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F48" w:rsidRPr="007A6F48" w:rsidRDefault="007A6F48" w:rsidP="007A6F48">
      <w:pPr>
        <w:spacing w:line="240" w:lineRule="auto"/>
        <w:jc w:val="center"/>
        <w:rPr>
          <w:b/>
          <w:sz w:val="28"/>
          <w:szCs w:val="28"/>
        </w:rPr>
      </w:pPr>
      <w:r w:rsidRPr="007A6F48">
        <w:rPr>
          <w:b/>
          <w:noProof/>
          <w:sz w:val="28"/>
          <w:szCs w:val="28"/>
          <w:lang w:eastAsia="es-MX"/>
        </w:rPr>
        <w:drawing>
          <wp:anchor distT="0" distB="0" distL="114300" distR="114300" simplePos="0" relativeHeight="251660288" behindDoc="0" locked="0" layoutInCell="1" allowOverlap="1" wp14:anchorId="032BC36B" wp14:editId="40F49A2A">
            <wp:simplePos x="0" y="0"/>
            <wp:positionH relativeFrom="column">
              <wp:posOffset>4826635</wp:posOffset>
            </wp:positionH>
            <wp:positionV relativeFrom="paragraph">
              <wp:posOffset>-22860</wp:posOffset>
            </wp:positionV>
            <wp:extent cx="1176655" cy="1149350"/>
            <wp:effectExtent l="0" t="0" r="4445" b="0"/>
            <wp:wrapSquare wrapText="bothSides"/>
            <wp:docPr id="2" name="Imagen 2" descr="http://discursoforense.unam.mx/sites/default/files/pictures/facultad-de-psicolog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scursoforense.unam.mx/sites/default/files/pictures/facultad-de-psicologi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6655"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6F48">
        <w:rPr>
          <w:b/>
          <w:noProof/>
          <w:sz w:val="28"/>
          <w:szCs w:val="28"/>
          <w:lang w:eastAsia="es-MX"/>
        </w:rPr>
        <w:drawing>
          <wp:anchor distT="0" distB="0" distL="114300" distR="114300" simplePos="0" relativeHeight="251659264" behindDoc="0" locked="0" layoutInCell="1" allowOverlap="1" wp14:anchorId="02CB233E" wp14:editId="4613ADCE">
            <wp:simplePos x="0" y="0"/>
            <wp:positionH relativeFrom="column">
              <wp:posOffset>8255</wp:posOffset>
            </wp:positionH>
            <wp:positionV relativeFrom="paragraph">
              <wp:posOffset>-24765</wp:posOffset>
            </wp:positionV>
            <wp:extent cx="1023620" cy="1151890"/>
            <wp:effectExtent l="0" t="0" r="5080" b="0"/>
            <wp:wrapSquare wrapText="bothSides"/>
            <wp:docPr id="1" name="Imagen 1" descr="https://upload.wikimedia.org/wikipedia/commons/thumb/c/ca/Escudo-UNAM-escalable.svg/200px-Escudo-UNAM-escalab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a/Escudo-UNAM-escalable.svg/200px-Escudo-UNAM-escalabl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3620" cy="1151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6F48">
        <w:rPr>
          <w:b/>
          <w:sz w:val="28"/>
          <w:szCs w:val="28"/>
        </w:rPr>
        <w:t>Universidad Nacional Autónoma de México</w:t>
      </w:r>
    </w:p>
    <w:p w:rsidR="007A6F48" w:rsidRPr="007A6F48" w:rsidRDefault="007A6F48" w:rsidP="007A6F48">
      <w:pPr>
        <w:spacing w:line="240" w:lineRule="auto"/>
        <w:jc w:val="center"/>
        <w:rPr>
          <w:sz w:val="24"/>
          <w:szCs w:val="24"/>
          <w:u w:val="single"/>
        </w:rPr>
      </w:pPr>
      <w:r w:rsidRPr="007A6F48">
        <w:rPr>
          <w:sz w:val="24"/>
          <w:szCs w:val="24"/>
          <w:u w:val="single"/>
        </w:rPr>
        <w:t>Facultad de Psicología</w:t>
      </w:r>
    </w:p>
    <w:p w:rsidR="007A6F48" w:rsidRPr="007A6F48" w:rsidRDefault="007A6F48" w:rsidP="007A6F48">
      <w:pPr>
        <w:tabs>
          <w:tab w:val="left" w:pos="6198"/>
        </w:tabs>
        <w:spacing w:line="240" w:lineRule="auto"/>
        <w:jc w:val="center"/>
        <w:rPr>
          <w:b/>
          <w:sz w:val="32"/>
          <w:szCs w:val="32"/>
        </w:rPr>
      </w:pPr>
    </w:p>
    <w:p w:rsidR="007A6F48" w:rsidRPr="007A6F48" w:rsidRDefault="007A6F48" w:rsidP="007A6F48">
      <w:pPr>
        <w:tabs>
          <w:tab w:val="left" w:pos="6198"/>
        </w:tabs>
        <w:spacing w:line="240" w:lineRule="auto"/>
        <w:jc w:val="center"/>
        <w:rPr>
          <w:b/>
          <w:sz w:val="36"/>
          <w:szCs w:val="36"/>
        </w:rPr>
      </w:pPr>
      <w:r w:rsidRPr="007A6F48">
        <w:rPr>
          <w:b/>
          <w:sz w:val="36"/>
          <w:szCs w:val="36"/>
        </w:rPr>
        <w:t>Reporte Mensual de Servicio Social</w:t>
      </w:r>
    </w:p>
    <w:p w:rsidR="007A6F48" w:rsidRPr="007A6F48" w:rsidRDefault="007A6F48" w:rsidP="007A6F48">
      <w:pPr>
        <w:tabs>
          <w:tab w:val="left" w:pos="3686"/>
        </w:tabs>
        <w:spacing w:after="0" w:line="240" w:lineRule="auto"/>
        <w:rPr>
          <w:sz w:val="20"/>
          <w:szCs w:val="20"/>
        </w:rPr>
      </w:pPr>
      <w:r w:rsidRPr="007A6F48">
        <w:rPr>
          <w:sz w:val="20"/>
          <w:szCs w:val="20"/>
        </w:rPr>
        <w:tab/>
      </w:r>
    </w:p>
    <w:p w:rsidR="007A6F48" w:rsidRPr="007A6F48" w:rsidRDefault="007A6F48" w:rsidP="007A6F48">
      <w:pPr>
        <w:tabs>
          <w:tab w:val="left" w:pos="3686"/>
        </w:tabs>
        <w:spacing w:after="0" w:line="360" w:lineRule="auto"/>
        <w:rPr>
          <w:b/>
          <w:sz w:val="24"/>
          <w:szCs w:val="24"/>
        </w:rPr>
      </w:pPr>
      <w:r w:rsidRPr="007A6F48">
        <w:rPr>
          <w:sz w:val="20"/>
          <w:szCs w:val="20"/>
        </w:rPr>
        <w:tab/>
      </w:r>
      <w:r w:rsidRPr="007A6F48">
        <w:rPr>
          <w:b/>
          <w:sz w:val="24"/>
          <w:szCs w:val="24"/>
        </w:rPr>
        <w:t>Institución:</w:t>
      </w:r>
    </w:p>
    <w:p w:rsidR="007A6F48" w:rsidRPr="007A6F48" w:rsidRDefault="007A6F48" w:rsidP="007A6F48">
      <w:pPr>
        <w:tabs>
          <w:tab w:val="left" w:pos="3686"/>
        </w:tabs>
        <w:spacing w:after="0" w:line="360" w:lineRule="auto"/>
        <w:rPr>
          <w:sz w:val="24"/>
          <w:szCs w:val="24"/>
        </w:rPr>
      </w:pPr>
      <w:r w:rsidRPr="007A6F48">
        <w:rPr>
          <w:sz w:val="24"/>
          <w:szCs w:val="24"/>
        </w:rPr>
        <w:tab/>
      </w:r>
      <w:r w:rsidRPr="007A6F48">
        <w:rPr>
          <w:sz w:val="24"/>
          <w:szCs w:val="24"/>
        </w:rPr>
        <w:tab/>
        <w:t>Universidad Nacional Autónoma de México</w:t>
      </w:r>
    </w:p>
    <w:p w:rsidR="007A6F48" w:rsidRPr="007A6F48" w:rsidRDefault="007A6F48" w:rsidP="007A6F48">
      <w:pPr>
        <w:tabs>
          <w:tab w:val="left" w:pos="3686"/>
        </w:tabs>
        <w:spacing w:after="0" w:line="360" w:lineRule="auto"/>
        <w:rPr>
          <w:b/>
          <w:sz w:val="24"/>
          <w:szCs w:val="24"/>
        </w:rPr>
      </w:pPr>
      <w:r w:rsidRPr="007A6F48">
        <w:rPr>
          <w:sz w:val="24"/>
          <w:szCs w:val="24"/>
        </w:rPr>
        <w:tab/>
      </w:r>
      <w:r w:rsidRPr="007A6F48">
        <w:rPr>
          <w:b/>
          <w:sz w:val="24"/>
          <w:szCs w:val="24"/>
        </w:rPr>
        <w:t>Programa:</w:t>
      </w:r>
    </w:p>
    <w:p w:rsidR="007A6F48" w:rsidRPr="007A6F48" w:rsidRDefault="007A6F48" w:rsidP="007A6F48">
      <w:pPr>
        <w:tabs>
          <w:tab w:val="left" w:pos="3686"/>
        </w:tabs>
        <w:spacing w:after="0" w:line="360" w:lineRule="auto"/>
        <w:ind w:left="4248"/>
        <w:rPr>
          <w:sz w:val="24"/>
          <w:szCs w:val="24"/>
        </w:rPr>
      </w:pPr>
      <w:r w:rsidRPr="007A6F48">
        <w:rPr>
          <w:sz w:val="24"/>
          <w:szCs w:val="24"/>
        </w:rPr>
        <w:t>Adaptabilidad del Comportamiento: Conocimiento y decisión.</w:t>
      </w:r>
    </w:p>
    <w:p w:rsidR="007A6F48" w:rsidRPr="007A6F48" w:rsidRDefault="007A6F48" w:rsidP="007A6F48">
      <w:pPr>
        <w:tabs>
          <w:tab w:val="left" w:pos="3686"/>
        </w:tabs>
        <w:spacing w:after="0" w:line="360" w:lineRule="auto"/>
        <w:rPr>
          <w:b/>
          <w:sz w:val="24"/>
          <w:szCs w:val="24"/>
        </w:rPr>
      </w:pPr>
      <w:r w:rsidRPr="007A6F48">
        <w:rPr>
          <w:sz w:val="24"/>
          <w:szCs w:val="24"/>
        </w:rPr>
        <w:tab/>
      </w:r>
      <w:r w:rsidRPr="007A6F48">
        <w:rPr>
          <w:b/>
          <w:sz w:val="24"/>
          <w:szCs w:val="24"/>
        </w:rPr>
        <w:t xml:space="preserve">Nombre de la alumna: </w:t>
      </w:r>
    </w:p>
    <w:p w:rsidR="007A6F48" w:rsidRPr="007A6F48" w:rsidRDefault="007A6F48" w:rsidP="007A6F48">
      <w:pPr>
        <w:tabs>
          <w:tab w:val="left" w:pos="3686"/>
        </w:tabs>
        <w:spacing w:after="0" w:line="360" w:lineRule="auto"/>
        <w:rPr>
          <w:sz w:val="24"/>
          <w:szCs w:val="24"/>
        </w:rPr>
      </w:pPr>
      <w:r w:rsidRPr="007A6F48">
        <w:rPr>
          <w:sz w:val="24"/>
          <w:szCs w:val="24"/>
        </w:rPr>
        <w:tab/>
      </w:r>
      <w:r w:rsidRPr="007A6F48">
        <w:rPr>
          <w:sz w:val="24"/>
          <w:szCs w:val="24"/>
        </w:rPr>
        <w:tab/>
        <w:t>Adriana Felisa Chávez De la Peña</w:t>
      </w:r>
    </w:p>
    <w:p w:rsidR="007A6F48" w:rsidRPr="007A6F48" w:rsidRDefault="007A6F48" w:rsidP="007A6F48">
      <w:pPr>
        <w:tabs>
          <w:tab w:val="left" w:pos="3686"/>
        </w:tabs>
        <w:spacing w:after="0" w:line="360" w:lineRule="auto"/>
        <w:rPr>
          <w:b/>
          <w:sz w:val="24"/>
          <w:szCs w:val="24"/>
        </w:rPr>
      </w:pPr>
      <w:r w:rsidRPr="007A6F48">
        <w:rPr>
          <w:sz w:val="24"/>
          <w:szCs w:val="24"/>
        </w:rPr>
        <w:tab/>
      </w:r>
      <w:r w:rsidRPr="007A6F48">
        <w:rPr>
          <w:b/>
          <w:sz w:val="24"/>
          <w:szCs w:val="24"/>
        </w:rPr>
        <w:t>Número de Expediente:</w:t>
      </w:r>
    </w:p>
    <w:p w:rsidR="007A6F48" w:rsidRPr="007A6F48" w:rsidRDefault="007A6F48" w:rsidP="007A6F48">
      <w:pPr>
        <w:tabs>
          <w:tab w:val="left" w:pos="3686"/>
        </w:tabs>
        <w:spacing w:after="0" w:line="360" w:lineRule="auto"/>
        <w:rPr>
          <w:sz w:val="24"/>
          <w:szCs w:val="24"/>
        </w:rPr>
      </w:pPr>
      <w:r w:rsidRPr="007A6F48">
        <w:rPr>
          <w:sz w:val="24"/>
          <w:szCs w:val="24"/>
        </w:rPr>
        <w:tab/>
      </w:r>
      <w:r w:rsidRPr="007A6F48">
        <w:rPr>
          <w:sz w:val="24"/>
          <w:szCs w:val="24"/>
        </w:rPr>
        <w:tab/>
        <w:t>22537</w:t>
      </w:r>
    </w:p>
    <w:p w:rsidR="007A6F48" w:rsidRPr="007A6F48" w:rsidRDefault="007A6F48" w:rsidP="007A6F48">
      <w:pPr>
        <w:tabs>
          <w:tab w:val="left" w:pos="3686"/>
        </w:tabs>
        <w:spacing w:after="0" w:line="360" w:lineRule="auto"/>
        <w:rPr>
          <w:b/>
          <w:sz w:val="24"/>
          <w:szCs w:val="24"/>
        </w:rPr>
      </w:pPr>
      <w:r w:rsidRPr="007A6F48">
        <w:rPr>
          <w:sz w:val="24"/>
          <w:szCs w:val="24"/>
        </w:rPr>
        <w:tab/>
      </w:r>
      <w:r w:rsidRPr="007A6F48">
        <w:rPr>
          <w:b/>
          <w:sz w:val="24"/>
          <w:szCs w:val="24"/>
        </w:rPr>
        <w:t>Número de reporte:</w:t>
      </w:r>
    </w:p>
    <w:p w:rsidR="007A6F48" w:rsidRPr="007A6F48" w:rsidRDefault="007A6F48" w:rsidP="007A6F48">
      <w:pPr>
        <w:tabs>
          <w:tab w:val="left" w:pos="3686"/>
        </w:tabs>
        <w:spacing w:after="0" w:line="360" w:lineRule="auto"/>
        <w:rPr>
          <w:sz w:val="24"/>
          <w:szCs w:val="24"/>
        </w:rPr>
      </w:pPr>
      <w:r w:rsidRPr="007A6F48">
        <w:rPr>
          <w:sz w:val="24"/>
          <w:szCs w:val="24"/>
        </w:rPr>
        <w:tab/>
      </w:r>
      <w:r w:rsidRPr="007A6F48">
        <w:rPr>
          <w:sz w:val="24"/>
          <w:szCs w:val="24"/>
        </w:rPr>
        <w:tab/>
        <w:t>Quinto</w:t>
      </w:r>
    </w:p>
    <w:p w:rsidR="007A6F48" w:rsidRPr="007A6F48" w:rsidRDefault="007A6F48" w:rsidP="007A6F48">
      <w:pPr>
        <w:tabs>
          <w:tab w:val="left" w:pos="3686"/>
        </w:tabs>
        <w:spacing w:after="0" w:line="360" w:lineRule="auto"/>
        <w:rPr>
          <w:b/>
          <w:sz w:val="24"/>
          <w:szCs w:val="24"/>
        </w:rPr>
      </w:pPr>
      <w:r w:rsidRPr="007A6F48">
        <w:rPr>
          <w:sz w:val="24"/>
          <w:szCs w:val="24"/>
        </w:rPr>
        <w:tab/>
      </w:r>
      <w:r w:rsidRPr="007A6F48">
        <w:rPr>
          <w:b/>
          <w:sz w:val="24"/>
          <w:szCs w:val="24"/>
        </w:rPr>
        <w:t>Periodo de tiempo cubierto por el reporte:</w:t>
      </w:r>
    </w:p>
    <w:p w:rsidR="007A6F48" w:rsidRPr="007A6F48" w:rsidRDefault="007A6F48" w:rsidP="007A6F48">
      <w:pPr>
        <w:tabs>
          <w:tab w:val="left" w:pos="3686"/>
        </w:tabs>
        <w:spacing w:after="0" w:line="360" w:lineRule="auto"/>
        <w:rPr>
          <w:sz w:val="24"/>
          <w:szCs w:val="24"/>
        </w:rPr>
      </w:pPr>
      <w:r w:rsidRPr="007A6F48">
        <w:rPr>
          <w:sz w:val="24"/>
          <w:szCs w:val="24"/>
        </w:rPr>
        <w:tab/>
        <w:t>12 de febrero al 14 de marzo del 2016</w:t>
      </w:r>
    </w:p>
    <w:p w:rsidR="007A6F48" w:rsidRPr="007A6F48" w:rsidRDefault="007A6F48" w:rsidP="007A6F48">
      <w:pPr>
        <w:tabs>
          <w:tab w:val="left" w:pos="3686"/>
        </w:tabs>
        <w:spacing w:after="0" w:line="360" w:lineRule="auto"/>
        <w:rPr>
          <w:b/>
          <w:sz w:val="24"/>
          <w:szCs w:val="24"/>
        </w:rPr>
      </w:pPr>
      <w:r w:rsidRPr="007A6F48">
        <w:rPr>
          <w:sz w:val="24"/>
          <w:szCs w:val="24"/>
        </w:rPr>
        <w:tab/>
      </w:r>
      <w:r w:rsidRPr="007A6F48">
        <w:rPr>
          <w:b/>
          <w:sz w:val="24"/>
          <w:szCs w:val="24"/>
        </w:rPr>
        <w:t>Número de horas cubiertas:</w:t>
      </w:r>
    </w:p>
    <w:p w:rsidR="007A6F48" w:rsidRPr="007A6F48" w:rsidRDefault="007A6F48" w:rsidP="007A6F48">
      <w:pPr>
        <w:tabs>
          <w:tab w:val="left" w:pos="3686"/>
        </w:tabs>
        <w:spacing w:after="0" w:line="360" w:lineRule="auto"/>
        <w:rPr>
          <w:sz w:val="24"/>
          <w:szCs w:val="24"/>
        </w:rPr>
      </w:pPr>
      <w:r w:rsidRPr="007A6F48">
        <w:rPr>
          <w:sz w:val="24"/>
          <w:szCs w:val="24"/>
        </w:rPr>
        <w:tab/>
      </w:r>
      <w:r w:rsidRPr="007A6F48">
        <w:rPr>
          <w:sz w:val="24"/>
          <w:szCs w:val="24"/>
        </w:rPr>
        <w:tab/>
        <w:t>88 horas</w:t>
      </w:r>
    </w:p>
    <w:p w:rsidR="007A6F48" w:rsidRPr="007A6F48" w:rsidRDefault="007A6F48" w:rsidP="007A6F48">
      <w:pPr>
        <w:tabs>
          <w:tab w:val="left" w:pos="3686"/>
        </w:tabs>
        <w:spacing w:after="0" w:line="360" w:lineRule="auto"/>
        <w:rPr>
          <w:sz w:val="24"/>
          <w:szCs w:val="24"/>
        </w:rPr>
      </w:pPr>
    </w:p>
    <w:p w:rsidR="007A6F48" w:rsidRPr="007A6F48" w:rsidRDefault="007A6F48" w:rsidP="007A6F48">
      <w:pPr>
        <w:tabs>
          <w:tab w:val="left" w:pos="3686"/>
        </w:tabs>
        <w:spacing w:after="0" w:line="360" w:lineRule="auto"/>
        <w:rPr>
          <w:sz w:val="24"/>
          <w:szCs w:val="24"/>
        </w:rPr>
      </w:pPr>
    </w:p>
    <w:p w:rsidR="007A6F48" w:rsidRPr="007A6F48" w:rsidRDefault="007A6F48" w:rsidP="007A6F48">
      <w:pPr>
        <w:tabs>
          <w:tab w:val="left" w:pos="3686"/>
        </w:tabs>
        <w:spacing w:after="0" w:line="360" w:lineRule="auto"/>
        <w:ind w:left="2124"/>
        <w:rPr>
          <w:b/>
          <w:sz w:val="24"/>
          <w:szCs w:val="24"/>
        </w:rPr>
      </w:pPr>
      <w:r w:rsidRPr="007A6F48">
        <w:rPr>
          <w:sz w:val="24"/>
          <w:szCs w:val="24"/>
        </w:rPr>
        <w:tab/>
      </w:r>
      <w:r w:rsidRPr="007A6F48">
        <w:rPr>
          <w:b/>
          <w:sz w:val="24"/>
          <w:szCs w:val="24"/>
        </w:rPr>
        <w:t xml:space="preserve">Nombre del asesor del Programa de Servicio Social </w:t>
      </w:r>
    </w:p>
    <w:p w:rsidR="007A6F48" w:rsidRPr="007A6F48" w:rsidRDefault="007A6F48" w:rsidP="007A6F48">
      <w:pPr>
        <w:tabs>
          <w:tab w:val="left" w:pos="3686"/>
        </w:tabs>
        <w:spacing w:after="0" w:line="360" w:lineRule="auto"/>
        <w:ind w:left="2124"/>
        <w:rPr>
          <w:sz w:val="24"/>
          <w:szCs w:val="24"/>
        </w:rPr>
      </w:pPr>
      <w:r w:rsidRPr="007A6F48">
        <w:rPr>
          <w:sz w:val="24"/>
          <w:szCs w:val="24"/>
        </w:rPr>
        <w:tab/>
      </w:r>
      <w:r w:rsidRPr="007A6F48">
        <w:rPr>
          <w:sz w:val="24"/>
          <w:szCs w:val="24"/>
        </w:rPr>
        <w:tab/>
        <w:t>Lic. Concepción Conde Álvarez</w:t>
      </w:r>
    </w:p>
    <w:p w:rsidR="007A6F48" w:rsidRPr="007A6F48" w:rsidRDefault="007A6F48" w:rsidP="007A6F48">
      <w:pPr>
        <w:tabs>
          <w:tab w:val="left" w:pos="3686"/>
        </w:tabs>
        <w:spacing w:after="0" w:line="360" w:lineRule="auto"/>
        <w:rPr>
          <w:b/>
          <w:sz w:val="24"/>
          <w:szCs w:val="24"/>
        </w:rPr>
      </w:pPr>
      <w:r w:rsidRPr="007A6F48">
        <w:rPr>
          <w:sz w:val="24"/>
          <w:szCs w:val="24"/>
        </w:rPr>
        <w:tab/>
      </w:r>
      <w:r w:rsidRPr="007A6F48">
        <w:rPr>
          <w:b/>
          <w:sz w:val="24"/>
          <w:szCs w:val="24"/>
        </w:rPr>
        <w:t>Nombre del supervisor de la institución:</w:t>
      </w:r>
    </w:p>
    <w:p w:rsidR="007A6F48" w:rsidRPr="007A6F48" w:rsidRDefault="007A6F48" w:rsidP="007A6F48">
      <w:pPr>
        <w:tabs>
          <w:tab w:val="left" w:pos="3686"/>
        </w:tabs>
        <w:spacing w:after="0" w:line="360" w:lineRule="auto"/>
        <w:rPr>
          <w:sz w:val="24"/>
          <w:szCs w:val="24"/>
        </w:rPr>
      </w:pPr>
      <w:r w:rsidRPr="007A6F48">
        <w:rPr>
          <w:sz w:val="24"/>
          <w:szCs w:val="24"/>
        </w:rPr>
        <w:tab/>
      </w:r>
      <w:r w:rsidRPr="007A6F48">
        <w:rPr>
          <w:sz w:val="24"/>
          <w:szCs w:val="24"/>
        </w:rPr>
        <w:tab/>
        <w:t xml:space="preserve">Dr. Arturo </w:t>
      </w:r>
      <w:proofErr w:type="spellStart"/>
      <w:r w:rsidRPr="007A6F48">
        <w:rPr>
          <w:sz w:val="24"/>
          <w:szCs w:val="24"/>
        </w:rPr>
        <w:t>Bouzas</w:t>
      </w:r>
      <w:proofErr w:type="spellEnd"/>
      <w:r w:rsidRPr="007A6F48">
        <w:rPr>
          <w:sz w:val="24"/>
          <w:szCs w:val="24"/>
        </w:rPr>
        <w:t xml:space="preserve"> Riaño</w:t>
      </w:r>
    </w:p>
    <w:p w:rsidR="007A6F48" w:rsidRPr="007A6F48" w:rsidRDefault="007A6F48" w:rsidP="007A6F48">
      <w:pPr>
        <w:tabs>
          <w:tab w:val="left" w:pos="6198"/>
        </w:tabs>
        <w:spacing w:after="0" w:line="240" w:lineRule="auto"/>
        <w:jc w:val="center"/>
        <w:rPr>
          <w:b/>
          <w:sz w:val="24"/>
          <w:szCs w:val="24"/>
        </w:rPr>
      </w:pPr>
    </w:p>
    <w:p w:rsidR="007A6F48" w:rsidRPr="007A6F48" w:rsidRDefault="007A6F48" w:rsidP="007A6F48">
      <w:pPr>
        <w:tabs>
          <w:tab w:val="left" w:pos="6198"/>
        </w:tabs>
        <w:spacing w:after="0" w:line="240" w:lineRule="auto"/>
        <w:jc w:val="center"/>
        <w:rPr>
          <w:b/>
          <w:sz w:val="24"/>
          <w:szCs w:val="24"/>
        </w:rPr>
      </w:pPr>
    </w:p>
    <w:p w:rsidR="007A6F48" w:rsidRPr="007A6F48" w:rsidRDefault="007A6F48" w:rsidP="007A6F48">
      <w:pPr>
        <w:tabs>
          <w:tab w:val="left" w:pos="6198"/>
        </w:tabs>
        <w:spacing w:after="0" w:line="240" w:lineRule="auto"/>
        <w:jc w:val="center"/>
        <w:rPr>
          <w:b/>
          <w:sz w:val="24"/>
          <w:szCs w:val="24"/>
        </w:rPr>
      </w:pPr>
    </w:p>
    <w:p w:rsidR="00354EC9" w:rsidRPr="007A6F48" w:rsidRDefault="00354EC9">
      <w:pPr>
        <w:rPr>
          <w:sz w:val="24"/>
          <w:szCs w:val="24"/>
        </w:rPr>
      </w:pPr>
    </w:p>
    <w:p w:rsidR="007A6F48" w:rsidRPr="007A6F48" w:rsidRDefault="007A6F48" w:rsidP="007A6F48">
      <w:pPr>
        <w:tabs>
          <w:tab w:val="left" w:pos="6198"/>
        </w:tabs>
        <w:spacing w:after="0" w:line="240" w:lineRule="auto"/>
        <w:ind w:left="-284" w:right="-518" w:firstLine="710"/>
        <w:jc w:val="center"/>
        <w:rPr>
          <w:b/>
          <w:sz w:val="40"/>
          <w:szCs w:val="40"/>
        </w:rPr>
      </w:pPr>
      <w:r w:rsidRPr="007A6F48">
        <w:rPr>
          <w:b/>
          <w:sz w:val="40"/>
          <w:szCs w:val="40"/>
        </w:rPr>
        <w:lastRenderedPageBreak/>
        <w:t>Quinto Reporte de Servicio Social.</w:t>
      </w:r>
    </w:p>
    <w:p w:rsidR="007A6F48" w:rsidRPr="007A6F48" w:rsidRDefault="007A6F48" w:rsidP="007A6F48">
      <w:pPr>
        <w:tabs>
          <w:tab w:val="left" w:pos="6198"/>
        </w:tabs>
        <w:spacing w:after="0" w:line="240" w:lineRule="auto"/>
        <w:ind w:left="-284" w:right="-518" w:firstLine="710"/>
        <w:jc w:val="center"/>
        <w:rPr>
          <w:b/>
          <w:sz w:val="24"/>
          <w:szCs w:val="24"/>
        </w:rPr>
      </w:pPr>
      <w:r>
        <w:rPr>
          <w:b/>
          <w:sz w:val="24"/>
          <w:szCs w:val="24"/>
        </w:rPr>
        <w:t>Resumen teórico.</w:t>
      </w:r>
    </w:p>
    <w:p w:rsidR="007A6F48" w:rsidRPr="00D03B71" w:rsidRDefault="007A6F48" w:rsidP="0048648C">
      <w:pPr>
        <w:spacing w:line="360" w:lineRule="auto"/>
        <w:ind w:left="-284" w:right="-518" w:firstLine="710"/>
        <w:jc w:val="both"/>
        <w:rPr>
          <w:rFonts w:eastAsia="Times New Roman" w:cs="Arial"/>
          <w:color w:val="000000" w:themeColor="text1"/>
          <w:sz w:val="24"/>
          <w:szCs w:val="24"/>
        </w:rPr>
      </w:pPr>
      <w:r w:rsidRPr="007A6F48">
        <w:rPr>
          <w:b/>
          <w:color w:val="808080" w:themeColor="background1" w:themeShade="80"/>
          <w:sz w:val="24"/>
          <w:szCs w:val="24"/>
        </w:rPr>
        <w:br/>
      </w:r>
      <w:r w:rsidRPr="00D03B71">
        <w:rPr>
          <w:rFonts w:eastAsia="Times New Roman" w:cs="Arial"/>
          <w:color w:val="000000" w:themeColor="text1"/>
          <w:sz w:val="24"/>
          <w:szCs w:val="24"/>
        </w:rPr>
        <w:t>La Teoría de Detección de Señales (TDS o SDT, por sus siglas en inglés) constituye uno de los modelos más sólidos y ampliamente estudiados dentro de la historia de la Psicología (</w:t>
      </w:r>
      <w:proofErr w:type="spellStart"/>
      <w:r w:rsidR="00CE1323" w:rsidRPr="00D03B71">
        <w:rPr>
          <w:rFonts w:cs="Arial"/>
          <w:sz w:val="24"/>
          <w:szCs w:val="24"/>
        </w:rPr>
        <w:t>Tanner</w:t>
      </w:r>
      <w:proofErr w:type="spellEnd"/>
      <w:r w:rsidR="00CE1323" w:rsidRPr="00D03B71">
        <w:rPr>
          <w:rFonts w:cs="Arial"/>
          <w:sz w:val="24"/>
          <w:szCs w:val="24"/>
        </w:rPr>
        <w:t xml:space="preserve">, W. &amp; </w:t>
      </w:r>
      <w:proofErr w:type="spellStart"/>
      <w:r w:rsidR="00CE1323" w:rsidRPr="00D03B71">
        <w:rPr>
          <w:rFonts w:cs="Arial"/>
          <w:sz w:val="24"/>
          <w:szCs w:val="24"/>
        </w:rPr>
        <w:t>Birdsall</w:t>
      </w:r>
      <w:proofErr w:type="spellEnd"/>
      <w:r w:rsidR="00CE1323" w:rsidRPr="00D03B71">
        <w:rPr>
          <w:rFonts w:cs="Arial"/>
          <w:sz w:val="24"/>
          <w:szCs w:val="24"/>
        </w:rPr>
        <w:t xml:space="preserve">, T., 1954; </w:t>
      </w:r>
      <w:proofErr w:type="spellStart"/>
      <w:r w:rsidR="00CE1323" w:rsidRPr="00D03B71">
        <w:rPr>
          <w:rFonts w:cs="Arial"/>
          <w:sz w:val="24"/>
          <w:szCs w:val="24"/>
        </w:rPr>
        <w:t>Swets</w:t>
      </w:r>
      <w:proofErr w:type="spellEnd"/>
      <w:r w:rsidR="00CE1323" w:rsidRPr="00D03B71">
        <w:rPr>
          <w:rFonts w:cs="Arial"/>
          <w:sz w:val="24"/>
          <w:szCs w:val="24"/>
        </w:rPr>
        <w:t xml:space="preserve">, J., </w:t>
      </w:r>
      <w:proofErr w:type="spellStart"/>
      <w:r w:rsidR="00CE1323" w:rsidRPr="00D03B71">
        <w:rPr>
          <w:rFonts w:cs="Arial"/>
          <w:sz w:val="24"/>
          <w:szCs w:val="24"/>
        </w:rPr>
        <w:t>Tanner</w:t>
      </w:r>
      <w:proofErr w:type="spellEnd"/>
      <w:r w:rsidR="00CE1323" w:rsidRPr="00D03B71">
        <w:rPr>
          <w:rFonts w:cs="Arial"/>
          <w:sz w:val="24"/>
          <w:szCs w:val="24"/>
        </w:rPr>
        <w:t xml:space="preserve">, W. &amp; </w:t>
      </w:r>
      <w:proofErr w:type="spellStart"/>
      <w:r w:rsidR="00CE1323" w:rsidRPr="00D03B71">
        <w:rPr>
          <w:rFonts w:cs="Arial"/>
          <w:sz w:val="24"/>
          <w:szCs w:val="24"/>
        </w:rPr>
        <w:t>Birdsall</w:t>
      </w:r>
      <w:proofErr w:type="spellEnd"/>
      <w:r w:rsidR="00CE1323" w:rsidRPr="00D03B71">
        <w:rPr>
          <w:rFonts w:cs="Arial"/>
          <w:sz w:val="24"/>
          <w:szCs w:val="24"/>
        </w:rPr>
        <w:t xml:space="preserve">, T., 1961; </w:t>
      </w:r>
      <w:proofErr w:type="spellStart"/>
      <w:r w:rsidR="00CE1323" w:rsidRPr="00D03B71">
        <w:rPr>
          <w:rFonts w:cs="Arial"/>
          <w:sz w:val="24"/>
          <w:szCs w:val="24"/>
        </w:rPr>
        <w:t>Nevin</w:t>
      </w:r>
      <w:proofErr w:type="spellEnd"/>
      <w:r w:rsidR="00CE1323" w:rsidRPr="00D03B71">
        <w:rPr>
          <w:rFonts w:cs="Arial"/>
          <w:sz w:val="24"/>
          <w:szCs w:val="24"/>
        </w:rPr>
        <w:t>, J., 1969</w:t>
      </w:r>
      <w:r w:rsidR="00DA3B9D" w:rsidRPr="00D03B71">
        <w:rPr>
          <w:rFonts w:cs="Arial"/>
          <w:sz w:val="24"/>
          <w:szCs w:val="24"/>
        </w:rPr>
        <w:t xml:space="preserve">; </w:t>
      </w:r>
      <w:proofErr w:type="spellStart"/>
      <w:r w:rsidR="00DA3B9D" w:rsidRPr="00D03B71">
        <w:rPr>
          <w:rFonts w:cs="Arial"/>
          <w:sz w:val="24"/>
          <w:szCs w:val="24"/>
        </w:rPr>
        <w:t>Gescheider</w:t>
      </w:r>
      <w:proofErr w:type="spellEnd"/>
      <w:r w:rsidR="00DA3B9D" w:rsidRPr="00D03B71">
        <w:rPr>
          <w:rFonts w:cs="Arial"/>
          <w:sz w:val="24"/>
          <w:szCs w:val="24"/>
        </w:rPr>
        <w:t>, G., 1997</w:t>
      </w:r>
      <w:r w:rsidR="00A77BC0" w:rsidRPr="00D03B71">
        <w:rPr>
          <w:rFonts w:cs="Arial"/>
          <w:sz w:val="24"/>
          <w:szCs w:val="24"/>
        </w:rPr>
        <w:t xml:space="preserve">; </w:t>
      </w:r>
      <w:proofErr w:type="spellStart"/>
      <w:r w:rsidR="00A77BC0" w:rsidRPr="00D03B71">
        <w:rPr>
          <w:rFonts w:cs="Arial"/>
          <w:sz w:val="24"/>
          <w:szCs w:val="24"/>
        </w:rPr>
        <w:t>Wickens</w:t>
      </w:r>
      <w:proofErr w:type="spellEnd"/>
      <w:r w:rsidR="00A77BC0" w:rsidRPr="00D03B71">
        <w:rPr>
          <w:rFonts w:cs="Arial"/>
          <w:sz w:val="24"/>
          <w:szCs w:val="24"/>
        </w:rPr>
        <w:t>, T., 2002</w:t>
      </w:r>
      <w:r w:rsidRPr="00D03B71">
        <w:rPr>
          <w:rFonts w:eastAsia="Times New Roman" w:cs="Arial"/>
          <w:color w:val="000000" w:themeColor="text1"/>
          <w:sz w:val="24"/>
          <w:szCs w:val="24"/>
        </w:rPr>
        <w:t>). Sus orígenes se remontan a la psicofísica: con el estudio de la relación entre la percepción y los estímulos físicos del ambiente (</w:t>
      </w:r>
      <w:proofErr w:type="spellStart"/>
      <w:r w:rsidR="00D03B71" w:rsidRPr="00D03B71">
        <w:rPr>
          <w:rFonts w:cs="Arial"/>
          <w:sz w:val="24"/>
          <w:szCs w:val="24"/>
        </w:rPr>
        <w:t>Tanner</w:t>
      </w:r>
      <w:proofErr w:type="spellEnd"/>
      <w:r w:rsidR="00D03B71" w:rsidRPr="00D03B71">
        <w:rPr>
          <w:rFonts w:cs="Arial"/>
          <w:sz w:val="24"/>
          <w:szCs w:val="24"/>
        </w:rPr>
        <w:t xml:space="preserve">, et. al, </w:t>
      </w:r>
      <w:proofErr w:type="gramStart"/>
      <w:r w:rsidR="00D03B71" w:rsidRPr="00D03B71">
        <w:rPr>
          <w:rFonts w:cs="Arial"/>
          <w:sz w:val="24"/>
          <w:szCs w:val="24"/>
        </w:rPr>
        <w:t>1954 ;</w:t>
      </w:r>
      <w:proofErr w:type="gramEnd"/>
      <w:r w:rsidR="00D03B71" w:rsidRPr="00D03B71">
        <w:rPr>
          <w:rFonts w:cs="Arial"/>
          <w:sz w:val="24"/>
          <w:szCs w:val="24"/>
        </w:rPr>
        <w:t xml:space="preserve"> </w:t>
      </w:r>
      <w:proofErr w:type="spellStart"/>
      <w:r w:rsidR="00DA3B9D" w:rsidRPr="00D03B71">
        <w:rPr>
          <w:rFonts w:eastAsia="Times New Roman" w:cs="Arial"/>
          <w:color w:val="000000" w:themeColor="text1"/>
          <w:sz w:val="24"/>
          <w:szCs w:val="24"/>
        </w:rPr>
        <w:t>Gescheider</w:t>
      </w:r>
      <w:proofErr w:type="spellEnd"/>
      <w:r w:rsidR="00DA3B9D" w:rsidRPr="00D03B71">
        <w:rPr>
          <w:rFonts w:eastAsia="Times New Roman" w:cs="Arial"/>
          <w:color w:val="000000" w:themeColor="text1"/>
          <w:sz w:val="24"/>
          <w:szCs w:val="24"/>
        </w:rPr>
        <w:t>, 1997</w:t>
      </w:r>
      <w:r w:rsidRPr="00D03B71">
        <w:rPr>
          <w:rFonts w:eastAsia="Times New Roman" w:cs="Arial"/>
          <w:color w:val="000000" w:themeColor="text1"/>
          <w:sz w:val="24"/>
          <w:szCs w:val="24"/>
        </w:rPr>
        <w:t>); la teoría de la decisión, que pondera la importancia de los sesgos y el conocimiento que se tiene sobre el mundo en la emisión de juicios y respuestas (</w:t>
      </w:r>
      <w:proofErr w:type="spellStart"/>
      <w:r w:rsidRPr="00D03B71">
        <w:rPr>
          <w:rFonts w:eastAsia="Times New Roman" w:cs="Arial"/>
          <w:color w:val="000000" w:themeColor="text1"/>
          <w:sz w:val="24"/>
          <w:szCs w:val="24"/>
        </w:rPr>
        <w:t>Killeen</w:t>
      </w:r>
      <w:proofErr w:type="spellEnd"/>
      <w:r w:rsidRPr="00D03B71">
        <w:rPr>
          <w:rFonts w:eastAsia="Times New Roman" w:cs="Arial"/>
          <w:color w:val="000000" w:themeColor="text1"/>
          <w:sz w:val="24"/>
          <w:szCs w:val="24"/>
        </w:rPr>
        <w:t>, 2014;</w:t>
      </w:r>
      <w:r w:rsidRPr="00D03B71">
        <w:rPr>
          <w:rFonts w:cs="Arial"/>
          <w:sz w:val="24"/>
          <w:szCs w:val="24"/>
        </w:rPr>
        <w:t xml:space="preserve"> </w:t>
      </w:r>
      <w:proofErr w:type="spellStart"/>
      <w:r w:rsidR="00D03B71">
        <w:rPr>
          <w:rFonts w:cs="Arial"/>
          <w:sz w:val="24"/>
          <w:szCs w:val="24"/>
        </w:rPr>
        <w:t>Swets</w:t>
      </w:r>
      <w:proofErr w:type="spellEnd"/>
      <w:r w:rsidR="00D03B71">
        <w:rPr>
          <w:rFonts w:cs="Arial"/>
          <w:sz w:val="24"/>
          <w:szCs w:val="24"/>
        </w:rPr>
        <w:t xml:space="preserve">, et. al, </w:t>
      </w:r>
      <w:r w:rsidR="00D03B71" w:rsidRPr="00D03B71">
        <w:rPr>
          <w:rFonts w:cs="Arial"/>
          <w:sz w:val="24"/>
          <w:szCs w:val="24"/>
        </w:rPr>
        <w:t>1961</w:t>
      </w:r>
      <w:r w:rsidRPr="00D03B71">
        <w:rPr>
          <w:rFonts w:eastAsia="Times New Roman" w:cs="Arial"/>
          <w:color w:val="000000" w:themeColor="text1"/>
          <w:sz w:val="24"/>
          <w:szCs w:val="24"/>
        </w:rPr>
        <w:t>) y la prueba de hipótesis en estadística  (</w:t>
      </w:r>
      <w:proofErr w:type="spellStart"/>
      <w:r w:rsidR="000F0D1A" w:rsidRPr="00D03B71">
        <w:rPr>
          <w:rFonts w:cs="Arial"/>
          <w:sz w:val="24"/>
          <w:szCs w:val="24"/>
        </w:rPr>
        <w:t>Swets</w:t>
      </w:r>
      <w:proofErr w:type="spellEnd"/>
      <w:r w:rsidR="000F0D1A" w:rsidRPr="00D03B71">
        <w:rPr>
          <w:rFonts w:cs="Arial"/>
          <w:sz w:val="24"/>
          <w:szCs w:val="24"/>
        </w:rPr>
        <w:t>, J., 1973)</w:t>
      </w:r>
      <w:r w:rsidRPr="00D03B71">
        <w:rPr>
          <w:rFonts w:eastAsia="Times New Roman" w:cs="Arial"/>
          <w:color w:val="000000" w:themeColor="text1"/>
          <w:sz w:val="24"/>
          <w:szCs w:val="24"/>
        </w:rPr>
        <w:t>.</w:t>
      </w:r>
    </w:p>
    <w:p w:rsidR="007A6F48" w:rsidRPr="007A6F48" w:rsidRDefault="007A6F48" w:rsidP="007A6F48">
      <w:pPr>
        <w:spacing w:after="0" w:line="360" w:lineRule="auto"/>
        <w:ind w:left="-284" w:right="-518" w:firstLine="710"/>
        <w:jc w:val="both"/>
        <w:rPr>
          <w:rFonts w:eastAsia="Times New Roman" w:cs="Arial"/>
          <w:color w:val="000000" w:themeColor="text1"/>
          <w:sz w:val="24"/>
          <w:szCs w:val="24"/>
        </w:rPr>
      </w:pPr>
      <w:r w:rsidRPr="007A6F48">
        <w:rPr>
          <w:rFonts w:eastAsia="Times New Roman" w:cs="Arial"/>
          <w:color w:val="000000" w:themeColor="text1"/>
          <w:sz w:val="24"/>
          <w:szCs w:val="24"/>
        </w:rPr>
        <w:t xml:space="preserve">La idea central de la TDS se refleja en dos principales supuestos: (1) un mismo estímulo aparece de manera distinta cada vez que se presenta, generando evidencia variable en función a una distribución de probabilidad (típicamente Gaussiana), cargando de incertidumbre su percepción. Esto se complica aún más cuando tomamos en cuenta que los estímulos coexisten en el mundo, quedando siempre abierta la posibilidad de un traslape en la evidencia generada por otros estímulos (i.e. ‘ruido’), (Ver </w:t>
      </w:r>
      <w:proofErr w:type="spellStart"/>
      <w:r w:rsidRPr="007A6F48">
        <w:rPr>
          <w:rFonts w:eastAsia="Times New Roman" w:cs="Arial"/>
          <w:color w:val="000000" w:themeColor="text1"/>
          <w:sz w:val="24"/>
          <w:szCs w:val="24"/>
        </w:rPr>
        <w:t>Fig</w:t>
      </w:r>
      <w:proofErr w:type="spellEnd"/>
      <w:r w:rsidRPr="007A6F48">
        <w:rPr>
          <w:rFonts w:eastAsia="Times New Roman" w:cs="Arial"/>
          <w:color w:val="000000" w:themeColor="text1"/>
          <w:sz w:val="24"/>
          <w:szCs w:val="24"/>
        </w:rPr>
        <w:t xml:space="preserve"> 1). Por ello, (2) los organismos interesados en la detección de un estímulo particular (i.e. la señal) tienen que lidiar con la incertidumbre generando reglas de decisión que ponderen la evidencia disponible y la información que poseen sobre la estructura probabilística de la tarea y los costos y beneficios asociados con su desempeño, para emitir un juicio de detección,  (</w:t>
      </w:r>
      <w:proofErr w:type="spellStart"/>
      <w:r w:rsidRPr="007A6F48">
        <w:rPr>
          <w:rFonts w:eastAsia="Times New Roman" w:cs="Arial"/>
          <w:color w:val="000000" w:themeColor="text1"/>
          <w:sz w:val="24"/>
          <w:szCs w:val="24"/>
        </w:rPr>
        <w:t>Wickens</w:t>
      </w:r>
      <w:proofErr w:type="spellEnd"/>
      <w:r w:rsidRPr="007A6F48">
        <w:rPr>
          <w:rFonts w:eastAsia="Times New Roman" w:cs="Arial"/>
          <w:color w:val="000000" w:themeColor="text1"/>
          <w:sz w:val="24"/>
          <w:szCs w:val="24"/>
        </w:rPr>
        <w:t xml:space="preserve">, 2002; </w:t>
      </w:r>
      <w:proofErr w:type="spellStart"/>
      <w:r w:rsidRPr="007A6F48">
        <w:rPr>
          <w:rFonts w:eastAsia="Times New Roman" w:cs="Arial"/>
          <w:color w:val="000000" w:themeColor="text1"/>
          <w:sz w:val="24"/>
          <w:szCs w:val="24"/>
        </w:rPr>
        <w:t>Ma</w:t>
      </w:r>
      <w:proofErr w:type="spellEnd"/>
      <w:r w:rsidRPr="007A6F48">
        <w:rPr>
          <w:rFonts w:eastAsia="Times New Roman" w:cs="Arial"/>
          <w:color w:val="000000" w:themeColor="text1"/>
          <w:sz w:val="24"/>
          <w:szCs w:val="24"/>
        </w:rPr>
        <w:t xml:space="preserve">, 2012; Lynn &amp; </w:t>
      </w:r>
      <w:proofErr w:type="spellStart"/>
      <w:r w:rsidRPr="007A6F48">
        <w:rPr>
          <w:rFonts w:eastAsia="Times New Roman" w:cs="Arial"/>
          <w:color w:val="000000" w:themeColor="text1"/>
          <w:sz w:val="24"/>
          <w:szCs w:val="24"/>
        </w:rPr>
        <w:t>Feldnam</w:t>
      </w:r>
      <w:proofErr w:type="spellEnd"/>
      <w:r w:rsidRPr="007A6F48">
        <w:rPr>
          <w:rFonts w:eastAsia="Times New Roman" w:cs="Arial"/>
          <w:color w:val="000000" w:themeColor="text1"/>
          <w:sz w:val="24"/>
          <w:szCs w:val="24"/>
        </w:rPr>
        <w:t xml:space="preserve">, 2014). </w:t>
      </w:r>
    </w:p>
    <w:p w:rsidR="007A6F48" w:rsidRPr="000F0D1A" w:rsidRDefault="000F0D1A" w:rsidP="000F0D1A">
      <w:pPr>
        <w:spacing w:after="0" w:line="360" w:lineRule="auto"/>
        <w:ind w:left="-284" w:right="-518" w:firstLine="710"/>
        <w:jc w:val="both"/>
        <w:rPr>
          <w:rFonts w:eastAsia="Times New Roman" w:cs="Arial"/>
          <w:color w:val="000000" w:themeColor="text1"/>
          <w:sz w:val="20"/>
          <w:szCs w:val="20"/>
        </w:rPr>
      </w:pPr>
      <w:r>
        <w:rPr>
          <w:rFonts w:eastAsia="Times New Roman" w:cs="Arial"/>
          <w:color w:val="000000" w:themeColor="text1"/>
          <w:sz w:val="20"/>
          <w:szCs w:val="20"/>
        </w:rPr>
        <w:br/>
      </w:r>
      <w:r w:rsidR="007A6F48" w:rsidRPr="000F0D1A">
        <w:rPr>
          <w:noProof/>
          <w:sz w:val="20"/>
          <w:szCs w:val="20"/>
          <w:lang w:eastAsia="es-MX"/>
        </w:rPr>
        <w:drawing>
          <wp:anchor distT="0" distB="0" distL="114300" distR="114300" simplePos="0" relativeHeight="251662336" behindDoc="0" locked="0" layoutInCell="1" allowOverlap="1" wp14:anchorId="0CA26F50" wp14:editId="4E94F96C">
            <wp:simplePos x="0" y="0"/>
            <wp:positionH relativeFrom="column">
              <wp:posOffset>24765</wp:posOffset>
            </wp:positionH>
            <wp:positionV relativeFrom="paragraph">
              <wp:posOffset>182245</wp:posOffset>
            </wp:positionV>
            <wp:extent cx="2124075" cy="162433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162433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7A6F48" w:rsidRPr="000F0D1A">
        <w:rPr>
          <w:rFonts w:eastAsia="Times New Roman" w:cs="Arial"/>
          <w:color w:val="000000" w:themeColor="text1"/>
          <w:sz w:val="20"/>
          <w:szCs w:val="20"/>
        </w:rPr>
        <w:t>Fig</w:t>
      </w:r>
      <w:proofErr w:type="spellEnd"/>
      <w:r w:rsidR="007A6F48" w:rsidRPr="000F0D1A">
        <w:rPr>
          <w:rFonts w:eastAsia="Times New Roman" w:cs="Arial"/>
          <w:color w:val="000000" w:themeColor="text1"/>
          <w:sz w:val="20"/>
          <w:szCs w:val="20"/>
        </w:rPr>
        <w:t xml:space="preserve"> 1. Representación gráfica subyacente asumida por todo problema de detección de señales. En el eje de las abscisas representamos la evidencia que estamos ponderando para juzgar la presencia o ausencia de nuestro estímulo de interés. La distribución de la derecha representa corresponde a la señal; la izquierda, al ruido. En esta figura, ‘c’ representa el criterio de decisión (Figura extraída de </w:t>
      </w:r>
      <w:proofErr w:type="spellStart"/>
      <w:r w:rsidR="007A6F48" w:rsidRPr="000F0D1A">
        <w:rPr>
          <w:rFonts w:eastAsia="Times New Roman" w:cs="Arial"/>
          <w:color w:val="000000" w:themeColor="text1"/>
          <w:sz w:val="20"/>
          <w:szCs w:val="20"/>
        </w:rPr>
        <w:t>Killeen</w:t>
      </w:r>
      <w:proofErr w:type="spellEnd"/>
      <w:r w:rsidR="007A6F48" w:rsidRPr="000F0D1A">
        <w:rPr>
          <w:rFonts w:eastAsia="Times New Roman" w:cs="Arial"/>
          <w:color w:val="000000" w:themeColor="text1"/>
          <w:sz w:val="20"/>
          <w:szCs w:val="20"/>
        </w:rPr>
        <w:t>, 2014).</w:t>
      </w:r>
    </w:p>
    <w:p w:rsidR="007A6F48" w:rsidRPr="007A6F48" w:rsidRDefault="007A6F48" w:rsidP="007A6F48">
      <w:pPr>
        <w:spacing w:after="0" w:line="360" w:lineRule="auto"/>
        <w:ind w:left="-284" w:right="-518" w:firstLine="710"/>
        <w:jc w:val="both"/>
        <w:rPr>
          <w:rFonts w:eastAsia="Times New Roman" w:cs="Arial"/>
          <w:color w:val="000000" w:themeColor="text1"/>
          <w:sz w:val="24"/>
          <w:szCs w:val="24"/>
        </w:rPr>
      </w:pPr>
    </w:p>
    <w:p w:rsidR="007A6F48" w:rsidRPr="007A6F48" w:rsidRDefault="007A6F48" w:rsidP="007A6F48">
      <w:pPr>
        <w:spacing w:after="0" w:line="360" w:lineRule="auto"/>
        <w:ind w:left="-284" w:right="-518" w:firstLine="710"/>
        <w:jc w:val="both"/>
        <w:rPr>
          <w:rFonts w:eastAsia="Times New Roman" w:cs="Arial"/>
          <w:color w:val="000000" w:themeColor="text1"/>
          <w:sz w:val="24"/>
          <w:szCs w:val="24"/>
        </w:rPr>
      </w:pPr>
      <w:r w:rsidRPr="007A6F48">
        <w:rPr>
          <w:rFonts w:eastAsia="Times New Roman" w:cs="Arial"/>
          <w:color w:val="000000" w:themeColor="text1"/>
          <w:sz w:val="24"/>
          <w:szCs w:val="24"/>
        </w:rPr>
        <w:lastRenderedPageBreak/>
        <w:t xml:space="preserve">Es importante señalar que cuando hablamos de detección de señales, la señal y la evidencia a partir de la que se juzga su </w:t>
      </w:r>
      <w:r w:rsidRPr="00D03B71">
        <w:rPr>
          <w:rFonts w:eastAsia="Times New Roman" w:cs="Arial"/>
          <w:color w:val="000000" w:themeColor="text1"/>
          <w:sz w:val="24"/>
          <w:szCs w:val="24"/>
        </w:rPr>
        <w:t>presencia pueden referirs</w:t>
      </w:r>
      <w:r w:rsidR="00C53961">
        <w:rPr>
          <w:rFonts w:eastAsia="Times New Roman" w:cs="Arial"/>
          <w:color w:val="000000" w:themeColor="text1"/>
          <w:sz w:val="24"/>
          <w:szCs w:val="24"/>
        </w:rPr>
        <w:t>e tanto a estímulos sensoriales</w:t>
      </w:r>
      <w:r w:rsidRPr="00D03B71">
        <w:rPr>
          <w:rFonts w:eastAsia="Times New Roman" w:cs="Arial"/>
          <w:color w:val="000000" w:themeColor="text1"/>
          <w:sz w:val="24"/>
          <w:szCs w:val="24"/>
        </w:rPr>
        <w:t>, siendo la modalidad visual la más comúnmente estudiada (</w:t>
      </w:r>
      <w:proofErr w:type="spellStart"/>
      <w:r w:rsidR="00D03B71" w:rsidRPr="00D03B71">
        <w:rPr>
          <w:rFonts w:cs="Arial"/>
          <w:sz w:val="24"/>
          <w:szCs w:val="24"/>
        </w:rPr>
        <w:t>Tanner</w:t>
      </w:r>
      <w:proofErr w:type="spellEnd"/>
      <w:r w:rsidR="00D03B71" w:rsidRPr="00D03B71">
        <w:rPr>
          <w:rFonts w:cs="Arial"/>
          <w:sz w:val="24"/>
          <w:szCs w:val="24"/>
        </w:rPr>
        <w:t xml:space="preserve">, W. &amp; </w:t>
      </w:r>
      <w:proofErr w:type="spellStart"/>
      <w:r w:rsidR="00D03B71" w:rsidRPr="00D03B71">
        <w:rPr>
          <w:rFonts w:cs="Arial"/>
          <w:sz w:val="24"/>
          <w:szCs w:val="24"/>
        </w:rPr>
        <w:t>Birdsall</w:t>
      </w:r>
      <w:proofErr w:type="spellEnd"/>
      <w:r w:rsidR="00D03B71" w:rsidRPr="00D03B71">
        <w:rPr>
          <w:rFonts w:cs="Arial"/>
          <w:sz w:val="24"/>
          <w:szCs w:val="24"/>
        </w:rPr>
        <w:t xml:space="preserve">, T., 1954; </w:t>
      </w:r>
      <w:proofErr w:type="spellStart"/>
      <w:r w:rsidR="00FC2CBA" w:rsidRPr="00D03B71">
        <w:rPr>
          <w:rFonts w:cs="Arial"/>
          <w:sz w:val="24"/>
          <w:szCs w:val="24"/>
        </w:rPr>
        <w:t>Sawchuk</w:t>
      </w:r>
      <w:proofErr w:type="spellEnd"/>
      <w:r w:rsidR="00FC2CBA" w:rsidRPr="00D03B71">
        <w:rPr>
          <w:rFonts w:cs="Arial"/>
          <w:sz w:val="24"/>
          <w:szCs w:val="24"/>
        </w:rPr>
        <w:t xml:space="preserve">, C., </w:t>
      </w:r>
      <w:proofErr w:type="spellStart"/>
      <w:r w:rsidR="00FC2CBA" w:rsidRPr="00D03B71">
        <w:rPr>
          <w:rFonts w:cs="Arial"/>
          <w:sz w:val="24"/>
          <w:szCs w:val="24"/>
        </w:rPr>
        <w:t>Meunier</w:t>
      </w:r>
      <w:proofErr w:type="spellEnd"/>
      <w:r w:rsidR="00FC2CBA" w:rsidRPr="00D03B71">
        <w:rPr>
          <w:rFonts w:cs="Arial"/>
          <w:sz w:val="24"/>
          <w:szCs w:val="24"/>
        </w:rPr>
        <w:t xml:space="preserve">, S., </w:t>
      </w:r>
      <w:proofErr w:type="spellStart"/>
      <w:r w:rsidR="00FC2CBA" w:rsidRPr="00D03B71">
        <w:rPr>
          <w:rFonts w:cs="Arial"/>
          <w:sz w:val="24"/>
          <w:szCs w:val="24"/>
        </w:rPr>
        <w:t>Lohr</w:t>
      </w:r>
      <w:proofErr w:type="spellEnd"/>
      <w:r w:rsidR="00FC2CBA" w:rsidRPr="00D03B71">
        <w:rPr>
          <w:rFonts w:cs="Arial"/>
          <w:sz w:val="24"/>
          <w:szCs w:val="24"/>
        </w:rPr>
        <w:t xml:space="preserve">, J. &amp; </w:t>
      </w:r>
      <w:proofErr w:type="spellStart"/>
      <w:r w:rsidR="00FC2CBA" w:rsidRPr="00D03B71">
        <w:rPr>
          <w:rFonts w:cs="Arial"/>
          <w:sz w:val="24"/>
          <w:szCs w:val="24"/>
        </w:rPr>
        <w:t>Westendorf</w:t>
      </w:r>
      <w:proofErr w:type="spellEnd"/>
      <w:r w:rsidR="00FC2CBA" w:rsidRPr="00D03B71">
        <w:rPr>
          <w:rFonts w:cs="Arial"/>
          <w:sz w:val="24"/>
          <w:szCs w:val="24"/>
        </w:rPr>
        <w:t>, D. (2002</w:t>
      </w:r>
      <w:r w:rsidRPr="00D03B71">
        <w:rPr>
          <w:rFonts w:eastAsia="Times New Roman" w:cs="Arial"/>
          <w:color w:val="000000" w:themeColor="text1"/>
          <w:sz w:val="24"/>
          <w:szCs w:val="24"/>
        </w:rPr>
        <w:t xml:space="preserve">), como a casi cualquier otra categoría: reconocimiento de estímulos previamente vistos en estudios de memoria (Banks, W., 1970; </w:t>
      </w:r>
      <w:proofErr w:type="spellStart"/>
      <w:r w:rsidRPr="00D03B71">
        <w:rPr>
          <w:rFonts w:cs="Arial"/>
          <w:sz w:val="24"/>
          <w:szCs w:val="24"/>
        </w:rPr>
        <w:t>McNally</w:t>
      </w:r>
      <w:proofErr w:type="spellEnd"/>
      <w:r w:rsidRPr="00D03B71">
        <w:rPr>
          <w:rFonts w:cs="Arial"/>
          <w:sz w:val="24"/>
          <w:szCs w:val="24"/>
        </w:rPr>
        <w:t xml:space="preserve">, K., </w:t>
      </w:r>
      <w:proofErr w:type="spellStart"/>
      <w:r w:rsidRPr="00D03B71">
        <w:rPr>
          <w:rFonts w:cs="Arial"/>
          <w:sz w:val="24"/>
          <w:szCs w:val="24"/>
        </w:rPr>
        <w:t>Schefft</w:t>
      </w:r>
      <w:proofErr w:type="spellEnd"/>
      <w:r w:rsidRPr="00D03B71">
        <w:rPr>
          <w:rFonts w:cs="Arial"/>
          <w:sz w:val="24"/>
          <w:szCs w:val="24"/>
        </w:rPr>
        <w:t xml:space="preserve">, B., </w:t>
      </w:r>
      <w:proofErr w:type="spellStart"/>
      <w:r w:rsidRPr="00D03B71">
        <w:rPr>
          <w:rFonts w:cs="Arial"/>
          <w:sz w:val="24"/>
          <w:szCs w:val="24"/>
        </w:rPr>
        <w:t>Szaflarski</w:t>
      </w:r>
      <w:proofErr w:type="spellEnd"/>
      <w:r w:rsidRPr="00D03B71">
        <w:rPr>
          <w:rFonts w:cs="Arial"/>
          <w:sz w:val="24"/>
          <w:szCs w:val="24"/>
        </w:rPr>
        <w:t xml:space="preserve">, J., </w:t>
      </w:r>
      <w:proofErr w:type="spellStart"/>
      <w:r w:rsidRPr="00D03B71">
        <w:rPr>
          <w:rFonts w:cs="Arial"/>
          <w:sz w:val="24"/>
          <w:szCs w:val="24"/>
        </w:rPr>
        <w:t>Howe</w:t>
      </w:r>
      <w:proofErr w:type="spellEnd"/>
      <w:r w:rsidRPr="00D03B71">
        <w:rPr>
          <w:rFonts w:cs="Arial"/>
          <w:sz w:val="24"/>
          <w:szCs w:val="24"/>
        </w:rPr>
        <w:t xml:space="preserve">, S., </w:t>
      </w:r>
      <w:proofErr w:type="spellStart"/>
      <w:r w:rsidRPr="00D03B71">
        <w:rPr>
          <w:rFonts w:cs="Arial"/>
          <w:sz w:val="24"/>
          <w:szCs w:val="24"/>
        </w:rPr>
        <w:t>Yeh</w:t>
      </w:r>
      <w:proofErr w:type="spellEnd"/>
      <w:r w:rsidRPr="00D03B71">
        <w:rPr>
          <w:rFonts w:cs="Arial"/>
          <w:sz w:val="24"/>
          <w:szCs w:val="24"/>
        </w:rPr>
        <w:t xml:space="preserve">, H. &amp; </w:t>
      </w:r>
      <w:proofErr w:type="spellStart"/>
      <w:r w:rsidRPr="00D03B71">
        <w:rPr>
          <w:rFonts w:cs="Arial"/>
          <w:sz w:val="24"/>
          <w:szCs w:val="24"/>
        </w:rPr>
        <w:t>Privitera</w:t>
      </w:r>
      <w:proofErr w:type="spellEnd"/>
      <w:r w:rsidRPr="00D03B71">
        <w:rPr>
          <w:rFonts w:cs="Arial"/>
          <w:sz w:val="24"/>
          <w:szCs w:val="24"/>
        </w:rPr>
        <w:t>, M., 2009</w:t>
      </w:r>
      <w:r w:rsidR="00FC2CBA" w:rsidRPr="00D03B71">
        <w:rPr>
          <w:rFonts w:cs="Arial"/>
          <w:sz w:val="24"/>
          <w:szCs w:val="24"/>
        </w:rPr>
        <w:t xml:space="preserve">; Benjamín, A., </w:t>
      </w:r>
      <w:proofErr w:type="spellStart"/>
      <w:r w:rsidR="00FC2CBA" w:rsidRPr="00D03B71">
        <w:rPr>
          <w:rFonts w:cs="Arial"/>
          <w:sz w:val="24"/>
          <w:szCs w:val="24"/>
        </w:rPr>
        <w:t>Diaz</w:t>
      </w:r>
      <w:proofErr w:type="spellEnd"/>
      <w:r w:rsidR="00FC2CBA" w:rsidRPr="00D03B71">
        <w:rPr>
          <w:rFonts w:cs="Arial"/>
          <w:sz w:val="24"/>
          <w:szCs w:val="24"/>
        </w:rPr>
        <w:t xml:space="preserve">, M., </w:t>
      </w:r>
      <w:proofErr w:type="spellStart"/>
      <w:r w:rsidR="00FC2CBA" w:rsidRPr="00D03B71">
        <w:rPr>
          <w:rFonts w:cs="Arial"/>
          <w:sz w:val="24"/>
          <w:szCs w:val="24"/>
        </w:rPr>
        <w:t>Wee</w:t>
      </w:r>
      <w:proofErr w:type="spellEnd"/>
      <w:r w:rsidR="00FC2CBA" w:rsidRPr="00D03B71">
        <w:rPr>
          <w:rFonts w:cs="Arial"/>
          <w:sz w:val="24"/>
          <w:szCs w:val="24"/>
        </w:rPr>
        <w:t>, S., 2009</w:t>
      </w:r>
      <w:r w:rsidRPr="00D03B71">
        <w:rPr>
          <w:rFonts w:eastAsia="Times New Roman" w:cs="Arial"/>
          <w:color w:val="000000" w:themeColor="text1"/>
          <w:sz w:val="24"/>
          <w:szCs w:val="24"/>
        </w:rPr>
        <w:t>), emisión de un diagnóstico a partir de la lectura de los resultados de cierta prueba clínica (</w:t>
      </w:r>
      <w:proofErr w:type="spellStart"/>
      <w:r w:rsidR="00FC2CBA" w:rsidRPr="00D03B71">
        <w:rPr>
          <w:rFonts w:cs="Arial"/>
          <w:sz w:val="24"/>
          <w:szCs w:val="24"/>
        </w:rPr>
        <w:t>Nesse</w:t>
      </w:r>
      <w:proofErr w:type="spellEnd"/>
      <w:r w:rsidR="00FC2CBA" w:rsidRPr="00D03B71">
        <w:rPr>
          <w:rFonts w:cs="Arial"/>
          <w:sz w:val="24"/>
          <w:szCs w:val="24"/>
        </w:rPr>
        <w:t xml:space="preserve">, R., (2005; </w:t>
      </w:r>
      <w:proofErr w:type="spellStart"/>
      <w:r w:rsidR="00FC2CBA" w:rsidRPr="00D03B71">
        <w:rPr>
          <w:rFonts w:cs="Arial"/>
          <w:sz w:val="24"/>
          <w:szCs w:val="24"/>
        </w:rPr>
        <w:t>Hildebrandt</w:t>
      </w:r>
      <w:proofErr w:type="spellEnd"/>
      <w:r w:rsidR="00FC2CBA" w:rsidRPr="00D03B71">
        <w:rPr>
          <w:rFonts w:cs="Arial"/>
          <w:sz w:val="24"/>
          <w:szCs w:val="24"/>
        </w:rPr>
        <w:t xml:space="preserve">, T., </w:t>
      </w:r>
      <w:proofErr w:type="spellStart"/>
      <w:r w:rsidR="00FC2CBA" w:rsidRPr="00D03B71">
        <w:rPr>
          <w:rFonts w:cs="Arial"/>
          <w:sz w:val="24"/>
          <w:szCs w:val="24"/>
        </w:rPr>
        <w:t>McCrady</w:t>
      </w:r>
      <w:proofErr w:type="spellEnd"/>
      <w:r w:rsidR="00FC2CBA" w:rsidRPr="00D03B71">
        <w:rPr>
          <w:rFonts w:cs="Arial"/>
          <w:sz w:val="24"/>
          <w:szCs w:val="24"/>
        </w:rPr>
        <w:t xml:space="preserve">, B., Epstein, E., Cook, S. &amp; Jensen, N.. 2010; </w:t>
      </w:r>
      <w:proofErr w:type="spellStart"/>
      <w:r w:rsidR="00FC2CBA" w:rsidRPr="00D03B71">
        <w:rPr>
          <w:rFonts w:cs="Arial"/>
          <w:sz w:val="24"/>
          <w:szCs w:val="24"/>
        </w:rPr>
        <w:t>Sunderland</w:t>
      </w:r>
      <w:proofErr w:type="spellEnd"/>
      <w:r w:rsidR="00FC2CBA" w:rsidRPr="00D03B71">
        <w:rPr>
          <w:rFonts w:cs="Arial"/>
          <w:sz w:val="24"/>
          <w:szCs w:val="24"/>
        </w:rPr>
        <w:t xml:space="preserve">, M., </w:t>
      </w:r>
      <w:proofErr w:type="spellStart"/>
      <w:r w:rsidR="00FC2CBA" w:rsidRPr="00D03B71">
        <w:rPr>
          <w:rFonts w:cs="Arial"/>
          <w:sz w:val="24"/>
          <w:szCs w:val="24"/>
        </w:rPr>
        <w:t>Slade</w:t>
      </w:r>
      <w:proofErr w:type="spellEnd"/>
      <w:r w:rsidR="00FC2CBA" w:rsidRPr="00D03B71">
        <w:rPr>
          <w:rFonts w:cs="Arial"/>
          <w:sz w:val="24"/>
          <w:szCs w:val="24"/>
        </w:rPr>
        <w:t>, T. &amp; Andrews, G., 2012</w:t>
      </w:r>
      <w:r w:rsidRPr="00D03B71">
        <w:rPr>
          <w:rFonts w:eastAsia="Times New Roman" w:cs="Arial"/>
          <w:color w:val="000000" w:themeColor="text1"/>
          <w:sz w:val="24"/>
          <w:szCs w:val="24"/>
        </w:rPr>
        <w:t>)</w:t>
      </w:r>
      <w:r w:rsidR="00FC2CBA" w:rsidRPr="00D03B71">
        <w:rPr>
          <w:rFonts w:eastAsia="Times New Roman" w:cs="Arial"/>
          <w:color w:val="000000" w:themeColor="text1"/>
          <w:sz w:val="24"/>
          <w:szCs w:val="24"/>
        </w:rPr>
        <w:t xml:space="preserve"> estimación probabilística (</w:t>
      </w:r>
      <w:proofErr w:type="spellStart"/>
      <w:r w:rsidR="00FC2CBA" w:rsidRPr="00D03B71">
        <w:rPr>
          <w:rFonts w:cs="Arial"/>
          <w:sz w:val="24"/>
          <w:szCs w:val="24"/>
        </w:rPr>
        <w:t>Steyvers</w:t>
      </w:r>
      <w:proofErr w:type="spellEnd"/>
      <w:r w:rsidR="00FC2CBA" w:rsidRPr="00D03B71">
        <w:rPr>
          <w:rFonts w:cs="Arial"/>
          <w:sz w:val="24"/>
          <w:szCs w:val="24"/>
        </w:rPr>
        <w:t xml:space="preserve">, M., </w:t>
      </w:r>
      <w:proofErr w:type="spellStart"/>
      <w:r w:rsidR="00FC2CBA" w:rsidRPr="00D03B71">
        <w:rPr>
          <w:rFonts w:cs="Arial"/>
          <w:sz w:val="24"/>
          <w:szCs w:val="24"/>
        </w:rPr>
        <w:t>Wallsten</w:t>
      </w:r>
      <w:proofErr w:type="spellEnd"/>
      <w:r w:rsidR="00FC2CBA" w:rsidRPr="00D03B71">
        <w:rPr>
          <w:rFonts w:cs="Arial"/>
          <w:sz w:val="24"/>
          <w:szCs w:val="24"/>
        </w:rPr>
        <w:t xml:space="preserve">, T., </w:t>
      </w:r>
      <w:proofErr w:type="spellStart"/>
      <w:r w:rsidR="00FC2CBA" w:rsidRPr="00D03B71">
        <w:rPr>
          <w:rFonts w:cs="Arial"/>
          <w:sz w:val="24"/>
          <w:szCs w:val="24"/>
        </w:rPr>
        <w:t>Merkle</w:t>
      </w:r>
      <w:proofErr w:type="spellEnd"/>
      <w:r w:rsidR="00FC2CBA" w:rsidRPr="00D03B71">
        <w:rPr>
          <w:rFonts w:cs="Arial"/>
          <w:sz w:val="24"/>
          <w:szCs w:val="24"/>
        </w:rPr>
        <w:t xml:space="preserve">, E. &amp; Turner, B., 2014; </w:t>
      </w:r>
      <w:proofErr w:type="spellStart"/>
      <w:r w:rsidR="00FC2CBA" w:rsidRPr="00D03B71">
        <w:rPr>
          <w:rFonts w:cs="Arial"/>
          <w:sz w:val="24"/>
          <w:szCs w:val="24"/>
        </w:rPr>
        <w:t>Gallistel</w:t>
      </w:r>
      <w:proofErr w:type="spellEnd"/>
      <w:r w:rsidR="00FC2CBA" w:rsidRPr="00D03B71">
        <w:rPr>
          <w:rFonts w:cs="Arial"/>
          <w:sz w:val="24"/>
          <w:szCs w:val="24"/>
        </w:rPr>
        <w:t>, 2014)</w:t>
      </w:r>
      <w:r w:rsidRPr="00D03B71">
        <w:rPr>
          <w:rFonts w:eastAsia="Times New Roman" w:cs="Arial"/>
          <w:color w:val="000000" w:themeColor="text1"/>
          <w:sz w:val="24"/>
          <w:szCs w:val="24"/>
        </w:rPr>
        <w:t>, toma de decisiones estadísticas respecto de la correspondencia entre cierta muestra y las distribuciones de densidad de probabilidad asociadas con poblaciones distintas (</w:t>
      </w:r>
      <w:proofErr w:type="spellStart"/>
      <w:r w:rsidRPr="00D03B71">
        <w:rPr>
          <w:rFonts w:eastAsia="Times New Roman" w:cs="Arial"/>
          <w:color w:val="000000" w:themeColor="text1"/>
          <w:sz w:val="24"/>
          <w:szCs w:val="24"/>
        </w:rPr>
        <w:t>a.k.a</w:t>
      </w:r>
      <w:proofErr w:type="spellEnd"/>
      <w:r w:rsidRPr="00D03B71">
        <w:rPr>
          <w:rFonts w:eastAsia="Times New Roman" w:cs="Arial"/>
          <w:color w:val="000000" w:themeColor="text1"/>
          <w:sz w:val="24"/>
          <w:szCs w:val="24"/>
        </w:rPr>
        <w:t>. prueba de hipótesis), (</w:t>
      </w:r>
      <w:proofErr w:type="spellStart"/>
      <w:r w:rsidR="00FC2CBA" w:rsidRPr="00D03B71">
        <w:rPr>
          <w:rFonts w:cs="Arial"/>
          <w:sz w:val="24"/>
          <w:szCs w:val="24"/>
        </w:rPr>
        <w:t>Rouder</w:t>
      </w:r>
      <w:proofErr w:type="spellEnd"/>
      <w:r w:rsidR="00FC2CBA" w:rsidRPr="00D03B71">
        <w:rPr>
          <w:rFonts w:cs="Arial"/>
          <w:sz w:val="24"/>
          <w:szCs w:val="24"/>
        </w:rPr>
        <w:t>, J., Lu, J., 2005;</w:t>
      </w:r>
      <w:r w:rsidR="00E71D03" w:rsidRPr="00D03B71">
        <w:rPr>
          <w:rFonts w:cs="Arial"/>
          <w:sz w:val="24"/>
          <w:szCs w:val="24"/>
        </w:rPr>
        <w:t xml:space="preserve"> </w:t>
      </w:r>
      <w:proofErr w:type="spellStart"/>
      <w:r w:rsidR="00E71D03" w:rsidRPr="00D03B71">
        <w:rPr>
          <w:rFonts w:cs="Arial"/>
          <w:sz w:val="24"/>
          <w:szCs w:val="24"/>
        </w:rPr>
        <w:t>Swets</w:t>
      </w:r>
      <w:proofErr w:type="spellEnd"/>
      <w:r w:rsidR="00E71D03" w:rsidRPr="00D03B71">
        <w:rPr>
          <w:rFonts w:cs="Arial"/>
          <w:sz w:val="24"/>
          <w:szCs w:val="24"/>
        </w:rPr>
        <w:t xml:space="preserve">, J. (1973) </w:t>
      </w:r>
      <w:r w:rsidR="00FC2CBA" w:rsidRPr="00D03B71">
        <w:rPr>
          <w:rFonts w:cs="Arial"/>
          <w:sz w:val="24"/>
          <w:szCs w:val="24"/>
        </w:rPr>
        <w:t xml:space="preserve"> </w:t>
      </w:r>
      <w:r w:rsidRPr="00D03B71">
        <w:rPr>
          <w:rFonts w:eastAsia="Times New Roman" w:cs="Arial"/>
          <w:color w:val="000000" w:themeColor="text1"/>
          <w:sz w:val="24"/>
          <w:szCs w:val="24"/>
        </w:rPr>
        <w:t xml:space="preserve">), etc. Esto se debe a que la evidencia que asumimos se distribuye </w:t>
      </w:r>
      <w:r w:rsidR="00A05DF8">
        <w:rPr>
          <w:rFonts w:eastAsia="Times New Roman" w:cs="Arial"/>
          <w:color w:val="000000" w:themeColor="text1"/>
          <w:sz w:val="24"/>
          <w:szCs w:val="24"/>
        </w:rPr>
        <w:t xml:space="preserve">de manera </w:t>
      </w:r>
      <w:proofErr w:type="spellStart"/>
      <w:r w:rsidRPr="00D03B71">
        <w:rPr>
          <w:rFonts w:eastAsia="Times New Roman" w:cs="Arial"/>
          <w:color w:val="000000" w:themeColor="text1"/>
          <w:sz w:val="24"/>
          <w:szCs w:val="24"/>
        </w:rPr>
        <w:t>n</w:t>
      </w:r>
      <w:r w:rsidR="00A05DF8">
        <w:rPr>
          <w:rFonts w:eastAsia="Times New Roman" w:cs="Arial"/>
          <w:color w:val="000000" w:themeColor="text1"/>
          <w:sz w:val="24"/>
          <w:szCs w:val="24"/>
        </w:rPr>
        <w:t>normalmente</w:t>
      </w:r>
      <w:proofErr w:type="spellEnd"/>
      <w:r w:rsidRPr="00D03B71">
        <w:rPr>
          <w:rFonts w:eastAsia="Times New Roman" w:cs="Arial"/>
          <w:color w:val="000000" w:themeColor="text1"/>
          <w:sz w:val="24"/>
          <w:szCs w:val="24"/>
        </w:rPr>
        <w:t xml:space="preserve"> (</w:t>
      </w:r>
      <w:proofErr w:type="spellStart"/>
      <w:r w:rsidRPr="00D03B71">
        <w:rPr>
          <w:rFonts w:eastAsia="Times New Roman" w:cs="Arial"/>
          <w:color w:val="000000" w:themeColor="text1"/>
          <w:sz w:val="24"/>
          <w:szCs w:val="24"/>
        </w:rPr>
        <w:t>Fig</w:t>
      </w:r>
      <w:proofErr w:type="spellEnd"/>
      <w:r w:rsidRPr="00D03B71">
        <w:rPr>
          <w:rFonts w:eastAsia="Times New Roman" w:cs="Arial"/>
          <w:color w:val="000000" w:themeColor="text1"/>
          <w:sz w:val="24"/>
          <w:szCs w:val="24"/>
        </w:rPr>
        <w:t xml:space="preserve"> 1), puede ser de cualquier naturaleza (</w:t>
      </w:r>
      <w:proofErr w:type="spellStart"/>
      <w:r w:rsidRPr="00D03B71">
        <w:rPr>
          <w:rFonts w:eastAsia="Times New Roman" w:cs="Arial"/>
          <w:color w:val="000000" w:themeColor="text1"/>
          <w:sz w:val="24"/>
          <w:szCs w:val="24"/>
        </w:rPr>
        <w:t>e.g</w:t>
      </w:r>
      <w:proofErr w:type="spellEnd"/>
      <w:r w:rsidRPr="00D03B71">
        <w:rPr>
          <w:rFonts w:eastAsia="Times New Roman" w:cs="Arial"/>
          <w:color w:val="000000" w:themeColor="text1"/>
          <w:sz w:val="24"/>
          <w:szCs w:val="24"/>
        </w:rPr>
        <w:t>. la intensidad lumínica de cierto estímulo, el puntaje obtenido en una prueba clínica, la ‘fa</w:t>
      </w:r>
      <w:r w:rsidR="00A05DF8">
        <w:rPr>
          <w:rFonts w:eastAsia="Times New Roman" w:cs="Arial"/>
          <w:color w:val="000000" w:themeColor="text1"/>
          <w:sz w:val="24"/>
          <w:szCs w:val="24"/>
        </w:rPr>
        <w:t xml:space="preserve">miliaridad’ del estímulo, etc.); </w:t>
      </w:r>
      <w:r w:rsidRPr="00D03B71">
        <w:rPr>
          <w:rFonts w:eastAsia="Times New Roman" w:cs="Arial"/>
          <w:color w:val="000000" w:themeColor="text1"/>
          <w:sz w:val="24"/>
          <w:szCs w:val="24"/>
        </w:rPr>
        <w:t>lo único que importa es entender que la señal siempre va a contener una mayor cantidad de la evidencia que favorece su detección, colocándose siempre a la derecha de la distribución de evidencia asociada al ruido.</w:t>
      </w:r>
    </w:p>
    <w:p w:rsidR="007A6F48" w:rsidRPr="007A6F48" w:rsidRDefault="007A6F48" w:rsidP="007A6F48">
      <w:pPr>
        <w:spacing w:after="0" w:line="360" w:lineRule="auto"/>
        <w:ind w:left="-284" w:right="-518" w:firstLine="710"/>
        <w:jc w:val="both"/>
        <w:rPr>
          <w:rFonts w:eastAsia="Times New Roman" w:cs="Arial"/>
          <w:color w:val="000000" w:themeColor="text1"/>
          <w:sz w:val="24"/>
          <w:szCs w:val="24"/>
        </w:rPr>
      </w:pPr>
    </w:p>
    <w:p w:rsidR="007A6F48" w:rsidRPr="007A6F48" w:rsidRDefault="007A6F48" w:rsidP="007A6F48">
      <w:pPr>
        <w:spacing w:after="0" w:line="360" w:lineRule="auto"/>
        <w:ind w:left="-284" w:right="-518" w:firstLine="710"/>
        <w:jc w:val="both"/>
        <w:rPr>
          <w:rFonts w:eastAsia="Times New Roman" w:cs="Arial"/>
          <w:color w:val="000000" w:themeColor="text1"/>
          <w:sz w:val="24"/>
          <w:szCs w:val="24"/>
          <w:shd w:val="clear" w:color="auto" w:fill="FFFFFF"/>
        </w:rPr>
      </w:pPr>
      <w:r w:rsidRPr="007A6F48">
        <w:rPr>
          <w:rFonts w:eastAsia="Times New Roman" w:cs="Arial"/>
          <w:color w:val="000000" w:themeColor="text1"/>
          <w:sz w:val="24"/>
          <w:szCs w:val="24"/>
        </w:rPr>
        <w:t xml:space="preserve">La TDS distingue la influencia de dos grandes factores en la emisión de un juicio de detección: la discriminabilidad de la señal respecto del ruido (d’) y el sesgo o preferencia </w:t>
      </w:r>
      <w:r w:rsidRPr="007A6F48">
        <w:rPr>
          <w:rFonts w:eastAsia="Times New Roman" w:cs="Arial"/>
          <w:color w:val="000000" w:themeColor="text1"/>
          <w:sz w:val="24"/>
          <w:szCs w:val="24"/>
          <w:shd w:val="clear" w:color="auto" w:fill="FFFFFF"/>
        </w:rPr>
        <w:t>que el sistema tenga a</w:t>
      </w:r>
      <w:r w:rsidRPr="007A6F48">
        <w:rPr>
          <w:rFonts w:eastAsia="Times New Roman" w:cs="Arial"/>
          <w:color w:val="000000" w:themeColor="text1"/>
          <w:sz w:val="24"/>
          <w:szCs w:val="24"/>
        </w:rPr>
        <w:t xml:space="preserve"> responder de una u otra forma (</w:t>
      </w:r>
      <w:r w:rsidRPr="007A6F48">
        <w:rPr>
          <w:rFonts w:eastAsia="Times New Roman" w:cs="Arial"/>
          <w:color w:val="000000" w:themeColor="text1"/>
          <w:sz w:val="24"/>
          <w:szCs w:val="24"/>
          <w:shd w:val="clear" w:color="auto" w:fill="FFFFFF"/>
        </w:rPr>
        <w:t>β y C)</w:t>
      </w:r>
      <w:r w:rsidRPr="007A6F48">
        <w:rPr>
          <w:rFonts w:eastAsia="Times New Roman" w:cs="Arial"/>
          <w:color w:val="000000" w:themeColor="text1"/>
          <w:sz w:val="24"/>
          <w:szCs w:val="24"/>
        </w:rPr>
        <w:t>. Con base en ello, el sistema desarrolla una regla de elección (i.e. ‘criterio’, k), que determina a partir de cuánta evidencia j</w:t>
      </w:r>
      <w:r w:rsidR="00A05DF8">
        <w:rPr>
          <w:rFonts w:eastAsia="Times New Roman" w:cs="Arial"/>
          <w:color w:val="000000" w:themeColor="text1"/>
          <w:sz w:val="24"/>
          <w:szCs w:val="24"/>
        </w:rPr>
        <w:t>uzgará la presencia de la señal,</w:t>
      </w:r>
      <w:r w:rsidRPr="007A6F48">
        <w:rPr>
          <w:rFonts w:eastAsia="Times New Roman" w:cs="Arial"/>
          <w:color w:val="000000" w:themeColor="text1"/>
          <w:sz w:val="24"/>
          <w:szCs w:val="24"/>
        </w:rPr>
        <w:t xml:space="preserve"> </w:t>
      </w:r>
      <w:r w:rsidR="00A05DF8">
        <w:rPr>
          <w:rFonts w:eastAsia="Times New Roman" w:cs="Arial"/>
          <w:color w:val="000000" w:themeColor="text1"/>
          <w:sz w:val="24"/>
          <w:szCs w:val="24"/>
        </w:rPr>
        <w:t>(</w:t>
      </w:r>
      <w:proofErr w:type="spellStart"/>
      <w:r w:rsidR="00A05DF8">
        <w:rPr>
          <w:rFonts w:eastAsia="Times New Roman" w:cs="Arial"/>
          <w:color w:val="000000" w:themeColor="text1"/>
          <w:sz w:val="24"/>
          <w:szCs w:val="24"/>
        </w:rPr>
        <w:t>Wickens</w:t>
      </w:r>
      <w:proofErr w:type="spellEnd"/>
      <w:r w:rsidR="00A05DF8">
        <w:rPr>
          <w:rFonts w:eastAsia="Times New Roman" w:cs="Arial"/>
          <w:color w:val="000000" w:themeColor="text1"/>
          <w:sz w:val="24"/>
          <w:szCs w:val="24"/>
        </w:rPr>
        <w:t xml:space="preserve">, 2002). </w:t>
      </w:r>
      <w:r w:rsidRPr="007A6F48">
        <w:rPr>
          <w:rFonts w:eastAsia="Times New Roman" w:cs="Arial"/>
          <w:color w:val="000000" w:themeColor="text1"/>
          <w:sz w:val="24"/>
          <w:szCs w:val="24"/>
        </w:rPr>
        <w:t xml:space="preserve">En términos de la representación gráfica del modelo, el criterio se representa como una línea vertical que atraviesa las distribuciones, en algún punto de su traslape; d’ se refiere a la distancia que existe entre la media de la distribución señal y la media de la distribución ruido, medida en puntajes z (d’ &gt; 0); la primer medida de sesgo, </w:t>
      </w:r>
      <w:r w:rsidRPr="007A6F48">
        <w:rPr>
          <w:rFonts w:eastAsia="Times New Roman" w:cs="Arial"/>
          <w:color w:val="000000" w:themeColor="text1"/>
          <w:sz w:val="24"/>
          <w:szCs w:val="24"/>
          <w:shd w:val="clear" w:color="auto" w:fill="FFFFFF"/>
        </w:rPr>
        <w:t>β, representa la razón entre el punto en que el criterio choca con la distribución de señal y de ruido; y una segunda medida de sesgo, C, que indica la distancia, nuevamente en puntajes z, entre la localización del criterio y el punto en que las distribuciones de ruido y señal se intersectan.</w:t>
      </w:r>
    </w:p>
    <w:p w:rsidR="007A6F48" w:rsidRPr="007A6F48" w:rsidRDefault="007A6F48" w:rsidP="007A6F48">
      <w:pPr>
        <w:spacing w:after="0" w:line="360" w:lineRule="auto"/>
        <w:ind w:left="-284" w:right="-518" w:firstLine="710"/>
        <w:jc w:val="both"/>
        <w:rPr>
          <w:rFonts w:eastAsia="Times New Roman" w:cs="Arial"/>
          <w:color w:val="000000" w:themeColor="text1"/>
          <w:sz w:val="24"/>
          <w:szCs w:val="24"/>
          <w:shd w:val="clear" w:color="auto" w:fill="FFFFFF"/>
        </w:rPr>
      </w:pPr>
      <w:r w:rsidRPr="007A6F48">
        <w:rPr>
          <w:rFonts w:eastAsia="Times New Roman" w:cs="Arial"/>
          <w:color w:val="000000" w:themeColor="text1"/>
          <w:sz w:val="24"/>
          <w:szCs w:val="24"/>
          <w:shd w:val="clear" w:color="auto" w:fill="FFFFFF"/>
        </w:rPr>
        <w:lastRenderedPageBreak/>
        <w:t>Las medidas de sesgo proporcionadas por el modelo, no sólo fungen como un indicador de qué tan sesgado está el sistema, sino que permiten identificar en qué dirección están sesgados y con ello ubicarlos bajo una de dos posibles categorías: sesgo liberal (i.e. una mayor tendencia a responder en favor de la detección de la señal; β&lt;1 , C&lt;0) o sesgo conservador (i.e. el sistema requiere una mayor cantidad de evidencia antes de reportar la detección de la señal; β&gt;1, C&gt;0). Todo esto bajo el entendido de que un sistema libre de sesgo, debería responder en función a un criterio localizado justo en el punto en que las dos</w:t>
      </w:r>
      <w:r w:rsidR="00A05DF8">
        <w:rPr>
          <w:rFonts w:eastAsia="Times New Roman" w:cs="Arial"/>
          <w:color w:val="000000" w:themeColor="text1"/>
          <w:sz w:val="24"/>
          <w:szCs w:val="24"/>
          <w:shd w:val="clear" w:color="auto" w:fill="FFFFFF"/>
        </w:rPr>
        <w:t xml:space="preserve"> distribuciones se intersectan.</w:t>
      </w:r>
    </w:p>
    <w:p w:rsidR="007A6F48" w:rsidRPr="007A6F48" w:rsidRDefault="007A6F48" w:rsidP="007A6F48">
      <w:pPr>
        <w:spacing w:after="0" w:line="360" w:lineRule="auto"/>
        <w:ind w:left="-284" w:right="-518" w:firstLine="710"/>
        <w:jc w:val="both"/>
        <w:rPr>
          <w:rFonts w:eastAsia="Times New Roman" w:cs="Arial"/>
          <w:color w:val="000000" w:themeColor="text1"/>
          <w:sz w:val="24"/>
          <w:szCs w:val="24"/>
          <w:shd w:val="clear" w:color="auto" w:fill="FFFFFF"/>
        </w:rPr>
      </w:pPr>
    </w:p>
    <w:p w:rsidR="007A6F48" w:rsidRPr="007A6F48" w:rsidRDefault="007A6F48" w:rsidP="007A6F48">
      <w:pPr>
        <w:spacing w:after="0" w:line="360" w:lineRule="auto"/>
        <w:ind w:left="-284" w:right="-518" w:firstLine="710"/>
        <w:jc w:val="both"/>
        <w:rPr>
          <w:rFonts w:eastAsia="Times New Roman" w:cs="Arial"/>
          <w:color w:val="000000" w:themeColor="text1"/>
          <w:sz w:val="24"/>
          <w:szCs w:val="24"/>
          <w:shd w:val="clear" w:color="auto" w:fill="FFFFFF"/>
        </w:rPr>
      </w:pPr>
      <w:r w:rsidRPr="007A6F48">
        <w:rPr>
          <w:rFonts w:eastAsia="Times New Roman" w:cs="Arial"/>
          <w:color w:val="000000" w:themeColor="text1"/>
          <w:sz w:val="24"/>
          <w:szCs w:val="24"/>
          <w:shd w:val="clear" w:color="auto" w:fill="FFFFFF"/>
        </w:rPr>
        <w:t>Detrás del cálculo de los parámetros previamente descritos, se encuentra la clasificación y análisis del desempeño del sistema sometido a la tarea de detección. Si cuando la señal está presente éste la detecta, decimos que ha cometido un Hit, de lo contrario se cuenta una Omisión. Por otro lado, si el sistema dice detectar la señal en ausencia de la misma, hablamos de una Falsa Alarma y si acierta al reportar su ausencia, contamos un Rechazo Correcto.</w:t>
      </w:r>
    </w:p>
    <w:p w:rsidR="007A6F48" w:rsidRPr="007A6F48" w:rsidRDefault="007A6F48" w:rsidP="007A6F48">
      <w:pPr>
        <w:spacing w:after="0" w:line="360" w:lineRule="auto"/>
        <w:ind w:left="-284" w:right="-518" w:firstLine="710"/>
        <w:jc w:val="both"/>
        <w:rPr>
          <w:rFonts w:eastAsia="Times New Roman" w:cs="Arial"/>
          <w:color w:val="000000" w:themeColor="text1"/>
          <w:sz w:val="24"/>
          <w:szCs w:val="24"/>
          <w:shd w:val="clear" w:color="auto" w:fill="FFFFFF"/>
        </w:rPr>
      </w:pPr>
    </w:p>
    <w:p w:rsidR="007A6F48" w:rsidRPr="007A6F48" w:rsidRDefault="007A6F48" w:rsidP="007A6F48">
      <w:pPr>
        <w:spacing w:after="0" w:line="360" w:lineRule="auto"/>
        <w:ind w:left="-284" w:right="-518" w:firstLine="710"/>
        <w:jc w:val="both"/>
        <w:rPr>
          <w:rFonts w:eastAsia="Times New Roman" w:cs="Arial"/>
          <w:color w:val="000000" w:themeColor="text1"/>
          <w:sz w:val="24"/>
          <w:szCs w:val="24"/>
          <w:shd w:val="clear" w:color="auto" w:fill="FFFFFF"/>
        </w:rPr>
      </w:pPr>
      <w:r w:rsidRPr="007A6F48">
        <w:rPr>
          <w:rFonts w:eastAsia="Times New Roman" w:cs="Arial"/>
          <w:color w:val="000000" w:themeColor="text1"/>
          <w:sz w:val="24"/>
          <w:szCs w:val="24"/>
          <w:shd w:val="clear" w:color="auto" w:fill="FFFFFF"/>
        </w:rPr>
        <w:t xml:space="preserve">El cálculo de los parámetros previamente descritos se realiza con base en las tasas de Hits y Falsas alarmas, que se obtienen dividiendo el número de hits y falsas alarmas cometidos por el sistema sobre el número total de ensayos que contenían la señal y el ruido, respectivamente.  Se requieren únicamente de estas dos, porque la tasa de omisiones y rechazos correctos son complementarias a ellas, </w:t>
      </w:r>
      <w:r w:rsidR="00A05DF8">
        <w:rPr>
          <w:rFonts w:eastAsia="Times New Roman" w:cs="Arial"/>
          <w:color w:val="000000" w:themeColor="text1"/>
          <w:sz w:val="24"/>
          <w:szCs w:val="24"/>
          <w:shd w:val="clear" w:color="auto" w:fill="FFFFFF"/>
        </w:rPr>
        <w:t>y no aportan nueva información, (</w:t>
      </w:r>
      <w:proofErr w:type="spellStart"/>
      <w:r w:rsidR="00A05DF8">
        <w:rPr>
          <w:rFonts w:eastAsia="Times New Roman" w:cs="Arial"/>
          <w:color w:val="000000" w:themeColor="text1"/>
          <w:sz w:val="24"/>
          <w:szCs w:val="24"/>
          <w:shd w:val="clear" w:color="auto" w:fill="FFFFFF"/>
        </w:rPr>
        <w:t>Wickens</w:t>
      </w:r>
      <w:proofErr w:type="spellEnd"/>
      <w:r w:rsidR="00A05DF8">
        <w:rPr>
          <w:rFonts w:eastAsia="Times New Roman" w:cs="Arial"/>
          <w:color w:val="000000" w:themeColor="text1"/>
          <w:sz w:val="24"/>
          <w:szCs w:val="24"/>
          <w:shd w:val="clear" w:color="auto" w:fill="FFFFFF"/>
        </w:rPr>
        <w:t xml:space="preserve">, 2002; </w:t>
      </w:r>
      <w:proofErr w:type="spellStart"/>
      <w:r w:rsidR="00A05DF8">
        <w:rPr>
          <w:rFonts w:eastAsia="Times New Roman" w:cs="Arial"/>
          <w:color w:val="000000" w:themeColor="text1"/>
          <w:sz w:val="24"/>
          <w:szCs w:val="24"/>
          <w:shd w:val="clear" w:color="auto" w:fill="FFFFFF"/>
        </w:rPr>
        <w:t>Gescheider</w:t>
      </w:r>
      <w:proofErr w:type="spellEnd"/>
      <w:r w:rsidR="00A05DF8">
        <w:rPr>
          <w:rFonts w:eastAsia="Times New Roman" w:cs="Arial"/>
          <w:color w:val="000000" w:themeColor="text1"/>
          <w:sz w:val="24"/>
          <w:szCs w:val="24"/>
          <w:shd w:val="clear" w:color="auto" w:fill="FFFFFF"/>
        </w:rPr>
        <w:t>, G., 1997)</w:t>
      </w:r>
    </w:p>
    <w:p w:rsidR="007A6F48" w:rsidRPr="007A6F48" w:rsidRDefault="007A6F48" w:rsidP="007A6F48">
      <w:pPr>
        <w:spacing w:after="0" w:line="360" w:lineRule="auto"/>
        <w:ind w:left="-284" w:right="-518" w:firstLine="710"/>
        <w:jc w:val="both"/>
        <w:rPr>
          <w:rFonts w:eastAsia="Times New Roman" w:cs="Arial"/>
          <w:color w:val="000000" w:themeColor="text1"/>
          <w:sz w:val="24"/>
          <w:szCs w:val="24"/>
          <w:shd w:val="clear" w:color="auto" w:fill="FFFFFF"/>
        </w:rPr>
      </w:pPr>
    </w:p>
    <w:p w:rsidR="007A6F48" w:rsidRPr="007A6F48" w:rsidRDefault="007A6F48" w:rsidP="007A6F48">
      <w:pPr>
        <w:spacing w:after="0" w:line="360" w:lineRule="auto"/>
        <w:ind w:left="-284" w:right="-518" w:firstLine="710"/>
        <w:jc w:val="both"/>
        <w:rPr>
          <w:rFonts w:eastAsia="Times New Roman" w:cs="Arial"/>
          <w:color w:val="000000" w:themeColor="text1"/>
          <w:sz w:val="24"/>
          <w:szCs w:val="24"/>
          <w:shd w:val="clear" w:color="auto" w:fill="FFFFFF"/>
        </w:rPr>
      </w:pPr>
      <w:r w:rsidRPr="007A6F48">
        <w:rPr>
          <w:rFonts w:eastAsia="Times New Roman" w:cs="Arial"/>
          <w:color w:val="000000" w:themeColor="text1"/>
          <w:sz w:val="24"/>
          <w:szCs w:val="24"/>
          <w:shd w:val="clear" w:color="auto" w:fill="FFFFFF"/>
        </w:rPr>
        <w:t>Típicamente, la TDS asume que las distribuciones de probabilidad que subyacen a la presentación del ruido y la señal son Gaussianas, asignando a ambas distribuciones una desviación estándar de 1 y localizando la media de la distribución de ruido en 0. Para comenzar con el proceso de obtención de valores paramétricos, se interpreta cada una de las tasas de ejecución del sistema como la probabilidad condicional de la respuesta del sistema dado el tipo de estímulo que se le presenta; es decir, nos permite saber qué fracción de las distribuciones de ruido y señal caen a la derecha o izquierda del criterio (</w:t>
      </w:r>
      <w:proofErr w:type="spellStart"/>
      <w:r w:rsidRPr="007A6F48">
        <w:rPr>
          <w:rFonts w:eastAsia="Times New Roman" w:cs="Arial"/>
          <w:color w:val="000000" w:themeColor="text1"/>
          <w:sz w:val="24"/>
          <w:szCs w:val="24"/>
          <w:shd w:val="clear" w:color="auto" w:fill="FFFFFF"/>
        </w:rPr>
        <w:t>Gescheider</w:t>
      </w:r>
      <w:proofErr w:type="spellEnd"/>
      <w:r w:rsidRPr="007A6F48">
        <w:rPr>
          <w:rFonts w:eastAsia="Times New Roman" w:cs="Arial"/>
          <w:color w:val="000000" w:themeColor="text1"/>
          <w:sz w:val="24"/>
          <w:szCs w:val="24"/>
          <w:shd w:val="clear" w:color="auto" w:fill="FFFFFF"/>
        </w:rPr>
        <w:t>, 1997</w:t>
      </w:r>
      <w:r w:rsidR="00A05DF8">
        <w:rPr>
          <w:rFonts w:eastAsia="Times New Roman" w:cs="Arial"/>
          <w:color w:val="000000" w:themeColor="text1"/>
          <w:sz w:val="24"/>
          <w:szCs w:val="24"/>
          <w:shd w:val="clear" w:color="auto" w:fill="FFFFFF"/>
        </w:rPr>
        <w:t xml:space="preserve">; </w:t>
      </w:r>
      <w:proofErr w:type="spellStart"/>
      <w:r w:rsidR="00A05DF8">
        <w:rPr>
          <w:rFonts w:cs="Arial"/>
          <w:sz w:val="24"/>
          <w:szCs w:val="24"/>
        </w:rPr>
        <w:t>Stanislaw</w:t>
      </w:r>
      <w:proofErr w:type="spellEnd"/>
      <w:r w:rsidR="00A05DF8">
        <w:rPr>
          <w:rFonts w:cs="Arial"/>
          <w:sz w:val="24"/>
          <w:szCs w:val="24"/>
        </w:rPr>
        <w:t xml:space="preserve">, H., </w:t>
      </w:r>
      <w:proofErr w:type="spellStart"/>
      <w:r w:rsidR="00A05DF8">
        <w:rPr>
          <w:rFonts w:cs="Arial"/>
          <w:sz w:val="24"/>
          <w:szCs w:val="24"/>
        </w:rPr>
        <w:t>Todorov</w:t>
      </w:r>
      <w:proofErr w:type="spellEnd"/>
      <w:r w:rsidR="00A05DF8">
        <w:rPr>
          <w:rFonts w:cs="Arial"/>
          <w:sz w:val="24"/>
          <w:szCs w:val="24"/>
        </w:rPr>
        <w:t xml:space="preserve">, N., </w:t>
      </w:r>
      <w:r w:rsidR="00A05DF8" w:rsidRPr="00A05DF8">
        <w:rPr>
          <w:rFonts w:cs="Arial"/>
          <w:sz w:val="24"/>
          <w:szCs w:val="24"/>
        </w:rPr>
        <w:t>1999</w:t>
      </w:r>
      <w:r w:rsidRPr="007A6F48">
        <w:rPr>
          <w:rFonts w:eastAsia="Times New Roman" w:cs="Arial"/>
          <w:color w:val="000000" w:themeColor="text1"/>
          <w:sz w:val="24"/>
          <w:szCs w:val="24"/>
          <w:shd w:val="clear" w:color="auto" w:fill="FFFFFF"/>
        </w:rPr>
        <w:t>). Teniendo esto en mente, el cálculo de los parámetros se lleva a cabo de la siguiente forma:</w:t>
      </w:r>
    </w:p>
    <w:p w:rsidR="007A6F48" w:rsidRPr="007A6F48" w:rsidRDefault="007A6F48" w:rsidP="007A6F48">
      <w:pPr>
        <w:spacing w:after="0" w:line="360" w:lineRule="auto"/>
        <w:ind w:left="-284" w:right="-518" w:firstLine="710"/>
        <w:jc w:val="both"/>
        <w:rPr>
          <w:rFonts w:eastAsia="Times New Roman" w:cs="Arial"/>
          <w:color w:val="000000" w:themeColor="text1"/>
          <w:sz w:val="24"/>
          <w:szCs w:val="24"/>
          <w:shd w:val="clear" w:color="auto" w:fill="FFFFFF"/>
        </w:rPr>
      </w:pPr>
    </w:p>
    <w:p w:rsidR="007A6F48" w:rsidRPr="007A6F48" w:rsidRDefault="007478B7" w:rsidP="007A6F48">
      <w:pPr>
        <w:pStyle w:val="Prrafodelista"/>
        <w:numPr>
          <w:ilvl w:val="0"/>
          <w:numId w:val="2"/>
        </w:numPr>
        <w:spacing w:after="0" w:line="360" w:lineRule="auto"/>
        <w:ind w:left="-284" w:right="-518" w:firstLine="710"/>
        <w:jc w:val="both"/>
        <w:rPr>
          <w:rFonts w:eastAsia="Times New Roman" w:cs="Arial"/>
          <w:color w:val="000000" w:themeColor="text1"/>
          <w:sz w:val="24"/>
          <w:szCs w:val="24"/>
          <w:shd w:val="clear" w:color="auto" w:fill="FFFFFF"/>
        </w:rPr>
      </w:pPr>
      <w:r w:rsidRPr="007A6F48">
        <w:rPr>
          <w:noProof/>
          <w:sz w:val="24"/>
          <w:szCs w:val="24"/>
          <w:shd w:val="clear" w:color="auto" w:fill="FFFFFF"/>
          <w:lang w:eastAsia="es-MX"/>
        </w:rPr>
        <w:lastRenderedPageBreak/>
        <w:drawing>
          <wp:anchor distT="0" distB="0" distL="114300" distR="114300" simplePos="0" relativeHeight="251663360" behindDoc="0" locked="0" layoutInCell="1" allowOverlap="1" wp14:anchorId="01BD63DD" wp14:editId="59ACBE6B">
            <wp:simplePos x="0" y="0"/>
            <wp:positionH relativeFrom="column">
              <wp:posOffset>272415</wp:posOffset>
            </wp:positionH>
            <wp:positionV relativeFrom="paragraph">
              <wp:posOffset>1126490</wp:posOffset>
            </wp:positionV>
            <wp:extent cx="3867150" cy="196977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1969770"/>
                    </a:xfrm>
                    <a:prstGeom prst="rect">
                      <a:avLst/>
                    </a:prstGeom>
                    <a:noFill/>
                    <a:ln>
                      <a:noFill/>
                    </a:ln>
                  </pic:spPr>
                </pic:pic>
              </a:graphicData>
            </a:graphic>
            <wp14:sizeRelH relativeFrom="page">
              <wp14:pctWidth>0</wp14:pctWidth>
            </wp14:sizeRelH>
            <wp14:sizeRelV relativeFrom="page">
              <wp14:pctHeight>0</wp14:pctHeight>
            </wp14:sizeRelV>
          </wp:anchor>
        </w:drawing>
      </w:r>
      <w:r w:rsidR="007A6F48" w:rsidRPr="007A6F48">
        <w:rPr>
          <w:rFonts w:eastAsia="Times New Roman" w:cs="Arial"/>
          <w:color w:val="000000" w:themeColor="text1"/>
          <w:sz w:val="24"/>
          <w:szCs w:val="24"/>
          <w:shd w:val="clear" w:color="auto" w:fill="FFFFFF"/>
        </w:rPr>
        <w:t>Criterio (k). Partiendo del supuesto de que la distribución de ruido tiene media 0, la localización del criterio se obtiene calculando el complemento de la tasa de falsas alarmas, (que nos estaría diciendo qué proporción de la distribución de ruido cae a la izquierda del criterio) y convirtiendo dicha probabilidad en puntajes Z</w:t>
      </w:r>
      <w:r w:rsidR="00CB1C91">
        <w:rPr>
          <w:rFonts w:eastAsia="Times New Roman" w:cs="Arial"/>
          <w:color w:val="000000" w:themeColor="text1"/>
          <w:sz w:val="24"/>
          <w:szCs w:val="24"/>
          <w:shd w:val="clear" w:color="auto" w:fill="FFFFFF"/>
        </w:rPr>
        <w:t xml:space="preserve"> (Ver Fig. 2)</w:t>
      </w:r>
      <w:r w:rsidR="007A6F48" w:rsidRPr="007A6F48">
        <w:rPr>
          <w:rFonts w:eastAsia="Times New Roman" w:cs="Arial"/>
          <w:color w:val="000000" w:themeColor="text1"/>
          <w:sz w:val="24"/>
          <w:szCs w:val="24"/>
          <w:shd w:val="clear" w:color="auto" w:fill="FFFFFF"/>
        </w:rPr>
        <w:t xml:space="preserve">.  </w:t>
      </w:r>
    </w:p>
    <w:p w:rsidR="00897873" w:rsidRDefault="00CB1C91" w:rsidP="00CB1C91">
      <w:pPr>
        <w:spacing w:after="0" w:line="360" w:lineRule="auto"/>
        <w:ind w:left="-284" w:right="-518"/>
        <w:rPr>
          <w:rFonts w:eastAsia="Times New Roman" w:cs="Arial"/>
          <w:color w:val="000000" w:themeColor="text1"/>
          <w:sz w:val="20"/>
          <w:szCs w:val="20"/>
        </w:rPr>
      </w:pPr>
      <w:r>
        <w:rPr>
          <w:rFonts w:eastAsia="Times New Roman" w:cs="Arial"/>
          <w:color w:val="000000" w:themeColor="text1"/>
          <w:sz w:val="20"/>
          <w:szCs w:val="20"/>
        </w:rPr>
        <w:br/>
      </w:r>
    </w:p>
    <w:p w:rsidR="00897873" w:rsidRDefault="00897873" w:rsidP="00CB1C91">
      <w:pPr>
        <w:spacing w:after="0" w:line="360" w:lineRule="auto"/>
        <w:ind w:left="-284" w:right="-518"/>
        <w:rPr>
          <w:rFonts w:eastAsia="Times New Roman" w:cs="Arial"/>
          <w:color w:val="000000" w:themeColor="text1"/>
          <w:sz w:val="20"/>
          <w:szCs w:val="20"/>
        </w:rPr>
      </w:pPr>
    </w:p>
    <w:p w:rsidR="007A6F48" w:rsidRDefault="00CB1C91" w:rsidP="00CB1C91">
      <w:pPr>
        <w:spacing w:after="0" w:line="360" w:lineRule="auto"/>
        <w:ind w:left="-284" w:right="-518"/>
        <w:rPr>
          <w:rFonts w:eastAsia="Times New Roman" w:cs="Arial"/>
          <w:color w:val="000000" w:themeColor="text1"/>
          <w:sz w:val="20"/>
          <w:szCs w:val="20"/>
        </w:rPr>
      </w:pPr>
      <w:r>
        <w:rPr>
          <w:rFonts w:eastAsia="Times New Roman" w:cs="Arial"/>
          <w:color w:val="000000" w:themeColor="text1"/>
          <w:sz w:val="20"/>
          <w:szCs w:val="20"/>
        </w:rPr>
        <w:br/>
      </w:r>
      <w:proofErr w:type="spellStart"/>
      <w:r w:rsidRPr="000F0D1A">
        <w:rPr>
          <w:rFonts w:eastAsia="Times New Roman" w:cs="Arial"/>
          <w:color w:val="000000" w:themeColor="text1"/>
          <w:sz w:val="20"/>
          <w:szCs w:val="20"/>
        </w:rPr>
        <w:t>Fig</w:t>
      </w:r>
      <w:proofErr w:type="spellEnd"/>
      <w:r w:rsidRPr="000F0D1A">
        <w:rPr>
          <w:rFonts w:eastAsia="Times New Roman" w:cs="Arial"/>
          <w:color w:val="000000" w:themeColor="text1"/>
          <w:sz w:val="20"/>
          <w:szCs w:val="20"/>
        </w:rPr>
        <w:t xml:space="preserve"> </w:t>
      </w:r>
      <w:r>
        <w:rPr>
          <w:rFonts w:eastAsia="Times New Roman" w:cs="Arial"/>
          <w:color w:val="000000" w:themeColor="text1"/>
          <w:sz w:val="20"/>
          <w:szCs w:val="20"/>
        </w:rPr>
        <w:t>2</w:t>
      </w:r>
      <w:r w:rsidRPr="000F0D1A">
        <w:rPr>
          <w:rFonts w:eastAsia="Times New Roman" w:cs="Arial"/>
          <w:color w:val="000000" w:themeColor="text1"/>
          <w:sz w:val="20"/>
          <w:szCs w:val="20"/>
        </w:rPr>
        <w:t xml:space="preserve">. </w:t>
      </w:r>
      <w:r>
        <w:rPr>
          <w:rFonts w:eastAsia="Times New Roman" w:cs="Arial"/>
          <w:color w:val="000000" w:themeColor="text1"/>
          <w:sz w:val="20"/>
          <w:szCs w:val="20"/>
        </w:rPr>
        <w:t xml:space="preserve">Ilustración gráfica </w:t>
      </w:r>
      <w:r w:rsidR="007478B7">
        <w:rPr>
          <w:rFonts w:eastAsia="Times New Roman" w:cs="Arial"/>
          <w:color w:val="000000" w:themeColor="text1"/>
          <w:sz w:val="20"/>
          <w:szCs w:val="20"/>
        </w:rPr>
        <w:t>de la estimación del criterio a partir del valor complementar</w:t>
      </w:r>
      <w:r w:rsidR="00897873">
        <w:rPr>
          <w:rFonts w:eastAsia="Times New Roman" w:cs="Arial"/>
          <w:color w:val="000000" w:themeColor="text1"/>
          <w:sz w:val="20"/>
          <w:szCs w:val="20"/>
        </w:rPr>
        <w:t>io de la tasa de falsas alarmas (con valor arbitrario de .063)</w:t>
      </w:r>
    </w:p>
    <w:p w:rsidR="007A6F48" w:rsidRPr="007A6F48" w:rsidRDefault="00897873" w:rsidP="007A6F48">
      <w:pPr>
        <w:pStyle w:val="Prrafodelista"/>
        <w:spacing w:after="0" w:line="360" w:lineRule="auto"/>
        <w:ind w:left="-284" w:right="-518" w:firstLine="710"/>
        <w:jc w:val="both"/>
        <w:rPr>
          <w:rFonts w:eastAsia="Times New Roman" w:cs="Arial"/>
          <w:color w:val="000000" w:themeColor="text1"/>
          <w:sz w:val="24"/>
          <w:szCs w:val="24"/>
          <w:shd w:val="clear" w:color="auto" w:fill="FFFFFF"/>
        </w:rPr>
      </w:pPr>
      <w:r>
        <w:rPr>
          <w:rFonts w:eastAsia="Times New Roman" w:cs="Arial"/>
          <w:noProof/>
          <w:color w:val="000000" w:themeColor="text1"/>
          <w:sz w:val="24"/>
          <w:szCs w:val="24"/>
          <w:shd w:val="clear" w:color="auto" w:fill="FFFFFF"/>
          <w:lang w:eastAsia="es-MX"/>
        </w:rPr>
        <w:drawing>
          <wp:anchor distT="0" distB="0" distL="114300" distR="114300" simplePos="0" relativeHeight="251664384" behindDoc="0" locked="0" layoutInCell="1" allowOverlap="1" wp14:anchorId="66DB3549" wp14:editId="029819E6">
            <wp:simplePos x="0" y="0"/>
            <wp:positionH relativeFrom="column">
              <wp:posOffset>3406140</wp:posOffset>
            </wp:positionH>
            <wp:positionV relativeFrom="paragraph">
              <wp:posOffset>609600</wp:posOffset>
            </wp:positionV>
            <wp:extent cx="2590800" cy="34696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3469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Arial"/>
          <w:color w:val="000000" w:themeColor="text1"/>
          <w:sz w:val="24"/>
          <w:szCs w:val="24"/>
          <w:shd w:val="clear" w:color="auto" w:fill="FFFFFF"/>
        </w:rPr>
        <w:br/>
      </w:r>
      <w:r w:rsidR="007A6F48" w:rsidRPr="007A6F48">
        <w:rPr>
          <w:rFonts w:eastAsia="Times New Roman" w:cs="Arial"/>
          <w:color w:val="000000" w:themeColor="text1"/>
          <w:sz w:val="24"/>
          <w:szCs w:val="24"/>
          <w:shd w:val="clear" w:color="auto" w:fill="FFFFFF"/>
        </w:rPr>
        <w:t>El valor del criterio puede ser positivo o negativo, y se define en relación a la media de la distribución de ruido (i.e. cero).  Es importante notar que aunque su valencia (+/-) parezca estar sugiriendo una dirección de sesgo, éste sólo puede definirse cuando tengamos información sobre la distribución de señal y qué tanto se sobrepone con el ruido.</w:t>
      </w:r>
    </w:p>
    <w:p w:rsidR="007A6F48" w:rsidRPr="007A6F48" w:rsidRDefault="007A6F48" w:rsidP="007A6F48">
      <w:pPr>
        <w:pStyle w:val="Prrafodelista"/>
        <w:spacing w:after="0" w:line="360" w:lineRule="auto"/>
        <w:ind w:left="-284" w:right="-518" w:firstLine="710"/>
        <w:jc w:val="both"/>
        <w:rPr>
          <w:rFonts w:eastAsia="Times New Roman" w:cs="Arial"/>
          <w:color w:val="000000" w:themeColor="text1"/>
          <w:sz w:val="24"/>
          <w:szCs w:val="24"/>
          <w:shd w:val="clear" w:color="auto" w:fill="FFFFFF"/>
        </w:rPr>
      </w:pPr>
    </w:p>
    <w:p w:rsidR="00897873" w:rsidRPr="00897873" w:rsidRDefault="00897873" w:rsidP="007A6F48">
      <w:pPr>
        <w:pStyle w:val="Prrafodelista"/>
        <w:numPr>
          <w:ilvl w:val="0"/>
          <w:numId w:val="2"/>
        </w:numPr>
        <w:spacing w:after="0" w:line="360" w:lineRule="auto"/>
        <w:ind w:left="-284" w:right="-518" w:firstLine="710"/>
        <w:jc w:val="both"/>
        <w:rPr>
          <w:rFonts w:eastAsia="Times New Roman" w:cs="Arial"/>
          <w:color w:val="000000" w:themeColor="text1"/>
          <w:sz w:val="20"/>
          <w:szCs w:val="20"/>
          <w:shd w:val="clear" w:color="auto" w:fill="FFFFFF"/>
        </w:rPr>
      </w:pPr>
      <w:r w:rsidRPr="00897873">
        <w:rPr>
          <w:rFonts w:eastAsia="Times New Roman" w:cs="Arial"/>
          <w:noProof/>
          <w:color w:val="000000" w:themeColor="text1"/>
          <w:sz w:val="24"/>
          <w:szCs w:val="24"/>
          <w:shd w:val="clear" w:color="auto" w:fill="FFFFFF"/>
        </w:rPr>
        <mc:AlternateContent>
          <mc:Choice Requires="wps">
            <w:drawing>
              <wp:anchor distT="0" distB="0" distL="114300" distR="114300" simplePos="0" relativeHeight="251666432" behindDoc="0" locked="0" layoutInCell="1" allowOverlap="1" wp14:anchorId="1AC98D50" wp14:editId="413EFEF8">
                <wp:simplePos x="0" y="0"/>
                <wp:positionH relativeFrom="column">
                  <wp:posOffset>3406140</wp:posOffset>
                </wp:positionH>
                <wp:positionV relativeFrom="paragraph">
                  <wp:posOffset>1848485</wp:posOffset>
                </wp:positionV>
                <wp:extent cx="2593975" cy="1403985"/>
                <wp:effectExtent l="0" t="0" r="0" b="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1403985"/>
                        </a:xfrm>
                        <a:prstGeom prst="rect">
                          <a:avLst/>
                        </a:prstGeom>
                        <a:solidFill>
                          <a:srgbClr val="FFFFFF"/>
                        </a:solidFill>
                        <a:ln w="9525">
                          <a:noFill/>
                          <a:miter lim="800000"/>
                          <a:headEnd/>
                          <a:tailEnd/>
                        </a:ln>
                      </wps:spPr>
                      <wps:txbx>
                        <w:txbxContent>
                          <w:p w:rsidR="00897873" w:rsidRPr="00897873" w:rsidRDefault="00897873">
                            <w:pPr>
                              <w:rPr>
                                <w:sz w:val="20"/>
                                <w:szCs w:val="20"/>
                              </w:rPr>
                            </w:pPr>
                            <w:r w:rsidRPr="00897873">
                              <w:rPr>
                                <w:sz w:val="20"/>
                                <w:szCs w:val="20"/>
                              </w:rPr>
                              <w:t>Fig. 3. Ilustración del cálculo de d’, para un caso donde la tasa de Hits es de 0.93 y la tasa de Falsas alarmas, 0.63.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68.2pt;margin-top:145.55pt;width:204.2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" stroked="f">
                <v:textbox style="mso-fit-shape-to-text:t">
                  <w:txbxContent>
                    <w:p w:rsidR="00897873" w:rsidRPr="00897873" w:rsidRDefault="00897873">
                      <w:pPr>
                        <w:rPr>
                          <w:sz w:val="20"/>
                          <w:szCs w:val="20"/>
                        </w:rPr>
                      </w:pPr>
                      <w:r w:rsidRPr="00897873">
                        <w:rPr>
                          <w:sz w:val="20"/>
                          <w:szCs w:val="20"/>
                        </w:rPr>
                        <w:t>Fig. 3. Ilustración del cálculo de d’, para un caso donde la tasa de Hits es de 0.93 y la tasa de Falsas alarmas, 0.63.</w:t>
                      </w:r>
                    </w:p>
                  </w:txbxContent>
                </v:textbox>
                <w10:wrap type="square"/>
              </v:shape>
            </w:pict>
          </mc:Fallback>
        </mc:AlternateContent>
      </w:r>
      <w:r w:rsidR="007A6F48" w:rsidRPr="007A6F48">
        <w:rPr>
          <w:rFonts w:eastAsia="Times New Roman" w:cs="Arial"/>
          <w:color w:val="000000" w:themeColor="text1"/>
          <w:sz w:val="24"/>
          <w:szCs w:val="24"/>
          <w:shd w:val="clear" w:color="auto" w:fill="FFFFFF"/>
        </w:rPr>
        <w:t xml:space="preserve">Discriminabilidad (d’). Teóricamente, definimos d’ como la distancia entre las medias de las distribuciones. En la práctica, comenzamos estableciendo el punto en que el criterio toca ambas distribuciones obteniendo las probabilidades complementarias de la tasa de falsas alarmas </w:t>
      </w:r>
      <w:proofErr w:type="spellStart"/>
      <w:r w:rsidR="007A6F48" w:rsidRPr="007A6F48">
        <w:rPr>
          <w:rFonts w:eastAsia="Times New Roman" w:cs="Arial"/>
          <w:color w:val="000000" w:themeColor="text1"/>
          <w:sz w:val="24"/>
          <w:szCs w:val="24"/>
          <w:shd w:val="clear" w:color="auto" w:fill="FFFFFF"/>
        </w:rPr>
        <w:t>y</w:t>
      </w:r>
      <w:proofErr w:type="spellEnd"/>
      <w:r w:rsidR="007A6F48" w:rsidRPr="007A6F48">
        <w:rPr>
          <w:rFonts w:eastAsia="Times New Roman" w:cs="Arial"/>
          <w:color w:val="000000" w:themeColor="text1"/>
          <w:sz w:val="24"/>
          <w:szCs w:val="24"/>
          <w:shd w:val="clear" w:color="auto" w:fill="FFFFFF"/>
        </w:rPr>
        <w:t xml:space="preserve"> hits, y </w:t>
      </w:r>
      <w:proofErr w:type="spellStart"/>
      <w:r w:rsidR="007A6F48" w:rsidRPr="007A6F48">
        <w:rPr>
          <w:rFonts w:eastAsia="Times New Roman" w:cs="Arial"/>
          <w:color w:val="000000" w:themeColor="text1"/>
          <w:sz w:val="24"/>
          <w:szCs w:val="24"/>
          <w:shd w:val="clear" w:color="auto" w:fill="FFFFFF"/>
        </w:rPr>
        <w:t>convertiéndolas</w:t>
      </w:r>
      <w:proofErr w:type="spellEnd"/>
      <w:r w:rsidR="007A6F48" w:rsidRPr="007A6F48">
        <w:rPr>
          <w:rFonts w:eastAsia="Times New Roman" w:cs="Arial"/>
          <w:color w:val="000000" w:themeColor="text1"/>
          <w:sz w:val="24"/>
          <w:szCs w:val="24"/>
          <w:shd w:val="clear" w:color="auto" w:fill="FFFFFF"/>
        </w:rPr>
        <w:t xml:space="preserve"> en puntajes Z</w:t>
      </w:r>
      <w:r w:rsidR="00960306">
        <w:rPr>
          <w:rFonts w:eastAsia="Times New Roman" w:cs="Arial"/>
          <w:color w:val="000000" w:themeColor="text1"/>
          <w:sz w:val="24"/>
          <w:szCs w:val="24"/>
          <w:shd w:val="clear" w:color="auto" w:fill="FFFFFF"/>
        </w:rPr>
        <w:t xml:space="preserve"> (Ver Fig. 3)</w:t>
      </w:r>
      <w:r w:rsidR="007A6F48" w:rsidRPr="007A6F48">
        <w:rPr>
          <w:rFonts w:eastAsia="Times New Roman" w:cs="Arial"/>
          <w:color w:val="000000" w:themeColor="text1"/>
          <w:sz w:val="24"/>
          <w:szCs w:val="24"/>
          <w:shd w:val="clear" w:color="auto" w:fill="FFFFFF"/>
        </w:rPr>
        <w:t xml:space="preserve">. Dado que los puntajes Z funcionan como una medida de dispersión de la media, basta con restar el puntaje Z de la intersección del criterio con la distribución de señal a el </w:t>
      </w:r>
      <w:r w:rsidR="007A6F48" w:rsidRPr="007A6F48">
        <w:rPr>
          <w:rFonts w:eastAsia="Times New Roman" w:cs="Arial"/>
          <w:color w:val="000000" w:themeColor="text1"/>
          <w:sz w:val="24"/>
          <w:szCs w:val="24"/>
          <w:shd w:val="clear" w:color="auto" w:fill="FFFFFF"/>
        </w:rPr>
        <w:lastRenderedPageBreak/>
        <w:t>punto de intersección con la distribución de ruido para conocer la localización de la media de la señal, definida con relación a la media del ruido (i.e. cero).</w:t>
      </w:r>
    </w:p>
    <w:p w:rsidR="007A6F48" w:rsidRPr="00960306" w:rsidRDefault="00960306" w:rsidP="00897873">
      <w:pPr>
        <w:pStyle w:val="Prrafodelista"/>
        <w:spacing w:after="0" w:line="360" w:lineRule="auto"/>
        <w:ind w:left="426" w:right="-518"/>
        <w:jc w:val="both"/>
        <w:rPr>
          <w:rFonts w:eastAsia="Times New Roman" w:cs="Arial"/>
          <w:color w:val="000000" w:themeColor="text1"/>
          <w:sz w:val="20"/>
          <w:szCs w:val="20"/>
          <w:shd w:val="clear" w:color="auto" w:fill="FFFFFF"/>
        </w:rPr>
      </w:pPr>
      <w:r>
        <w:rPr>
          <w:rFonts w:eastAsia="Times New Roman" w:cs="Arial"/>
          <w:color w:val="000000" w:themeColor="text1"/>
          <w:sz w:val="24"/>
          <w:szCs w:val="24"/>
          <w:shd w:val="clear" w:color="auto" w:fill="FFFFFF"/>
        </w:rPr>
        <w:tab/>
        <w:t xml:space="preserve">    </w:t>
      </w:r>
    </w:p>
    <w:p w:rsidR="007A6F48" w:rsidRPr="007A6F48" w:rsidRDefault="007A6F48" w:rsidP="007A6F48">
      <w:pPr>
        <w:pStyle w:val="Prrafodelista"/>
        <w:spacing w:after="0" w:line="360" w:lineRule="auto"/>
        <w:ind w:left="-284" w:right="-518" w:firstLine="710"/>
        <w:jc w:val="both"/>
        <w:rPr>
          <w:rFonts w:eastAsia="Times New Roman" w:cs="Arial"/>
          <w:color w:val="000000" w:themeColor="text1"/>
          <w:sz w:val="24"/>
          <w:szCs w:val="24"/>
          <w:shd w:val="clear" w:color="auto" w:fill="FFFFFF"/>
        </w:rPr>
      </w:pPr>
      <w:r w:rsidRPr="007A6F48">
        <w:rPr>
          <w:rFonts w:eastAsia="Times New Roman" w:cs="Arial"/>
          <w:color w:val="000000" w:themeColor="text1"/>
          <w:sz w:val="24"/>
          <w:szCs w:val="24"/>
          <w:shd w:val="clear" w:color="auto" w:fill="FFFFFF"/>
        </w:rPr>
        <w:t xml:space="preserve">Por definición, d’ sólo puede tener valores positivos ya que la teoría asume que la distribución de señal siempre </w:t>
      </w:r>
      <w:r w:rsidR="00BA61D5">
        <w:rPr>
          <w:rFonts w:eastAsia="Times New Roman" w:cs="Arial"/>
          <w:color w:val="000000" w:themeColor="text1"/>
          <w:sz w:val="24"/>
          <w:szCs w:val="24"/>
          <w:shd w:val="clear" w:color="auto" w:fill="FFFFFF"/>
        </w:rPr>
        <w:t>está</w:t>
      </w:r>
      <w:r w:rsidRPr="007A6F48">
        <w:rPr>
          <w:rFonts w:eastAsia="Times New Roman" w:cs="Arial"/>
          <w:color w:val="000000" w:themeColor="text1"/>
          <w:sz w:val="24"/>
          <w:szCs w:val="24"/>
          <w:shd w:val="clear" w:color="auto" w:fill="FFFFFF"/>
        </w:rPr>
        <w:t xml:space="preserve"> a la derecha de la distribución de ruido </w:t>
      </w:r>
      <w:r w:rsidR="00BA61D5">
        <w:rPr>
          <w:rFonts w:eastAsia="Times New Roman" w:cs="Arial"/>
          <w:color w:val="000000" w:themeColor="text1"/>
          <w:sz w:val="24"/>
          <w:szCs w:val="24"/>
          <w:shd w:val="clear" w:color="auto" w:fill="FFFFFF"/>
        </w:rPr>
        <w:t>por</w:t>
      </w:r>
      <w:r w:rsidRPr="007A6F48">
        <w:rPr>
          <w:rFonts w:eastAsia="Times New Roman" w:cs="Arial"/>
          <w:color w:val="000000" w:themeColor="text1"/>
          <w:sz w:val="24"/>
          <w:szCs w:val="24"/>
          <w:shd w:val="clear" w:color="auto" w:fill="FFFFFF"/>
        </w:rPr>
        <w:t xml:space="preserve">que contiene una mayor cantidad del elemento ‘evidencia’ en el que </w:t>
      </w:r>
      <w:r w:rsidR="001C1A8F">
        <w:rPr>
          <w:rFonts w:eastAsia="Times New Roman" w:cs="Arial"/>
          <w:color w:val="000000" w:themeColor="text1"/>
          <w:sz w:val="24"/>
          <w:szCs w:val="24"/>
          <w:shd w:val="clear" w:color="auto" w:fill="FFFFFF"/>
        </w:rPr>
        <w:t xml:space="preserve">se basa el juicio de detección </w:t>
      </w:r>
      <w:r w:rsidRPr="007A6F48">
        <w:rPr>
          <w:rFonts w:eastAsia="Times New Roman" w:cs="Arial"/>
          <w:color w:val="000000" w:themeColor="text1"/>
          <w:sz w:val="24"/>
          <w:szCs w:val="24"/>
          <w:shd w:val="clear" w:color="auto" w:fill="FFFFFF"/>
        </w:rPr>
        <w:t>de la señal.</w:t>
      </w:r>
    </w:p>
    <w:p w:rsidR="007A6F48" w:rsidRPr="007A6F48" w:rsidRDefault="007A6F48" w:rsidP="007A6F48">
      <w:pPr>
        <w:spacing w:after="0" w:line="360" w:lineRule="auto"/>
        <w:ind w:left="-284" w:right="-518" w:firstLine="710"/>
        <w:jc w:val="both"/>
        <w:rPr>
          <w:rFonts w:eastAsia="Times New Roman" w:cs="Arial"/>
          <w:color w:val="000000" w:themeColor="text1"/>
          <w:sz w:val="24"/>
          <w:szCs w:val="24"/>
          <w:shd w:val="clear" w:color="auto" w:fill="FFFFFF"/>
        </w:rPr>
      </w:pPr>
    </w:p>
    <w:p w:rsidR="007A6F48" w:rsidRPr="007A6F48" w:rsidRDefault="004F54C6" w:rsidP="007A6F48">
      <w:pPr>
        <w:pStyle w:val="Prrafodelista"/>
        <w:numPr>
          <w:ilvl w:val="0"/>
          <w:numId w:val="2"/>
        </w:numPr>
        <w:spacing w:after="0" w:line="360" w:lineRule="auto"/>
        <w:ind w:left="-284" w:right="-518" w:firstLine="710"/>
        <w:jc w:val="both"/>
        <w:rPr>
          <w:rFonts w:eastAsia="Times New Roman" w:cs="Arial"/>
          <w:color w:val="000000" w:themeColor="text1"/>
          <w:sz w:val="24"/>
          <w:szCs w:val="24"/>
          <w:shd w:val="clear" w:color="auto" w:fill="FFFFFF"/>
        </w:rPr>
      </w:pPr>
      <w:r>
        <w:rPr>
          <w:rFonts w:eastAsia="Times New Roman" w:cs="Arial"/>
          <w:noProof/>
          <w:color w:val="000000" w:themeColor="text1"/>
          <w:sz w:val="24"/>
          <w:szCs w:val="24"/>
          <w:shd w:val="clear" w:color="auto" w:fill="FFFFFF"/>
          <w:lang w:eastAsia="es-MX"/>
        </w:rPr>
        <w:drawing>
          <wp:anchor distT="0" distB="0" distL="114300" distR="114300" simplePos="0" relativeHeight="251667456" behindDoc="0" locked="0" layoutInCell="1" allowOverlap="1" wp14:anchorId="6002EB4E" wp14:editId="6B0A0113">
            <wp:simplePos x="0" y="0"/>
            <wp:positionH relativeFrom="column">
              <wp:posOffset>2539365</wp:posOffset>
            </wp:positionH>
            <wp:positionV relativeFrom="paragraph">
              <wp:posOffset>1503680</wp:posOffset>
            </wp:positionV>
            <wp:extent cx="3371850" cy="152527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1525270"/>
                    </a:xfrm>
                    <a:prstGeom prst="rect">
                      <a:avLst/>
                    </a:prstGeom>
                    <a:noFill/>
                    <a:ln>
                      <a:noFill/>
                    </a:ln>
                  </pic:spPr>
                </pic:pic>
              </a:graphicData>
            </a:graphic>
            <wp14:sizeRelH relativeFrom="page">
              <wp14:pctWidth>0</wp14:pctWidth>
            </wp14:sizeRelH>
            <wp14:sizeRelV relativeFrom="page">
              <wp14:pctHeight>0</wp14:pctHeight>
            </wp14:sizeRelV>
          </wp:anchor>
        </w:drawing>
      </w:r>
      <w:r w:rsidR="007A6F48" w:rsidRPr="007A6F48">
        <w:rPr>
          <w:rFonts w:eastAsia="Times New Roman" w:cs="Arial"/>
          <w:color w:val="000000" w:themeColor="text1"/>
          <w:sz w:val="24"/>
          <w:szCs w:val="24"/>
          <w:shd w:val="clear" w:color="auto" w:fill="FFFFFF"/>
        </w:rPr>
        <w:t xml:space="preserve">Sesgo (C). Una primer medida de sesgo propuesta por el modelo, es la distancia entre la localización del criterio y el punto en que ambas distribuciones se intersectan. Partiendo del supuesto de que las distribuciones comparten una misma desviación </w:t>
      </w:r>
      <w:proofErr w:type="spellStart"/>
      <w:r w:rsidR="007A6F48" w:rsidRPr="007A6F48">
        <w:rPr>
          <w:rFonts w:eastAsia="Times New Roman" w:cs="Arial"/>
          <w:color w:val="000000" w:themeColor="text1"/>
          <w:sz w:val="24"/>
          <w:szCs w:val="24"/>
          <w:shd w:val="clear" w:color="auto" w:fill="FFFFFF"/>
        </w:rPr>
        <w:t>estandar</w:t>
      </w:r>
      <w:proofErr w:type="spellEnd"/>
      <w:r w:rsidR="007A6F48" w:rsidRPr="007A6F48">
        <w:rPr>
          <w:rFonts w:eastAsia="Times New Roman" w:cs="Arial"/>
          <w:color w:val="000000" w:themeColor="text1"/>
          <w:sz w:val="24"/>
          <w:szCs w:val="24"/>
          <w:shd w:val="clear" w:color="auto" w:fill="FFFFFF"/>
        </w:rPr>
        <w:t xml:space="preserve"> de 1, por lo que tiene sentido asumir que la localización del punto de intersección entre estas se obtenga dividiendo d’ entre dos.  Finalmente, restamos ésta cifra a la localización del criterio.</w:t>
      </w:r>
    </w:p>
    <w:p w:rsidR="007A6F48" w:rsidRDefault="007A6F48" w:rsidP="007A6F48">
      <w:pPr>
        <w:pStyle w:val="Prrafodelista"/>
        <w:spacing w:after="0" w:line="360" w:lineRule="auto"/>
        <w:ind w:left="-284" w:right="-518" w:firstLine="710"/>
        <w:jc w:val="center"/>
        <w:rPr>
          <w:rFonts w:eastAsia="Times New Roman" w:cs="Arial"/>
          <w:color w:val="000000" w:themeColor="text1"/>
          <w:sz w:val="24"/>
          <w:szCs w:val="24"/>
          <w:shd w:val="clear" w:color="auto" w:fill="FFFFFF"/>
        </w:rPr>
      </w:pPr>
    </w:p>
    <w:p w:rsidR="004F54C6" w:rsidRDefault="004F54C6" w:rsidP="007A6F48">
      <w:pPr>
        <w:pStyle w:val="Prrafodelista"/>
        <w:spacing w:after="0" w:line="360" w:lineRule="auto"/>
        <w:ind w:left="-284" w:right="-518" w:firstLine="710"/>
        <w:jc w:val="center"/>
        <w:rPr>
          <w:rFonts w:eastAsia="Times New Roman" w:cs="Arial"/>
          <w:color w:val="000000" w:themeColor="text1"/>
          <w:sz w:val="24"/>
          <w:szCs w:val="24"/>
          <w:shd w:val="clear" w:color="auto" w:fill="FFFFFF"/>
        </w:rPr>
      </w:pPr>
    </w:p>
    <w:p w:rsidR="00942239" w:rsidRDefault="00942239" w:rsidP="007A6F48">
      <w:pPr>
        <w:pStyle w:val="Prrafodelista"/>
        <w:spacing w:after="0" w:line="360" w:lineRule="auto"/>
        <w:ind w:left="-284" w:right="-518" w:firstLine="710"/>
        <w:jc w:val="center"/>
        <w:rPr>
          <w:rFonts w:eastAsia="Times New Roman" w:cs="Arial"/>
          <w:color w:val="000000" w:themeColor="text1"/>
          <w:sz w:val="24"/>
          <w:szCs w:val="24"/>
          <w:shd w:val="clear" w:color="auto" w:fill="FFFFFF"/>
        </w:rPr>
      </w:pPr>
    </w:p>
    <w:p w:rsidR="004F54C6" w:rsidRDefault="004F54C6" w:rsidP="007A6F48">
      <w:pPr>
        <w:pStyle w:val="Prrafodelista"/>
        <w:spacing w:after="0" w:line="360" w:lineRule="auto"/>
        <w:ind w:left="-284" w:right="-518" w:firstLine="710"/>
        <w:jc w:val="center"/>
        <w:rPr>
          <w:rFonts w:eastAsia="Times New Roman" w:cs="Arial"/>
          <w:color w:val="000000" w:themeColor="text1"/>
          <w:sz w:val="24"/>
          <w:szCs w:val="24"/>
          <w:shd w:val="clear" w:color="auto" w:fill="FFFFFF"/>
        </w:rPr>
      </w:pPr>
    </w:p>
    <w:p w:rsidR="004F54C6" w:rsidRPr="004F54C6" w:rsidRDefault="004F54C6" w:rsidP="007A6F48">
      <w:pPr>
        <w:pStyle w:val="Prrafodelista"/>
        <w:spacing w:after="0" w:line="360" w:lineRule="auto"/>
        <w:ind w:left="-284" w:right="-518" w:firstLine="710"/>
        <w:jc w:val="both"/>
        <w:rPr>
          <w:rFonts w:eastAsia="Times New Roman" w:cs="Arial"/>
          <w:color w:val="000000" w:themeColor="text1"/>
          <w:sz w:val="20"/>
          <w:szCs w:val="20"/>
          <w:shd w:val="clear" w:color="auto" w:fill="FFFFFF"/>
        </w:rPr>
      </w:pPr>
      <w:r w:rsidRPr="004F54C6">
        <w:rPr>
          <w:rFonts w:eastAsia="Times New Roman" w:cs="Arial"/>
          <w:color w:val="000000" w:themeColor="text1"/>
          <w:sz w:val="20"/>
          <w:szCs w:val="20"/>
          <w:shd w:val="clear" w:color="auto" w:fill="FFFFFF"/>
        </w:rPr>
        <w:t>Fig. 4</w:t>
      </w:r>
      <w:r>
        <w:rPr>
          <w:rFonts w:eastAsia="Times New Roman" w:cs="Arial"/>
          <w:color w:val="000000" w:themeColor="text1"/>
          <w:sz w:val="20"/>
          <w:szCs w:val="20"/>
          <w:shd w:val="clear" w:color="auto" w:fill="FFFFFF"/>
        </w:rPr>
        <w:t>. Ilustración, a partir de los valores de d’ y k previamente estimados, de la estimación de la medida de sesgo C.</w:t>
      </w:r>
      <w:r w:rsidRPr="004F54C6">
        <w:rPr>
          <w:rFonts w:eastAsia="Times New Roman" w:cs="Arial"/>
          <w:color w:val="000000" w:themeColor="text1"/>
          <w:sz w:val="20"/>
          <w:szCs w:val="20"/>
          <w:shd w:val="clear" w:color="auto" w:fill="FFFFFF"/>
        </w:rPr>
        <w:t xml:space="preserve"> </w:t>
      </w:r>
    </w:p>
    <w:p w:rsidR="004F54C6" w:rsidRDefault="004F54C6" w:rsidP="007A6F48">
      <w:pPr>
        <w:pStyle w:val="Prrafodelista"/>
        <w:spacing w:after="0" w:line="360" w:lineRule="auto"/>
        <w:ind w:left="-284" w:right="-518" w:firstLine="710"/>
        <w:jc w:val="both"/>
        <w:rPr>
          <w:rFonts w:eastAsia="Times New Roman" w:cs="Arial"/>
          <w:color w:val="000000" w:themeColor="text1"/>
          <w:sz w:val="24"/>
          <w:szCs w:val="24"/>
          <w:shd w:val="clear" w:color="auto" w:fill="FFFFFF"/>
        </w:rPr>
      </w:pPr>
    </w:p>
    <w:p w:rsidR="007A6F48" w:rsidRPr="007A6F48" w:rsidRDefault="007A6F48" w:rsidP="007A6F48">
      <w:pPr>
        <w:pStyle w:val="Prrafodelista"/>
        <w:spacing w:after="0" w:line="360" w:lineRule="auto"/>
        <w:ind w:left="-284" w:right="-518" w:firstLine="710"/>
        <w:jc w:val="both"/>
        <w:rPr>
          <w:rFonts w:eastAsia="Times New Roman" w:cs="Arial"/>
          <w:color w:val="000000" w:themeColor="text1"/>
          <w:sz w:val="24"/>
          <w:szCs w:val="24"/>
          <w:shd w:val="clear" w:color="auto" w:fill="FFFFFF"/>
        </w:rPr>
      </w:pPr>
      <w:r w:rsidRPr="007A6F48">
        <w:rPr>
          <w:rFonts w:eastAsia="Times New Roman" w:cs="Arial"/>
          <w:color w:val="000000" w:themeColor="text1"/>
          <w:sz w:val="24"/>
          <w:szCs w:val="24"/>
          <w:shd w:val="clear" w:color="auto" w:fill="FFFFFF"/>
        </w:rPr>
        <w:t xml:space="preserve">En consecuencia, si el valor de C es positivo quiere decir que el criterio está localizado a su derecha y por tanto, podemos hablar de un sistema con un sesgo conservador (que favorece las respuestas en contra de la detección), en tanto que si en caso contrario, C es negativo, sabemos que el criterio está </w:t>
      </w:r>
      <w:proofErr w:type="gramStart"/>
      <w:r w:rsidRPr="007A6F48">
        <w:rPr>
          <w:rFonts w:eastAsia="Times New Roman" w:cs="Arial"/>
          <w:color w:val="000000" w:themeColor="text1"/>
          <w:sz w:val="24"/>
          <w:szCs w:val="24"/>
          <w:shd w:val="clear" w:color="auto" w:fill="FFFFFF"/>
        </w:rPr>
        <w:t>localizado</w:t>
      </w:r>
      <w:proofErr w:type="gramEnd"/>
      <w:r w:rsidRPr="007A6F48">
        <w:rPr>
          <w:rFonts w:eastAsia="Times New Roman" w:cs="Arial"/>
          <w:color w:val="000000" w:themeColor="text1"/>
          <w:sz w:val="24"/>
          <w:szCs w:val="24"/>
          <w:shd w:val="clear" w:color="auto" w:fill="FFFFFF"/>
        </w:rPr>
        <w:t xml:space="preserve"> a su izquierda y por tanto el sistema está respondiendo con base en un sesgo liberal (que favorece la detección de la señal).</w:t>
      </w:r>
    </w:p>
    <w:p w:rsidR="007A6F48" w:rsidRPr="007A6F48" w:rsidRDefault="007A6F48" w:rsidP="007A6F48">
      <w:pPr>
        <w:spacing w:after="0" w:line="360" w:lineRule="auto"/>
        <w:ind w:left="-284" w:right="-518" w:firstLine="710"/>
        <w:jc w:val="both"/>
        <w:rPr>
          <w:rFonts w:eastAsia="Times New Roman" w:cs="Arial"/>
          <w:color w:val="000000" w:themeColor="text1"/>
          <w:sz w:val="24"/>
          <w:szCs w:val="24"/>
          <w:shd w:val="clear" w:color="auto" w:fill="FFFFFF"/>
        </w:rPr>
      </w:pPr>
    </w:p>
    <w:p w:rsidR="007A6F48" w:rsidRPr="007A6F48" w:rsidRDefault="007A6F48" w:rsidP="007A6F48">
      <w:pPr>
        <w:pStyle w:val="Prrafodelista"/>
        <w:numPr>
          <w:ilvl w:val="0"/>
          <w:numId w:val="2"/>
        </w:numPr>
        <w:spacing w:after="0" w:line="360" w:lineRule="auto"/>
        <w:ind w:left="-284" w:right="-518" w:firstLine="710"/>
        <w:jc w:val="both"/>
        <w:rPr>
          <w:rFonts w:eastAsia="Times New Roman" w:cs="Arial"/>
          <w:color w:val="000000" w:themeColor="text1"/>
          <w:sz w:val="24"/>
          <w:szCs w:val="24"/>
          <w:shd w:val="clear" w:color="auto" w:fill="FFFFFF"/>
        </w:rPr>
      </w:pPr>
      <w:r w:rsidRPr="007A6F48">
        <w:rPr>
          <w:rFonts w:eastAsia="Times New Roman" w:cs="Arial"/>
          <w:color w:val="000000" w:themeColor="text1"/>
          <w:sz w:val="24"/>
          <w:szCs w:val="24"/>
          <w:shd w:val="clear" w:color="auto" w:fill="FFFFFF"/>
        </w:rPr>
        <w:t xml:space="preserve">Sesgo (β). Sin embargo, la medida más comúnmente usada de sesgo corresponde a la razón entre el punto en que el criterio toca a las distribuciones de señal y ruido. En otras palabras, es la razón de verosimilitud a la altura del criterio. Para calcular β, hay que encontrar el valor ordinal (O) correspondiente al punto en que el criterio cruza cada una de las distribuciones; </w:t>
      </w:r>
      <w:r w:rsidRPr="007A6F48">
        <w:rPr>
          <w:rFonts w:eastAsia="Times New Roman" w:cs="Arial"/>
          <w:color w:val="000000" w:themeColor="text1"/>
          <w:sz w:val="24"/>
          <w:szCs w:val="24"/>
          <w:shd w:val="clear" w:color="auto" w:fill="FFFFFF"/>
        </w:rPr>
        <w:lastRenderedPageBreak/>
        <w:t>posteriormente, calculamos la razón entre el valor correspondiente a la distribución de señal y la distribución de ruido.</w:t>
      </w:r>
    </w:p>
    <w:p w:rsidR="007A6F48" w:rsidRPr="007A6F48" w:rsidRDefault="007A6F48" w:rsidP="007A6F48">
      <w:pPr>
        <w:pStyle w:val="Prrafodelista"/>
        <w:spacing w:after="0" w:line="360" w:lineRule="auto"/>
        <w:ind w:left="-284" w:right="-518" w:firstLine="710"/>
        <w:jc w:val="center"/>
        <w:rPr>
          <w:rFonts w:eastAsia="Times New Roman" w:cs="Arial"/>
          <w:color w:val="000000" w:themeColor="text1"/>
          <w:sz w:val="24"/>
          <w:szCs w:val="24"/>
          <w:shd w:val="clear" w:color="auto" w:fill="FFFFFF"/>
        </w:rPr>
      </w:pPr>
    </w:p>
    <w:p w:rsidR="007A6F48" w:rsidRPr="007A6F48" w:rsidRDefault="007A6F48" w:rsidP="007A6F48">
      <w:pPr>
        <w:pStyle w:val="Prrafodelista"/>
        <w:spacing w:after="0" w:line="360" w:lineRule="auto"/>
        <w:ind w:left="-284" w:right="-518" w:firstLine="710"/>
        <w:jc w:val="both"/>
        <w:rPr>
          <w:rFonts w:eastAsia="Times New Roman" w:cs="Arial"/>
          <w:color w:val="000000" w:themeColor="text1"/>
          <w:sz w:val="24"/>
          <w:szCs w:val="24"/>
          <w:shd w:val="clear" w:color="auto" w:fill="FFFFFF"/>
        </w:rPr>
      </w:pPr>
      <w:r w:rsidRPr="007A6F48">
        <w:rPr>
          <w:rFonts w:eastAsia="Times New Roman" w:cs="Arial"/>
          <w:color w:val="000000" w:themeColor="text1"/>
          <w:sz w:val="24"/>
          <w:szCs w:val="24"/>
          <w:shd w:val="clear" w:color="auto" w:fill="FFFFFF"/>
        </w:rPr>
        <w:t xml:space="preserve">El valor de Beta también nos permite hacer suposiciones directas sobre el tipo de sesgo que muestra el sistema. Si Beta es mayor a uno, quiere decir que el criterio está situado en un punto donde la distribución de señal tiene valores más altos que la distribución de ruido, mostrando un sesgo conservador; por el contrario, si Beta es menor a uno, asumimos que el criterio cae en un punto donde la distribución de ruido tiene valores mayores a la de señal, mostrando un sesgo liberal. </w:t>
      </w:r>
    </w:p>
    <w:p w:rsidR="007A6F48" w:rsidRDefault="007A6F48" w:rsidP="007A6F48">
      <w:pPr>
        <w:spacing w:after="0" w:line="360" w:lineRule="auto"/>
        <w:ind w:left="-284" w:right="-518" w:firstLine="710"/>
        <w:jc w:val="both"/>
        <w:rPr>
          <w:rFonts w:eastAsia="Times New Roman" w:cs="Arial"/>
          <w:color w:val="000000" w:themeColor="text1"/>
          <w:sz w:val="24"/>
          <w:szCs w:val="24"/>
          <w:shd w:val="clear" w:color="auto" w:fill="FFFFFF"/>
        </w:rPr>
      </w:pPr>
    </w:p>
    <w:p w:rsidR="00F03E92" w:rsidRPr="007A6F48" w:rsidRDefault="003055E9" w:rsidP="00F03E92">
      <w:pPr>
        <w:spacing w:after="0" w:line="360" w:lineRule="auto"/>
        <w:ind w:left="-284" w:right="-518" w:firstLine="710"/>
        <w:jc w:val="both"/>
        <w:rPr>
          <w:rFonts w:eastAsia="Times New Roman" w:cs="Arial"/>
          <w:color w:val="000000" w:themeColor="text1"/>
          <w:sz w:val="24"/>
          <w:szCs w:val="24"/>
          <w:shd w:val="clear" w:color="auto" w:fill="FFFFFF"/>
        </w:rPr>
      </w:pPr>
      <w:r>
        <w:rPr>
          <w:rFonts w:eastAsia="Times New Roman" w:cs="Arial"/>
          <w:color w:val="000000" w:themeColor="text1"/>
          <w:sz w:val="24"/>
          <w:szCs w:val="24"/>
          <w:shd w:val="clear" w:color="auto" w:fill="FFFFFF"/>
        </w:rPr>
        <w:t xml:space="preserve">No obstante, existe una perspectiva mucho más dinámica para describir </w:t>
      </w:r>
      <w:r w:rsidR="00C63BEB">
        <w:rPr>
          <w:rFonts w:eastAsia="Times New Roman" w:cs="Arial"/>
          <w:color w:val="000000" w:themeColor="text1"/>
          <w:sz w:val="24"/>
          <w:szCs w:val="24"/>
          <w:shd w:val="clear" w:color="auto" w:fill="FFFFFF"/>
        </w:rPr>
        <w:t>la emisión de juicios de detección. De acuerdo a est</w:t>
      </w:r>
      <w:r w:rsidR="00F32825">
        <w:rPr>
          <w:rFonts w:eastAsia="Times New Roman" w:cs="Arial"/>
          <w:color w:val="000000" w:themeColor="text1"/>
          <w:sz w:val="24"/>
          <w:szCs w:val="24"/>
          <w:shd w:val="clear" w:color="auto" w:fill="FFFFFF"/>
        </w:rPr>
        <w:t>a perspectiva, conviene abandonar la idea de un criterio fijo estimable a partir de la tasa de falsas alarmas, para pensar en el sistema como un agente que infiere probabilidades y que decide, ensayo a ensayo</w:t>
      </w:r>
      <w:r w:rsidR="00F32825" w:rsidRPr="00073919">
        <w:rPr>
          <w:rFonts w:eastAsia="Times New Roman" w:cs="Arial"/>
          <w:color w:val="000000" w:themeColor="text1"/>
          <w:sz w:val="24"/>
          <w:szCs w:val="24"/>
          <w:shd w:val="clear" w:color="auto" w:fill="FFFFFF"/>
        </w:rPr>
        <w:t xml:space="preserve">, con base en la comparación de la verosimilitud con que la evidencia a analizar corresponde con la ausencia o presencia de la señal </w:t>
      </w:r>
      <w:r w:rsidR="00450BA9">
        <w:rPr>
          <w:rFonts w:eastAsia="Times New Roman" w:cs="Arial"/>
          <w:color w:val="000000" w:themeColor="text1"/>
          <w:sz w:val="24"/>
          <w:szCs w:val="24"/>
          <w:shd w:val="clear" w:color="auto" w:fill="FFFFFF"/>
        </w:rPr>
        <w:t xml:space="preserve">(i.e. razón de verosimilitud), </w:t>
      </w:r>
      <w:r w:rsidR="00F32825" w:rsidRPr="00073919">
        <w:rPr>
          <w:rFonts w:eastAsia="Times New Roman" w:cs="Arial"/>
          <w:color w:val="000000" w:themeColor="text1"/>
          <w:sz w:val="24"/>
          <w:szCs w:val="24"/>
          <w:shd w:val="clear" w:color="auto" w:fill="FFFFFF"/>
        </w:rPr>
        <w:t>(</w:t>
      </w:r>
      <w:proofErr w:type="spellStart"/>
      <w:r w:rsidR="00F32825" w:rsidRPr="00073919">
        <w:rPr>
          <w:rFonts w:eastAsia="Times New Roman" w:cs="Arial"/>
          <w:color w:val="000000" w:themeColor="text1"/>
          <w:sz w:val="24"/>
          <w:szCs w:val="24"/>
          <w:shd w:val="clear" w:color="auto" w:fill="FFFFFF"/>
        </w:rPr>
        <w:t>Ma</w:t>
      </w:r>
      <w:proofErr w:type="spellEnd"/>
      <w:r w:rsidR="00F32825" w:rsidRPr="00073919">
        <w:rPr>
          <w:rFonts w:eastAsia="Times New Roman" w:cs="Arial"/>
          <w:color w:val="000000" w:themeColor="text1"/>
          <w:sz w:val="24"/>
          <w:szCs w:val="24"/>
          <w:shd w:val="clear" w:color="auto" w:fill="FFFFFF"/>
        </w:rPr>
        <w:t>, 2012</w:t>
      </w:r>
      <w:r w:rsidR="00073919" w:rsidRPr="00073919">
        <w:rPr>
          <w:rFonts w:eastAsia="Times New Roman" w:cs="Arial"/>
          <w:color w:val="000000" w:themeColor="text1"/>
          <w:sz w:val="24"/>
          <w:szCs w:val="24"/>
          <w:shd w:val="clear" w:color="auto" w:fill="FFFFFF"/>
        </w:rPr>
        <w:t xml:space="preserve">; </w:t>
      </w:r>
      <w:proofErr w:type="spellStart"/>
      <w:r w:rsidR="00073919" w:rsidRPr="00073919">
        <w:rPr>
          <w:rFonts w:cs="Arial"/>
          <w:sz w:val="24"/>
          <w:szCs w:val="24"/>
        </w:rPr>
        <w:t>Jeroen</w:t>
      </w:r>
      <w:proofErr w:type="spellEnd"/>
      <w:r w:rsidR="00073919" w:rsidRPr="00073919">
        <w:rPr>
          <w:rFonts w:cs="Arial"/>
          <w:sz w:val="24"/>
          <w:szCs w:val="24"/>
        </w:rPr>
        <w:t xml:space="preserve">, B., </w:t>
      </w:r>
      <w:proofErr w:type="spellStart"/>
      <w:r w:rsidR="00073919" w:rsidRPr="00073919">
        <w:rPr>
          <w:rFonts w:cs="Arial"/>
          <w:sz w:val="24"/>
          <w:szCs w:val="24"/>
        </w:rPr>
        <w:t>Smeets</w:t>
      </w:r>
      <w:proofErr w:type="spellEnd"/>
      <w:r w:rsidR="00073919" w:rsidRPr="00073919">
        <w:rPr>
          <w:rFonts w:cs="Arial"/>
          <w:sz w:val="24"/>
          <w:szCs w:val="24"/>
        </w:rPr>
        <w:t xml:space="preserve">, J. &amp; </w:t>
      </w:r>
      <w:proofErr w:type="spellStart"/>
      <w:r w:rsidR="00073919" w:rsidRPr="00073919">
        <w:rPr>
          <w:rFonts w:cs="Arial"/>
          <w:sz w:val="24"/>
          <w:szCs w:val="24"/>
        </w:rPr>
        <w:t>Brenner</w:t>
      </w:r>
      <w:proofErr w:type="spellEnd"/>
      <w:r w:rsidR="00073919" w:rsidRPr="00073919">
        <w:rPr>
          <w:rFonts w:cs="Arial"/>
          <w:sz w:val="24"/>
          <w:szCs w:val="24"/>
        </w:rPr>
        <w:t>, E., 2008)</w:t>
      </w:r>
      <w:r w:rsidR="00450BA9">
        <w:rPr>
          <w:rFonts w:cs="Arial"/>
          <w:sz w:val="24"/>
          <w:szCs w:val="24"/>
        </w:rPr>
        <w:t>, que opera de manera bastante similar</w:t>
      </w:r>
      <w:r w:rsidR="00F03E92" w:rsidRPr="007A6F48">
        <w:rPr>
          <w:rFonts w:eastAsia="Times New Roman" w:cs="Arial"/>
          <w:color w:val="000000" w:themeColor="text1"/>
          <w:sz w:val="24"/>
          <w:szCs w:val="24"/>
          <w:shd w:val="clear" w:color="auto" w:fill="FFFFFF"/>
        </w:rPr>
        <w:t xml:space="preserve"> al procedimiento de estimación paramétrica y comparación de modelos conocido como Estimación de Máxima Verosimilitud (MLE por sus siglas en ingles)</w:t>
      </w:r>
      <w:r w:rsidR="00450BA9">
        <w:rPr>
          <w:rFonts w:eastAsia="Times New Roman" w:cs="Arial"/>
          <w:color w:val="000000" w:themeColor="text1"/>
          <w:sz w:val="24"/>
          <w:szCs w:val="24"/>
          <w:shd w:val="clear" w:color="auto" w:fill="FFFFFF"/>
        </w:rPr>
        <w:t>,</w:t>
      </w:r>
      <w:r w:rsidR="00F03E92" w:rsidRPr="007A6F48">
        <w:rPr>
          <w:rFonts w:eastAsia="Times New Roman" w:cs="Arial"/>
          <w:color w:val="000000" w:themeColor="text1"/>
          <w:sz w:val="24"/>
          <w:szCs w:val="24"/>
          <w:shd w:val="clear" w:color="auto" w:fill="FFFFFF"/>
        </w:rPr>
        <w:t xml:space="preserve"> (</w:t>
      </w:r>
      <w:proofErr w:type="spellStart"/>
      <w:r w:rsidR="00F03E92" w:rsidRPr="007A6F48">
        <w:rPr>
          <w:rFonts w:eastAsia="Times New Roman" w:cs="Arial"/>
          <w:color w:val="000000" w:themeColor="text1"/>
          <w:sz w:val="24"/>
          <w:szCs w:val="24"/>
          <w:shd w:val="clear" w:color="auto" w:fill="FFFFFF"/>
        </w:rPr>
        <w:t>Myung</w:t>
      </w:r>
      <w:proofErr w:type="spellEnd"/>
      <w:r w:rsidR="00F03E92" w:rsidRPr="007A6F48">
        <w:rPr>
          <w:rFonts w:eastAsia="Times New Roman" w:cs="Arial"/>
          <w:color w:val="000000" w:themeColor="text1"/>
          <w:sz w:val="24"/>
          <w:szCs w:val="24"/>
          <w:shd w:val="clear" w:color="auto" w:fill="FFFFFF"/>
        </w:rPr>
        <w:t>, I., 2003)</w:t>
      </w:r>
      <w:r w:rsidR="00450BA9">
        <w:rPr>
          <w:rFonts w:eastAsia="Times New Roman" w:cs="Arial"/>
          <w:color w:val="000000" w:themeColor="text1"/>
          <w:sz w:val="24"/>
          <w:szCs w:val="24"/>
          <w:shd w:val="clear" w:color="auto" w:fill="FFFFFF"/>
        </w:rPr>
        <w:t xml:space="preserve">. </w:t>
      </w:r>
    </w:p>
    <w:p w:rsidR="003055E9" w:rsidRDefault="003055E9" w:rsidP="007A6F48">
      <w:pPr>
        <w:spacing w:after="0" w:line="360" w:lineRule="auto"/>
        <w:ind w:left="-284" w:right="-518" w:firstLine="710"/>
        <w:jc w:val="both"/>
        <w:rPr>
          <w:rFonts w:eastAsia="Times New Roman" w:cs="Arial"/>
          <w:color w:val="000000" w:themeColor="text1"/>
          <w:sz w:val="24"/>
          <w:szCs w:val="24"/>
          <w:shd w:val="clear" w:color="auto" w:fill="FFFFFF"/>
        </w:rPr>
      </w:pPr>
    </w:p>
    <w:p w:rsidR="005D5F25" w:rsidRDefault="00450BA9" w:rsidP="005D5F25">
      <w:pPr>
        <w:spacing w:after="0" w:line="360" w:lineRule="auto"/>
        <w:ind w:left="-284" w:right="-518" w:firstLine="710"/>
        <w:jc w:val="both"/>
        <w:rPr>
          <w:rFonts w:eastAsia="Times New Roman" w:cs="Arial"/>
          <w:color w:val="000000" w:themeColor="text1"/>
          <w:sz w:val="24"/>
          <w:szCs w:val="24"/>
        </w:rPr>
      </w:pPr>
      <w:r>
        <w:rPr>
          <w:rFonts w:eastAsia="Times New Roman" w:cs="Arial"/>
          <w:color w:val="000000" w:themeColor="text1"/>
          <w:sz w:val="24"/>
          <w:szCs w:val="24"/>
        </w:rPr>
        <w:t xml:space="preserve">Otra forma de conceptualizar el criterio como un elemento dinámico dentro de la emisión de juicios de detección, proviene de la incorporación de </w:t>
      </w:r>
      <w:r w:rsidR="005D5F25" w:rsidRPr="007A6F48">
        <w:rPr>
          <w:rFonts w:eastAsia="Times New Roman" w:cs="Arial"/>
          <w:color w:val="000000" w:themeColor="text1"/>
          <w:sz w:val="24"/>
          <w:szCs w:val="24"/>
        </w:rPr>
        <w:t xml:space="preserve">la TDS al marco de los modelos bayesianos en percepción, </w:t>
      </w:r>
      <w:r w:rsidR="00D85591">
        <w:rPr>
          <w:rFonts w:eastAsia="Times New Roman" w:cs="Arial"/>
          <w:color w:val="000000" w:themeColor="text1"/>
          <w:sz w:val="24"/>
          <w:szCs w:val="24"/>
        </w:rPr>
        <w:t>donde se asume que ésta, antes que</w:t>
      </w:r>
      <w:r>
        <w:rPr>
          <w:rFonts w:eastAsia="Times New Roman" w:cs="Arial"/>
          <w:color w:val="000000" w:themeColor="text1"/>
          <w:sz w:val="24"/>
          <w:szCs w:val="24"/>
        </w:rPr>
        <w:t xml:space="preserve"> un proceso de toma de de</w:t>
      </w:r>
      <w:r w:rsidR="00D85591">
        <w:rPr>
          <w:rFonts w:eastAsia="Times New Roman" w:cs="Arial"/>
          <w:color w:val="000000" w:themeColor="text1"/>
          <w:sz w:val="24"/>
          <w:szCs w:val="24"/>
        </w:rPr>
        <w:t xml:space="preserve">cisiones, implica una </w:t>
      </w:r>
      <w:r>
        <w:rPr>
          <w:rFonts w:eastAsia="Times New Roman" w:cs="Arial"/>
          <w:color w:val="000000" w:themeColor="text1"/>
          <w:sz w:val="24"/>
          <w:szCs w:val="24"/>
        </w:rPr>
        <w:t xml:space="preserve">inferencia probabilística </w:t>
      </w:r>
      <w:r w:rsidR="00D85591">
        <w:rPr>
          <w:rFonts w:eastAsia="Times New Roman" w:cs="Arial"/>
          <w:color w:val="000000" w:themeColor="text1"/>
          <w:sz w:val="24"/>
          <w:szCs w:val="24"/>
        </w:rPr>
        <w:t xml:space="preserve">regida por principios bayesianos, donde se </w:t>
      </w:r>
      <w:r w:rsidR="005D5F25" w:rsidRPr="007A6F48">
        <w:rPr>
          <w:rFonts w:eastAsia="Times New Roman" w:cs="Arial"/>
          <w:color w:val="000000" w:themeColor="text1"/>
          <w:sz w:val="24"/>
          <w:szCs w:val="24"/>
        </w:rPr>
        <w:t>actualiza</w:t>
      </w:r>
      <w:r>
        <w:rPr>
          <w:rFonts w:eastAsia="Times New Roman" w:cs="Arial"/>
          <w:color w:val="000000" w:themeColor="text1"/>
          <w:sz w:val="24"/>
          <w:szCs w:val="24"/>
        </w:rPr>
        <w:t xml:space="preserve"> la información</w:t>
      </w:r>
      <w:r w:rsidR="005D5F25" w:rsidRPr="007A6F48">
        <w:rPr>
          <w:rFonts w:eastAsia="Times New Roman" w:cs="Arial"/>
          <w:color w:val="000000" w:themeColor="text1"/>
          <w:sz w:val="24"/>
          <w:szCs w:val="24"/>
        </w:rPr>
        <w:t xml:space="preserve"> de la que dispone</w:t>
      </w:r>
      <w:r w:rsidR="003C104C">
        <w:rPr>
          <w:rFonts w:eastAsia="Times New Roman" w:cs="Arial"/>
          <w:color w:val="000000" w:themeColor="text1"/>
          <w:sz w:val="24"/>
          <w:szCs w:val="24"/>
        </w:rPr>
        <w:t xml:space="preserve"> el sistema</w:t>
      </w:r>
      <w:r w:rsidR="005D5F25" w:rsidRPr="007A6F48">
        <w:rPr>
          <w:rFonts w:eastAsia="Times New Roman" w:cs="Arial"/>
          <w:color w:val="000000" w:themeColor="text1"/>
          <w:sz w:val="24"/>
          <w:szCs w:val="24"/>
        </w:rPr>
        <w:t xml:space="preserve"> (la razón de verosimilitud y las distribuciones prior) cada vez que se expone a la tarea,</w:t>
      </w:r>
      <w:r>
        <w:rPr>
          <w:rFonts w:eastAsia="Times New Roman" w:cs="Arial"/>
          <w:color w:val="000000" w:themeColor="text1"/>
          <w:sz w:val="24"/>
          <w:szCs w:val="24"/>
        </w:rPr>
        <w:t xml:space="preserve"> construyendo una estimación Máxima A Posteriori</w:t>
      </w:r>
      <w:r w:rsidR="005D5F25" w:rsidRPr="007A6F48">
        <w:rPr>
          <w:rFonts w:eastAsia="Times New Roman" w:cs="Arial"/>
          <w:color w:val="000000" w:themeColor="text1"/>
          <w:sz w:val="24"/>
          <w:szCs w:val="24"/>
        </w:rPr>
        <w:t xml:space="preserve"> (</w:t>
      </w:r>
      <w:r>
        <w:rPr>
          <w:rFonts w:eastAsia="Times New Roman" w:cs="Arial"/>
          <w:color w:val="000000" w:themeColor="text1"/>
          <w:sz w:val="24"/>
          <w:szCs w:val="24"/>
        </w:rPr>
        <w:t>MAP</w:t>
      </w:r>
      <w:r w:rsidR="003C104C">
        <w:rPr>
          <w:rFonts w:eastAsia="Times New Roman" w:cs="Arial"/>
          <w:color w:val="000000" w:themeColor="text1"/>
          <w:sz w:val="24"/>
          <w:szCs w:val="24"/>
        </w:rPr>
        <w:t xml:space="preserve">) que </w:t>
      </w:r>
      <w:r w:rsidR="005D5F25" w:rsidRPr="007A6F48">
        <w:rPr>
          <w:rFonts w:eastAsia="Times New Roman" w:cs="Arial"/>
          <w:color w:val="000000" w:themeColor="text1"/>
          <w:sz w:val="24"/>
          <w:szCs w:val="24"/>
        </w:rPr>
        <w:t xml:space="preserve">permite optimizar la localización del </w:t>
      </w:r>
      <w:r w:rsidR="00F03E92">
        <w:rPr>
          <w:rFonts w:eastAsia="Times New Roman" w:cs="Arial"/>
          <w:color w:val="000000" w:themeColor="text1"/>
          <w:sz w:val="24"/>
          <w:szCs w:val="24"/>
        </w:rPr>
        <w:t>‘</w:t>
      </w:r>
      <w:r w:rsidR="005D5F25" w:rsidRPr="007A6F48">
        <w:rPr>
          <w:rFonts w:eastAsia="Times New Roman" w:cs="Arial"/>
          <w:color w:val="000000" w:themeColor="text1"/>
          <w:sz w:val="24"/>
          <w:szCs w:val="24"/>
        </w:rPr>
        <w:t>criterio</w:t>
      </w:r>
      <w:r w:rsidR="00F03E92">
        <w:rPr>
          <w:rFonts w:eastAsia="Times New Roman" w:cs="Arial"/>
          <w:color w:val="000000" w:themeColor="text1"/>
          <w:sz w:val="24"/>
          <w:szCs w:val="24"/>
        </w:rPr>
        <w:t>’</w:t>
      </w:r>
      <w:r w:rsidR="005D5F25">
        <w:rPr>
          <w:rFonts w:eastAsia="Times New Roman" w:cs="Arial"/>
          <w:color w:val="000000" w:themeColor="text1"/>
          <w:sz w:val="24"/>
          <w:szCs w:val="24"/>
        </w:rPr>
        <w:t xml:space="preserve"> (</w:t>
      </w:r>
      <w:proofErr w:type="spellStart"/>
      <w:r w:rsidR="005D5F25">
        <w:rPr>
          <w:rFonts w:eastAsia="Times New Roman" w:cs="Arial"/>
          <w:color w:val="000000" w:themeColor="text1"/>
          <w:sz w:val="24"/>
          <w:szCs w:val="24"/>
        </w:rPr>
        <w:t>Ma</w:t>
      </w:r>
      <w:proofErr w:type="spellEnd"/>
      <w:r w:rsidR="005D5F25">
        <w:rPr>
          <w:rFonts w:eastAsia="Times New Roman" w:cs="Arial"/>
          <w:color w:val="000000" w:themeColor="text1"/>
          <w:sz w:val="24"/>
          <w:szCs w:val="24"/>
        </w:rPr>
        <w:t>,  201</w:t>
      </w:r>
      <w:r w:rsidR="00F03E92">
        <w:rPr>
          <w:rFonts w:eastAsia="Times New Roman" w:cs="Arial"/>
          <w:color w:val="000000" w:themeColor="text1"/>
          <w:sz w:val="24"/>
          <w:szCs w:val="24"/>
        </w:rPr>
        <w:t>2).</w:t>
      </w:r>
    </w:p>
    <w:p w:rsidR="00D85591" w:rsidRDefault="00D85591" w:rsidP="007A6F48">
      <w:pPr>
        <w:spacing w:after="0" w:line="360" w:lineRule="auto"/>
        <w:ind w:left="-284" w:right="-518" w:firstLine="710"/>
        <w:jc w:val="both"/>
        <w:rPr>
          <w:rFonts w:eastAsia="Times New Roman" w:cs="Arial"/>
          <w:color w:val="000000" w:themeColor="text1"/>
          <w:sz w:val="24"/>
          <w:szCs w:val="24"/>
          <w:shd w:val="clear" w:color="auto" w:fill="FFFFFF"/>
        </w:rPr>
      </w:pPr>
    </w:p>
    <w:p w:rsidR="004154AA" w:rsidRDefault="00A56FB4" w:rsidP="004154AA">
      <w:pPr>
        <w:spacing w:after="0" w:line="360" w:lineRule="auto"/>
        <w:ind w:left="-284" w:right="-518" w:firstLine="710"/>
        <w:jc w:val="both"/>
        <w:rPr>
          <w:rFonts w:cs="Arial"/>
          <w:sz w:val="24"/>
          <w:szCs w:val="24"/>
        </w:rPr>
      </w:pPr>
      <w:r>
        <w:rPr>
          <w:rFonts w:eastAsia="Times New Roman" w:cs="Arial"/>
          <w:color w:val="000000" w:themeColor="text1"/>
          <w:sz w:val="24"/>
          <w:szCs w:val="24"/>
          <w:shd w:val="clear" w:color="auto" w:fill="FFFFFF"/>
        </w:rPr>
        <w:lastRenderedPageBreak/>
        <w:t xml:space="preserve">Típicamente la TDS asume que el ruido y la señal se distribuyen normalmente. Sin embargo, si la naturaleza de la tarea, las instrucciones, o las características de los estímulos nos dan razones para ello, es válido asumir otro tipo de distribuciones, </w:t>
      </w:r>
      <w:r w:rsidR="007A6F48" w:rsidRPr="007A6F48">
        <w:rPr>
          <w:rFonts w:eastAsia="Times New Roman" w:cs="Arial"/>
          <w:color w:val="000000" w:themeColor="text1"/>
          <w:sz w:val="24"/>
          <w:szCs w:val="24"/>
          <w:shd w:val="clear" w:color="auto" w:fill="FFFFFF"/>
        </w:rPr>
        <w:t>(</w:t>
      </w:r>
      <w:proofErr w:type="spellStart"/>
      <w:r w:rsidR="007A6F48" w:rsidRPr="007A6F48">
        <w:rPr>
          <w:rFonts w:cs="Arial"/>
          <w:sz w:val="24"/>
          <w:szCs w:val="24"/>
        </w:rPr>
        <w:t>Steyvers</w:t>
      </w:r>
      <w:proofErr w:type="spellEnd"/>
      <w:r w:rsidR="007A6F48" w:rsidRPr="007A6F48">
        <w:rPr>
          <w:rFonts w:cs="Arial"/>
          <w:sz w:val="24"/>
          <w:szCs w:val="24"/>
        </w:rPr>
        <w:t xml:space="preserve">, </w:t>
      </w:r>
      <w:proofErr w:type="spellStart"/>
      <w:r w:rsidR="007A6F48" w:rsidRPr="007A6F48">
        <w:rPr>
          <w:rFonts w:cs="Arial"/>
          <w:sz w:val="24"/>
          <w:szCs w:val="24"/>
        </w:rPr>
        <w:t>Wallsten</w:t>
      </w:r>
      <w:proofErr w:type="spellEnd"/>
      <w:r w:rsidR="007A6F48" w:rsidRPr="007A6F48">
        <w:rPr>
          <w:rFonts w:cs="Arial"/>
          <w:sz w:val="24"/>
          <w:szCs w:val="24"/>
        </w:rPr>
        <w:t xml:space="preserve">, </w:t>
      </w:r>
      <w:proofErr w:type="spellStart"/>
      <w:r w:rsidR="007A6F48" w:rsidRPr="007A6F48">
        <w:rPr>
          <w:rFonts w:cs="Arial"/>
          <w:sz w:val="24"/>
          <w:szCs w:val="24"/>
        </w:rPr>
        <w:t>Merkle</w:t>
      </w:r>
      <w:proofErr w:type="spellEnd"/>
      <w:r w:rsidR="007A6F48" w:rsidRPr="007A6F48">
        <w:rPr>
          <w:rFonts w:cs="Arial"/>
          <w:sz w:val="24"/>
          <w:szCs w:val="24"/>
        </w:rPr>
        <w:t xml:space="preserve"> &amp; Turner, 2014)</w:t>
      </w:r>
      <w:r w:rsidR="00467A40">
        <w:rPr>
          <w:rFonts w:cs="Arial"/>
          <w:sz w:val="24"/>
          <w:szCs w:val="24"/>
        </w:rPr>
        <w:t xml:space="preserve">. </w:t>
      </w:r>
    </w:p>
    <w:p w:rsidR="004154AA" w:rsidRDefault="004154AA" w:rsidP="004154AA">
      <w:pPr>
        <w:spacing w:after="0" w:line="360" w:lineRule="auto"/>
        <w:ind w:left="-284" w:right="-518" w:firstLine="710"/>
        <w:jc w:val="both"/>
        <w:rPr>
          <w:rFonts w:cs="Arial"/>
          <w:sz w:val="24"/>
          <w:szCs w:val="24"/>
        </w:rPr>
      </w:pPr>
    </w:p>
    <w:p w:rsidR="004154AA" w:rsidRDefault="004154AA" w:rsidP="004154AA">
      <w:pPr>
        <w:spacing w:after="0" w:line="360" w:lineRule="auto"/>
        <w:ind w:left="-284" w:right="-518" w:firstLine="710"/>
        <w:jc w:val="both"/>
        <w:rPr>
          <w:rFonts w:eastAsia="Times New Roman" w:cs="Arial"/>
          <w:color w:val="000000" w:themeColor="text1"/>
          <w:sz w:val="24"/>
          <w:szCs w:val="24"/>
          <w:shd w:val="clear" w:color="auto" w:fill="FFFFFF"/>
        </w:rPr>
      </w:pPr>
      <w:r>
        <w:rPr>
          <w:rFonts w:cs="Arial"/>
          <w:sz w:val="24"/>
          <w:szCs w:val="24"/>
        </w:rPr>
        <w:t>Otra crítica recurrente al análisis de datos bajo el marco de la TDS, apela a la necesidad de leer los estimados como parte de un modelo jerárquico bayesiano donde se tome en cuenta la variabilidad intrínseca a los sujetos y a cada estím</w:t>
      </w:r>
      <w:r w:rsidR="00F705CB">
        <w:rPr>
          <w:rFonts w:cs="Arial"/>
          <w:sz w:val="24"/>
          <w:szCs w:val="24"/>
        </w:rPr>
        <w:t>ulo probado, evitando a toda costa caer el error de realizar un análisis basado simplemente en las medias de ejecución (</w:t>
      </w:r>
      <w:proofErr w:type="spellStart"/>
      <w:r w:rsidR="00F705CB">
        <w:rPr>
          <w:rFonts w:cs="Arial"/>
          <w:sz w:val="24"/>
          <w:szCs w:val="24"/>
        </w:rPr>
        <w:t>Rouder</w:t>
      </w:r>
      <w:proofErr w:type="spellEnd"/>
      <w:r w:rsidR="00F705CB">
        <w:rPr>
          <w:rFonts w:cs="Arial"/>
          <w:sz w:val="24"/>
          <w:szCs w:val="24"/>
        </w:rPr>
        <w:t xml:space="preserve"> et al, 2005)</w:t>
      </w:r>
      <w:r w:rsidR="0011017C">
        <w:rPr>
          <w:rFonts w:cs="Arial"/>
          <w:sz w:val="24"/>
          <w:szCs w:val="24"/>
        </w:rPr>
        <w:t>. Al tratarse de un modelo no lineal, los parámetros estimados a partir de la TDS son especialmente susceptibles a subestimar el efecto de esta agregación de varianzas, incrementando la probabilidad de cometer un error Tipo I y sobrestimar las diferencias entre grupos.</w:t>
      </w:r>
    </w:p>
    <w:p w:rsidR="004154AA" w:rsidRDefault="004154AA" w:rsidP="004154AA">
      <w:pPr>
        <w:spacing w:after="0" w:line="360" w:lineRule="auto"/>
        <w:ind w:left="-284" w:right="-518" w:firstLine="710"/>
        <w:jc w:val="both"/>
        <w:rPr>
          <w:rFonts w:eastAsia="Times New Roman" w:cs="Arial"/>
          <w:color w:val="000000" w:themeColor="text1"/>
          <w:sz w:val="24"/>
          <w:szCs w:val="24"/>
          <w:shd w:val="clear" w:color="auto" w:fill="FFFFFF"/>
        </w:rPr>
      </w:pPr>
    </w:p>
    <w:p w:rsidR="007A6F48" w:rsidRPr="007A6F48" w:rsidRDefault="007A6F48" w:rsidP="007A6F48">
      <w:pPr>
        <w:spacing w:after="0" w:line="360" w:lineRule="auto"/>
        <w:ind w:left="-284" w:right="-518" w:firstLine="710"/>
        <w:jc w:val="both"/>
        <w:rPr>
          <w:rFonts w:cs="Arial"/>
          <w:color w:val="000000" w:themeColor="text1"/>
          <w:sz w:val="24"/>
          <w:szCs w:val="24"/>
        </w:rPr>
      </w:pPr>
      <w:r w:rsidRPr="007A6F48">
        <w:rPr>
          <w:rFonts w:eastAsia="Times New Roman" w:cs="Arial"/>
          <w:color w:val="000000" w:themeColor="text1"/>
          <w:sz w:val="24"/>
          <w:szCs w:val="24"/>
        </w:rPr>
        <w:t xml:space="preserve">Por otra parte, de acuerdo con Lynn &amp; </w:t>
      </w:r>
      <w:proofErr w:type="spellStart"/>
      <w:r w:rsidRPr="007A6F48">
        <w:rPr>
          <w:rFonts w:eastAsia="Times New Roman" w:cs="Arial"/>
          <w:color w:val="000000" w:themeColor="text1"/>
          <w:sz w:val="24"/>
          <w:szCs w:val="24"/>
        </w:rPr>
        <w:t>Feldman</w:t>
      </w:r>
      <w:proofErr w:type="spellEnd"/>
      <w:r w:rsidRPr="007A6F48">
        <w:rPr>
          <w:rFonts w:eastAsia="Times New Roman" w:cs="Arial"/>
          <w:color w:val="000000" w:themeColor="text1"/>
          <w:sz w:val="24"/>
          <w:szCs w:val="24"/>
        </w:rPr>
        <w:t xml:space="preserve"> (2014), la distinción que la TDS hace entre la sensibilidad y el sesgo del observador, es tajante en la literatura.  Según estos autores, las definiciones del sesgo suelen darse como una función únicamente de la matriz de pagos y de la información probabilística de la que se disponga, pasando por alto la influencia de la sensibilidad del sujeto como una fuente de sesgo. De acuerdo al cálculo de una Línea de Respuesta Óptima que ellos proponen, (que incorpora el valor de d’),  todo sistema que tienda a la optimización debería mostrar conductas más extremas (un mayor sesgo) ante valores amplios de incertidumbre perceptual (valores de d’ menores).</w:t>
      </w:r>
    </w:p>
    <w:p w:rsidR="007A6F48" w:rsidRPr="007A6F48" w:rsidRDefault="007A6F48" w:rsidP="007A6F48">
      <w:pPr>
        <w:spacing w:after="0" w:line="360" w:lineRule="auto"/>
        <w:ind w:left="-284" w:right="-518" w:firstLine="710"/>
        <w:jc w:val="both"/>
        <w:rPr>
          <w:rFonts w:cs="Arial"/>
          <w:color w:val="000000" w:themeColor="text1"/>
          <w:sz w:val="24"/>
          <w:szCs w:val="24"/>
        </w:rPr>
      </w:pPr>
    </w:p>
    <w:p w:rsidR="007A6F48" w:rsidRPr="007A6F48" w:rsidRDefault="007A6F48" w:rsidP="007A6F48">
      <w:pPr>
        <w:spacing w:after="0" w:line="360" w:lineRule="auto"/>
        <w:ind w:left="-284" w:right="-518" w:firstLine="710"/>
        <w:jc w:val="both"/>
        <w:rPr>
          <w:rFonts w:eastAsia="Times New Roman" w:cs="Arial"/>
          <w:color w:val="000000" w:themeColor="text1"/>
          <w:sz w:val="24"/>
          <w:szCs w:val="24"/>
        </w:rPr>
      </w:pPr>
      <w:r w:rsidRPr="007A6F48">
        <w:rPr>
          <w:rFonts w:eastAsia="Times New Roman" w:cs="Arial"/>
          <w:color w:val="000000" w:themeColor="text1"/>
          <w:sz w:val="24"/>
          <w:szCs w:val="24"/>
        </w:rPr>
        <w:t xml:space="preserve">Las ilusiones ópticas son estímulos visuales, cuya configuración interfiere con mecanismos perceptuales normalmente adaptativos, impactando en la sensibilidad del observador y mermando la elaboración de juicios perceptuales concretos. Por ejemplo, la Ilusión  de </w:t>
      </w:r>
      <w:proofErr w:type="spellStart"/>
      <w:r w:rsidRPr="007A6F48">
        <w:rPr>
          <w:rFonts w:eastAsia="Times New Roman" w:cs="Arial"/>
          <w:color w:val="000000" w:themeColor="text1"/>
          <w:sz w:val="24"/>
          <w:szCs w:val="24"/>
        </w:rPr>
        <w:t>Ebbinghaus</w:t>
      </w:r>
      <w:proofErr w:type="spellEnd"/>
      <w:r w:rsidRPr="007A6F48">
        <w:rPr>
          <w:rFonts w:eastAsia="Times New Roman" w:cs="Arial"/>
          <w:color w:val="000000" w:themeColor="text1"/>
          <w:sz w:val="24"/>
          <w:szCs w:val="24"/>
        </w:rPr>
        <w:t xml:space="preserve"> (</w:t>
      </w:r>
      <w:proofErr w:type="spellStart"/>
      <w:r w:rsidRPr="007A6F48">
        <w:rPr>
          <w:rFonts w:eastAsia="Times New Roman" w:cs="Arial"/>
          <w:color w:val="000000" w:themeColor="text1"/>
          <w:sz w:val="24"/>
          <w:szCs w:val="24"/>
        </w:rPr>
        <w:t>a.k.a</w:t>
      </w:r>
      <w:proofErr w:type="spellEnd"/>
      <w:r w:rsidRPr="007A6F48">
        <w:rPr>
          <w:rFonts w:eastAsia="Times New Roman" w:cs="Arial"/>
          <w:color w:val="000000" w:themeColor="text1"/>
          <w:sz w:val="24"/>
          <w:szCs w:val="24"/>
        </w:rPr>
        <w:t xml:space="preserve">. Círculos de </w:t>
      </w:r>
      <w:proofErr w:type="spellStart"/>
      <w:r w:rsidRPr="007A6F48">
        <w:rPr>
          <w:rFonts w:eastAsia="Times New Roman" w:cs="Arial"/>
          <w:color w:val="000000" w:themeColor="text1"/>
          <w:sz w:val="24"/>
          <w:szCs w:val="24"/>
        </w:rPr>
        <w:t>Titchener</w:t>
      </w:r>
      <w:proofErr w:type="spellEnd"/>
      <w:r w:rsidRPr="007A6F48">
        <w:rPr>
          <w:rFonts w:eastAsia="Times New Roman" w:cs="Arial"/>
          <w:color w:val="000000" w:themeColor="text1"/>
          <w:sz w:val="24"/>
          <w:szCs w:val="24"/>
        </w:rPr>
        <w:t>), refiere a un fallo en la estimación del tamaño de un círculo cuando éste aparece rodeado por un halo de círculos uniformes, de mayor o menor tamaño, al interferir con el mecanismo cognoscitivo que computa los tamaños como por contraste (</w:t>
      </w:r>
      <w:proofErr w:type="spellStart"/>
      <w:r w:rsidRPr="007A6F48">
        <w:rPr>
          <w:rFonts w:eastAsia="Times New Roman" w:cs="Arial"/>
          <w:color w:val="000000" w:themeColor="text1"/>
          <w:sz w:val="24"/>
          <w:szCs w:val="24"/>
        </w:rPr>
        <w:t>Jaeger</w:t>
      </w:r>
      <w:proofErr w:type="spellEnd"/>
      <w:r w:rsidRPr="007A6F48">
        <w:rPr>
          <w:rFonts w:eastAsia="Times New Roman" w:cs="Arial"/>
          <w:color w:val="000000" w:themeColor="text1"/>
          <w:sz w:val="24"/>
          <w:szCs w:val="24"/>
        </w:rPr>
        <w:t xml:space="preserve"> &amp; </w:t>
      </w:r>
      <w:proofErr w:type="spellStart"/>
      <w:r w:rsidRPr="007A6F48">
        <w:rPr>
          <w:rFonts w:eastAsia="Times New Roman" w:cs="Arial"/>
          <w:color w:val="000000" w:themeColor="text1"/>
          <w:sz w:val="24"/>
          <w:szCs w:val="24"/>
        </w:rPr>
        <w:t>Pollack</w:t>
      </w:r>
      <w:proofErr w:type="spellEnd"/>
      <w:r w:rsidRPr="007A6F48">
        <w:rPr>
          <w:rFonts w:eastAsia="Times New Roman" w:cs="Arial"/>
          <w:color w:val="000000" w:themeColor="text1"/>
          <w:sz w:val="24"/>
          <w:szCs w:val="24"/>
        </w:rPr>
        <w:t xml:space="preserve">, 1977). El  reporte subjetivo del tamaño del círculo central de la figura de </w:t>
      </w:r>
      <w:proofErr w:type="spellStart"/>
      <w:r w:rsidRPr="007A6F48">
        <w:rPr>
          <w:rFonts w:eastAsia="Times New Roman" w:cs="Arial"/>
          <w:color w:val="000000" w:themeColor="text1"/>
          <w:sz w:val="24"/>
          <w:szCs w:val="24"/>
        </w:rPr>
        <w:t>Ebbinghaus</w:t>
      </w:r>
      <w:proofErr w:type="spellEnd"/>
      <w:r w:rsidRPr="007A6F48">
        <w:rPr>
          <w:rFonts w:eastAsia="Times New Roman" w:cs="Arial"/>
          <w:color w:val="000000" w:themeColor="text1"/>
          <w:sz w:val="24"/>
          <w:szCs w:val="24"/>
        </w:rPr>
        <w:t xml:space="preserve"> parece estar </w:t>
      </w:r>
      <w:r w:rsidRPr="007A6F48">
        <w:rPr>
          <w:rFonts w:eastAsia="Times New Roman" w:cs="Arial"/>
          <w:color w:val="000000" w:themeColor="text1"/>
          <w:sz w:val="24"/>
          <w:szCs w:val="24"/>
        </w:rPr>
        <w:lastRenderedPageBreak/>
        <w:t>en función a su tamaño real, el tamaño y número de los círculos externos y la distancia entre éstos y  el círculo central. (</w:t>
      </w:r>
      <w:proofErr w:type="spellStart"/>
      <w:r w:rsidRPr="007A6F48">
        <w:rPr>
          <w:rFonts w:eastAsia="Times New Roman" w:cs="Arial"/>
          <w:color w:val="000000" w:themeColor="text1"/>
          <w:sz w:val="24"/>
          <w:szCs w:val="24"/>
        </w:rPr>
        <w:t>Massaro</w:t>
      </w:r>
      <w:proofErr w:type="spellEnd"/>
      <w:r w:rsidRPr="007A6F48">
        <w:rPr>
          <w:rFonts w:eastAsia="Times New Roman" w:cs="Arial"/>
          <w:color w:val="000000" w:themeColor="text1"/>
          <w:sz w:val="24"/>
          <w:szCs w:val="24"/>
        </w:rPr>
        <w:t xml:space="preserve"> y Anderson, 1971).</w:t>
      </w:r>
      <w:r w:rsidR="0016380D">
        <w:rPr>
          <w:rFonts w:eastAsia="Times New Roman" w:cs="Arial"/>
          <w:color w:val="000000" w:themeColor="text1"/>
          <w:sz w:val="24"/>
          <w:szCs w:val="24"/>
        </w:rPr>
        <w:t xml:space="preserve"> </w:t>
      </w:r>
    </w:p>
    <w:p w:rsidR="007A6F48" w:rsidRPr="007A6F48" w:rsidRDefault="007A6F48" w:rsidP="007A6F48">
      <w:pPr>
        <w:spacing w:after="0" w:line="360" w:lineRule="auto"/>
        <w:ind w:left="-284" w:right="-518" w:firstLine="710"/>
        <w:jc w:val="both"/>
        <w:rPr>
          <w:rFonts w:eastAsia="Times New Roman" w:cs="Arial"/>
          <w:color w:val="000000" w:themeColor="text1"/>
          <w:sz w:val="24"/>
          <w:szCs w:val="24"/>
        </w:rPr>
      </w:pPr>
    </w:p>
    <w:p w:rsidR="007A6F48" w:rsidRDefault="00761904" w:rsidP="007A6F48">
      <w:pPr>
        <w:spacing w:after="0" w:line="360" w:lineRule="auto"/>
        <w:ind w:left="-284" w:right="-518" w:firstLine="710"/>
        <w:jc w:val="both"/>
        <w:rPr>
          <w:rFonts w:eastAsia="Times New Roman" w:cs="Arial"/>
          <w:color w:val="000000" w:themeColor="text1"/>
          <w:sz w:val="24"/>
          <w:szCs w:val="24"/>
        </w:rPr>
      </w:pPr>
      <w:r>
        <w:rPr>
          <w:rFonts w:eastAsia="Times New Roman" w:cs="Arial"/>
          <w:color w:val="000000" w:themeColor="text1"/>
          <w:sz w:val="24"/>
          <w:szCs w:val="24"/>
        </w:rPr>
        <w:t xml:space="preserve">Como parte de las actividades llevadas a cabo en el presente servicio social, se realizó un </w:t>
      </w:r>
      <w:r w:rsidR="007A6F48" w:rsidRPr="007A6F48">
        <w:rPr>
          <w:rFonts w:eastAsia="Times New Roman" w:cs="Arial"/>
          <w:color w:val="000000" w:themeColor="text1"/>
          <w:sz w:val="24"/>
          <w:szCs w:val="24"/>
        </w:rPr>
        <w:t>proyecto</w:t>
      </w:r>
      <w:r>
        <w:rPr>
          <w:rFonts w:eastAsia="Times New Roman" w:cs="Arial"/>
          <w:color w:val="000000" w:themeColor="text1"/>
          <w:sz w:val="24"/>
          <w:szCs w:val="24"/>
        </w:rPr>
        <w:t xml:space="preserve"> de investigación breve con el propósito de evaluar posibles </w:t>
      </w:r>
      <w:r w:rsidR="007A6F48" w:rsidRPr="007A6F48">
        <w:rPr>
          <w:rFonts w:eastAsia="Times New Roman" w:cs="Arial"/>
          <w:color w:val="000000" w:themeColor="text1"/>
          <w:sz w:val="24"/>
          <w:szCs w:val="24"/>
        </w:rPr>
        <w:t>cambios en la emisión de respuestas con tendencias extremas cuando lo único que varía es la</w:t>
      </w:r>
      <w:r>
        <w:rPr>
          <w:rFonts w:eastAsia="Times New Roman" w:cs="Arial"/>
          <w:color w:val="000000" w:themeColor="text1"/>
          <w:sz w:val="24"/>
          <w:szCs w:val="24"/>
        </w:rPr>
        <w:t xml:space="preserve"> discriminabilidad de la señal, aprovechando para ello </w:t>
      </w:r>
      <w:r w:rsidR="007A6F48" w:rsidRPr="007A6F48">
        <w:rPr>
          <w:rFonts w:eastAsia="Times New Roman" w:cs="Arial"/>
          <w:color w:val="000000" w:themeColor="text1"/>
          <w:sz w:val="24"/>
          <w:szCs w:val="24"/>
        </w:rPr>
        <w:t xml:space="preserve">la extensión con que se ha estudiado la Ilusión de </w:t>
      </w:r>
      <w:proofErr w:type="spellStart"/>
      <w:r w:rsidR="007A6F48" w:rsidRPr="007A6F48">
        <w:rPr>
          <w:rFonts w:eastAsia="Times New Roman" w:cs="Arial"/>
          <w:color w:val="000000" w:themeColor="text1"/>
          <w:sz w:val="24"/>
          <w:szCs w:val="24"/>
        </w:rPr>
        <w:t>Ebbinghaus</w:t>
      </w:r>
      <w:proofErr w:type="spellEnd"/>
      <w:r w:rsidR="007A6F48" w:rsidRPr="007A6F48">
        <w:rPr>
          <w:rFonts w:eastAsia="Times New Roman" w:cs="Arial"/>
          <w:color w:val="000000" w:themeColor="text1"/>
          <w:sz w:val="24"/>
          <w:szCs w:val="24"/>
        </w:rPr>
        <w:t xml:space="preserve">, para estructurar dos niveles de dificultad (sensibilidad alta y baja) en una tarea de detección. </w:t>
      </w:r>
    </w:p>
    <w:p w:rsidR="00585DB3" w:rsidRDefault="00585DB3" w:rsidP="007A6F48">
      <w:pPr>
        <w:spacing w:after="0" w:line="360" w:lineRule="auto"/>
        <w:ind w:left="-284" w:right="-518" w:firstLine="710"/>
        <w:jc w:val="both"/>
        <w:rPr>
          <w:rFonts w:eastAsia="Times New Roman" w:cs="Arial"/>
          <w:color w:val="000000" w:themeColor="text1"/>
          <w:sz w:val="24"/>
          <w:szCs w:val="24"/>
        </w:rPr>
      </w:pPr>
    </w:p>
    <w:p w:rsidR="00585DB3" w:rsidRDefault="00585DB3" w:rsidP="007A6F48">
      <w:pPr>
        <w:spacing w:after="0" w:line="360" w:lineRule="auto"/>
        <w:ind w:left="-284" w:right="-518" w:firstLine="710"/>
        <w:jc w:val="both"/>
        <w:rPr>
          <w:rFonts w:eastAsia="Times New Roman" w:cs="Arial"/>
          <w:color w:val="000000" w:themeColor="text1"/>
          <w:sz w:val="24"/>
          <w:szCs w:val="24"/>
        </w:rPr>
      </w:pPr>
      <w:r>
        <w:rPr>
          <w:rFonts w:eastAsia="Times New Roman" w:cs="Arial"/>
          <w:color w:val="000000" w:themeColor="text1"/>
          <w:sz w:val="24"/>
          <w:szCs w:val="24"/>
        </w:rPr>
        <w:t xml:space="preserve">El experimento realizado consistió en una tarea de detección, en que los participantes tenían que indicar en qué ocasiones el círculo central de una figura de </w:t>
      </w:r>
      <w:proofErr w:type="spellStart"/>
      <w:r>
        <w:rPr>
          <w:rFonts w:eastAsia="Times New Roman" w:cs="Arial"/>
          <w:color w:val="000000" w:themeColor="text1"/>
          <w:sz w:val="24"/>
          <w:szCs w:val="24"/>
        </w:rPr>
        <w:t>Ebbinghaus</w:t>
      </w:r>
      <w:proofErr w:type="spellEnd"/>
      <w:r>
        <w:rPr>
          <w:rFonts w:eastAsia="Times New Roman" w:cs="Arial"/>
          <w:color w:val="000000" w:themeColor="text1"/>
          <w:sz w:val="24"/>
          <w:szCs w:val="24"/>
        </w:rPr>
        <w:t xml:space="preserve"> era del mismo tamaño que un círculo aislado de referencia. </w:t>
      </w:r>
      <w:r w:rsidR="003D19FB">
        <w:rPr>
          <w:rFonts w:eastAsia="Times New Roman" w:cs="Arial"/>
          <w:color w:val="000000" w:themeColor="text1"/>
          <w:sz w:val="24"/>
          <w:szCs w:val="24"/>
        </w:rPr>
        <w:t xml:space="preserve">Para delimitar las dos condiciones de dificultad, se manipuló el número de círculos externos en las figuras de </w:t>
      </w:r>
      <w:proofErr w:type="spellStart"/>
      <w:r w:rsidR="003D19FB">
        <w:rPr>
          <w:rFonts w:eastAsia="Times New Roman" w:cs="Arial"/>
          <w:color w:val="000000" w:themeColor="text1"/>
          <w:sz w:val="24"/>
          <w:szCs w:val="24"/>
        </w:rPr>
        <w:t>Ebbinghaus</w:t>
      </w:r>
      <w:proofErr w:type="spellEnd"/>
      <w:r w:rsidR="003D19FB">
        <w:rPr>
          <w:rFonts w:eastAsia="Times New Roman" w:cs="Arial"/>
          <w:color w:val="000000" w:themeColor="text1"/>
          <w:sz w:val="24"/>
          <w:szCs w:val="24"/>
        </w:rPr>
        <w:t xml:space="preserve"> presentadas (</w:t>
      </w:r>
      <w:proofErr w:type="spellStart"/>
      <w:r w:rsidR="003D19FB" w:rsidRPr="007A6F48">
        <w:rPr>
          <w:rFonts w:eastAsia="Times New Roman" w:cs="Arial"/>
          <w:color w:val="000000" w:themeColor="text1"/>
          <w:sz w:val="24"/>
          <w:szCs w:val="24"/>
        </w:rPr>
        <w:t>Massaro</w:t>
      </w:r>
      <w:proofErr w:type="spellEnd"/>
      <w:r w:rsidR="003D19FB" w:rsidRPr="007A6F48">
        <w:rPr>
          <w:rFonts w:eastAsia="Times New Roman" w:cs="Arial"/>
          <w:color w:val="000000" w:themeColor="text1"/>
          <w:sz w:val="24"/>
          <w:szCs w:val="24"/>
        </w:rPr>
        <w:t xml:space="preserve"> y Anderson, 1971</w:t>
      </w:r>
      <w:r w:rsidR="003D19FB">
        <w:rPr>
          <w:rFonts w:eastAsia="Times New Roman" w:cs="Arial"/>
          <w:color w:val="000000" w:themeColor="text1"/>
          <w:sz w:val="24"/>
          <w:szCs w:val="24"/>
        </w:rPr>
        <w:t xml:space="preserve">). Finalmente, para evaluar el sesgo de los participantes, se dividió el experimento en una fase de entrenamiento (sin consecuencias asociadas a los aciertos y errores) y una fase de prueba en que se </w:t>
      </w:r>
      <w:r w:rsidR="00247EAE">
        <w:rPr>
          <w:rFonts w:eastAsia="Times New Roman" w:cs="Arial"/>
          <w:color w:val="000000" w:themeColor="text1"/>
          <w:sz w:val="24"/>
          <w:szCs w:val="24"/>
        </w:rPr>
        <w:t>penalizan las falsas alarmas, buscando promover un sesgo conservador (</w:t>
      </w:r>
      <w:proofErr w:type="spellStart"/>
      <w:r w:rsidR="00247EAE">
        <w:rPr>
          <w:rFonts w:eastAsia="Times New Roman" w:cs="Arial"/>
          <w:color w:val="000000" w:themeColor="text1"/>
          <w:sz w:val="24"/>
          <w:szCs w:val="24"/>
        </w:rPr>
        <w:t>Wickens</w:t>
      </w:r>
      <w:proofErr w:type="spellEnd"/>
      <w:r w:rsidR="00247EAE">
        <w:rPr>
          <w:rFonts w:eastAsia="Times New Roman" w:cs="Arial"/>
          <w:color w:val="000000" w:themeColor="text1"/>
          <w:sz w:val="24"/>
          <w:szCs w:val="24"/>
        </w:rPr>
        <w:t>, 2002).</w:t>
      </w:r>
    </w:p>
    <w:p w:rsidR="00247EAE" w:rsidRDefault="00247EAE" w:rsidP="007A6F48">
      <w:pPr>
        <w:spacing w:after="0" w:line="360" w:lineRule="auto"/>
        <w:ind w:left="-284" w:right="-518" w:firstLine="710"/>
        <w:jc w:val="both"/>
        <w:rPr>
          <w:rFonts w:eastAsia="Times New Roman" w:cs="Arial"/>
          <w:color w:val="000000" w:themeColor="text1"/>
          <w:sz w:val="24"/>
          <w:szCs w:val="24"/>
        </w:rPr>
      </w:pPr>
    </w:p>
    <w:p w:rsidR="002819F0" w:rsidRPr="007A6F48" w:rsidRDefault="00247EAE" w:rsidP="002819F0">
      <w:pPr>
        <w:spacing w:after="0" w:line="360" w:lineRule="auto"/>
        <w:ind w:left="-284" w:right="-518" w:firstLine="710"/>
        <w:jc w:val="both"/>
        <w:rPr>
          <w:rFonts w:eastAsia="Times New Roman" w:cs="Arial"/>
          <w:color w:val="000000" w:themeColor="text1"/>
          <w:sz w:val="24"/>
          <w:szCs w:val="24"/>
        </w:rPr>
      </w:pPr>
      <w:r>
        <w:rPr>
          <w:rFonts w:eastAsia="Times New Roman" w:cs="Arial"/>
          <w:color w:val="000000" w:themeColor="text1"/>
          <w:sz w:val="24"/>
          <w:szCs w:val="24"/>
        </w:rPr>
        <w:t>Contrario a lo esperado, la matriz de pagos implementada no produjo el cambio esperado en la emisión de respuestas afirmativas.</w:t>
      </w:r>
      <w:r w:rsidR="00E231D7">
        <w:rPr>
          <w:rFonts w:eastAsia="Times New Roman" w:cs="Arial"/>
          <w:color w:val="000000" w:themeColor="text1"/>
          <w:sz w:val="24"/>
          <w:szCs w:val="24"/>
        </w:rPr>
        <w:t xml:space="preserve"> Ya que en vez de observarse una reducción </w:t>
      </w:r>
      <w:r>
        <w:rPr>
          <w:rFonts w:eastAsia="Times New Roman" w:cs="Arial"/>
          <w:color w:val="000000" w:themeColor="text1"/>
          <w:sz w:val="24"/>
          <w:szCs w:val="24"/>
        </w:rPr>
        <w:t>general de la emi</w:t>
      </w:r>
      <w:r w:rsidR="00E231D7">
        <w:rPr>
          <w:rFonts w:eastAsia="Times New Roman" w:cs="Arial"/>
          <w:color w:val="000000" w:themeColor="text1"/>
          <w:sz w:val="24"/>
          <w:szCs w:val="24"/>
        </w:rPr>
        <w:t>sión de respuestas afirmativas (meno</w:t>
      </w:r>
      <w:r>
        <w:rPr>
          <w:rFonts w:eastAsia="Times New Roman" w:cs="Arial"/>
          <w:color w:val="000000" w:themeColor="text1"/>
          <w:sz w:val="24"/>
          <w:szCs w:val="24"/>
        </w:rPr>
        <w:t>s hits y falsas alarmas), se observa simplemente una mejora en el desempeño de los participantes (reducción</w:t>
      </w:r>
      <w:r w:rsidR="00E231D7">
        <w:rPr>
          <w:rFonts w:eastAsia="Times New Roman" w:cs="Arial"/>
          <w:color w:val="000000" w:themeColor="text1"/>
          <w:sz w:val="24"/>
          <w:szCs w:val="24"/>
        </w:rPr>
        <w:t xml:space="preserve"> de falsas alarmas con incremento en hits). Este mismo patrón se ha reportado en la literatura recientemente con el nombre de ‘Efecto espejo’ (</w:t>
      </w:r>
      <w:proofErr w:type="spellStart"/>
      <w:r w:rsidR="00E231D7">
        <w:rPr>
          <w:rFonts w:eastAsia="Times New Roman" w:cs="Arial"/>
          <w:color w:val="000000" w:themeColor="text1"/>
          <w:sz w:val="24"/>
          <w:szCs w:val="24"/>
        </w:rPr>
        <w:t>Glamzer</w:t>
      </w:r>
      <w:proofErr w:type="spellEnd"/>
      <w:r w:rsidR="00E231D7">
        <w:rPr>
          <w:rFonts w:eastAsia="Times New Roman" w:cs="Arial"/>
          <w:color w:val="000000" w:themeColor="text1"/>
          <w:sz w:val="24"/>
          <w:szCs w:val="24"/>
        </w:rPr>
        <w:t xml:space="preserve">, M, Adams, J., </w:t>
      </w:r>
      <w:proofErr w:type="spellStart"/>
      <w:r w:rsidR="00E231D7">
        <w:rPr>
          <w:rFonts w:eastAsia="Times New Roman" w:cs="Arial"/>
          <w:color w:val="000000" w:themeColor="text1"/>
          <w:sz w:val="24"/>
          <w:szCs w:val="24"/>
        </w:rPr>
        <w:t>Iverson</w:t>
      </w:r>
      <w:proofErr w:type="spellEnd"/>
      <w:r w:rsidR="00E231D7">
        <w:rPr>
          <w:rFonts w:eastAsia="Times New Roman" w:cs="Arial"/>
          <w:color w:val="000000" w:themeColor="text1"/>
          <w:sz w:val="24"/>
          <w:szCs w:val="24"/>
        </w:rPr>
        <w:t>, G</w:t>
      </w:r>
      <w:r w:rsidR="004E33B2">
        <w:rPr>
          <w:rFonts w:eastAsia="Times New Roman" w:cs="Arial"/>
          <w:color w:val="000000" w:themeColor="text1"/>
          <w:sz w:val="24"/>
          <w:szCs w:val="24"/>
        </w:rPr>
        <w:t>., Kim, K., 1993) y</w:t>
      </w:r>
      <w:r w:rsidR="00DE31F3">
        <w:rPr>
          <w:rFonts w:eastAsia="Times New Roman" w:cs="Arial"/>
          <w:color w:val="000000" w:themeColor="text1"/>
          <w:sz w:val="24"/>
          <w:szCs w:val="24"/>
        </w:rPr>
        <w:t xml:space="preserve"> se explica a partir del impacto diferencial que la ejecución ante cada ítem tiene sobre la estimación de la discriminabilidad y el criterio a partir del cual se computa el sesgo</w:t>
      </w:r>
      <w:r w:rsidR="004E33B2">
        <w:rPr>
          <w:rFonts w:eastAsia="Times New Roman" w:cs="Arial"/>
          <w:color w:val="000000" w:themeColor="text1"/>
          <w:sz w:val="24"/>
          <w:szCs w:val="24"/>
        </w:rPr>
        <w:t xml:space="preserve"> (</w:t>
      </w:r>
      <w:proofErr w:type="spellStart"/>
      <w:r w:rsidR="004E33B2">
        <w:rPr>
          <w:rFonts w:eastAsia="Times New Roman" w:cs="Arial"/>
          <w:color w:val="000000" w:themeColor="text1"/>
          <w:sz w:val="24"/>
          <w:szCs w:val="24"/>
        </w:rPr>
        <w:t>Rouder</w:t>
      </w:r>
      <w:proofErr w:type="spellEnd"/>
      <w:r w:rsidR="004E33B2">
        <w:rPr>
          <w:rFonts w:eastAsia="Times New Roman" w:cs="Arial"/>
          <w:color w:val="000000" w:themeColor="text1"/>
          <w:sz w:val="24"/>
          <w:szCs w:val="24"/>
        </w:rPr>
        <w:t xml:space="preserve"> et al. 2005)</w:t>
      </w:r>
      <w:r w:rsidR="00DE31F3">
        <w:rPr>
          <w:rFonts w:eastAsia="Times New Roman" w:cs="Arial"/>
          <w:color w:val="000000" w:themeColor="text1"/>
          <w:sz w:val="24"/>
          <w:szCs w:val="24"/>
        </w:rPr>
        <w:t>.</w:t>
      </w:r>
      <w:r w:rsidR="002819F0">
        <w:rPr>
          <w:rFonts w:eastAsia="Times New Roman" w:cs="Arial"/>
          <w:color w:val="000000" w:themeColor="text1"/>
          <w:sz w:val="24"/>
          <w:szCs w:val="24"/>
        </w:rPr>
        <w:t xml:space="preserve"> Esta y otras regularidades observadas tras la implementación de cambios en una tarea de detección, se han explorado </w:t>
      </w:r>
      <w:r w:rsidR="00390E01">
        <w:rPr>
          <w:rFonts w:eastAsia="Times New Roman" w:cs="Arial"/>
          <w:color w:val="000000" w:themeColor="text1"/>
          <w:sz w:val="24"/>
          <w:szCs w:val="24"/>
        </w:rPr>
        <w:t>ampliamente en el estudio de la memoria de reconocimiento, por lo que su exploración en el ámbito de la percepción visual y las ilusiones ópticas es la ventana más prometedora hasta ahora.</w:t>
      </w:r>
    </w:p>
    <w:p w:rsidR="007A6F48" w:rsidRPr="0016380D" w:rsidRDefault="007A6F48" w:rsidP="0016380D">
      <w:pPr>
        <w:spacing w:line="360" w:lineRule="auto"/>
        <w:ind w:right="-518"/>
        <w:jc w:val="center"/>
        <w:rPr>
          <w:rFonts w:cs="Arial"/>
          <w:b/>
          <w:color w:val="141823"/>
          <w:sz w:val="24"/>
          <w:szCs w:val="24"/>
          <w:shd w:val="clear" w:color="auto" w:fill="FFFFFF"/>
          <w:lang w:val="en-US"/>
        </w:rPr>
      </w:pPr>
      <w:proofErr w:type="spellStart"/>
      <w:r w:rsidRPr="0016380D">
        <w:rPr>
          <w:rFonts w:cs="Arial"/>
          <w:b/>
          <w:color w:val="141823"/>
          <w:sz w:val="24"/>
          <w:szCs w:val="24"/>
          <w:shd w:val="clear" w:color="auto" w:fill="FFFFFF"/>
          <w:lang w:val="en-US"/>
        </w:rPr>
        <w:lastRenderedPageBreak/>
        <w:t>Referencias</w:t>
      </w:r>
      <w:proofErr w:type="spellEnd"/>
    </w:p>
    <w:p w:rsidR="007A6F48" w:rsidRPr="0048648C" w:rsidRDefault="007A6F48" w:rsidP="0048648C">
      <w:pPr>
        <w:pStyle w:val="Prrafodelista"/>
        <w:numPr>
          <w:ilvl w:val="0"/>
          <w:numId w:val="3"/>
        </w:numPr>
        <w:spacing w:line="360" w:lineRule="auto"/>
        <w:ind w:right="-518"/>
        <w:jc w:val="both"/>
        <w:rPr>
          <w:rFonts w:cs="Arial"/>
          <w:sz w:val="24"/>
          <w:szCs w:val="24"/>
          <w:lang w:val="en-US"/>
        </w:rPr>
      </w:pPr>
      <w:r w:rsidRPr="0048648C">
        <w:rPr>
          <w:rFonts w:cs="Arial"/>
          <w:sz w:val="24"/>
          <w:szCs w:val="24"/>
          <w:lang w:val="en-US"/>
        </w:rPr>
        <w:t>Banks, W. (1970). Signal detection theory and human memory. Psychological Bulletin. Vol. 74, No. 2.</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r w:rsidRPr="0048648C">
        <w:rPr>
          <w:rFonts w:cs="Arial"/>
          <w:sz w:val="24"/>
          <w:szCs w:val="24"/>
          <w:lang w:val="en-US"/>
        </w:rPr>
        <w:t xml:space="preserve">Bateson, M., </w:t>
      </w:r>
      <w:proofErr w:type="spellStart"/>
      <w:r w:rsidRPr="0048648C">
        <w:rPr>
          <w:rFonts w:cs="Arial"/>
          <w:sz w:val="24"/>
          <w:szCs w:val="24"/>
          <w:lang w:val="en-US"/>
        </w:rPr>
        <w:t>Brilot</w:t>
      </w:r>
      <w:proofErr w:type="spellEnd"/>
      <w:r w:rsidRPr="0048648C">
        <w:rPr>
          <w:rFonts w:cs="Arial"/>
          <w:sz w:val="24"/>
          <w:szCs w:val="24"/>
          <w:lang w:val="en-US"/>
        </w:rPr>
        <w:t>, B., Nettle, D. (2011) Anxiety: An evolutionary approach. The Canadian Journal of Psychiatry. Vol 56(2); 707-715</w:t>
      </w:r>
    </w:p>
    <w:p w:rsidR="007A6F48" w:rsidRDefault="007A6F48" w:rsidP="0048648C">
      <w:pPr>
        <w:pStyle w:val="Prrafodelista"/>
        <w:numPr>
          <w:ilvl w:val="0"/>
          <w:numId w:val="3"/>
        </w:numPr>
        <w:spacing w:line="360" w:lineRule="auto"/>
        <w:ind w:right="-518"/>
        <w:jc w:val="both"/>
        <w:rPr>
          <w:rFonts w:cs="Arial"/>
          <w:sz w:val="24"/>
          <w:szCs w:val="24"/>
          <w:lang w:val="en-US"/>
        </w:rPr>
      </w:pPr>
      <w:proofErr w:type="spellStart"/>
      <w:r w:rsidRPr="0048648C">
        <w:rPr>
          <w:rFonts w:cs="Arial"/>
          <w:sz w:val="24"/>
          <w:szCs w:val="24"/>
          <w:lang w:val="en-US"/>
        </w:rPr>
        <w:t>Benjamín</w:t>
      </w:r>
      <w:proofErr w:type="spellEnd"/>
      <w:r w:rsidRPr="0048648C">
        <w:rPr>
          <w:rFonts w:cs="Arial"/>
          <w:sz w:val="24"/>
          <w:szCs w:val="24"/>
          <w:lang w:val="en-US"/>
        </w:rPr>
        <w:t xml:space="preserve">, A., Diaz, M., Wee, S. (2009) Signal Detection With Noise: Applications to Recognition Memory. </w:t>
      </w:r>
    </w:p>
    <w:p w:rsidR="00A05DF8" w:rsidRPr="0048648C" w:rsidRDefault="00A05DF8" w:rsidP="0048648C">
      <w:pPr>
        <w:pStyle w:val="Prrafodelista"/>
        <w:numPr>
          <w:ilvl w:val="0"/>
          <w:numId w:val="3"/>
        </w:numPr>
        <w:spacing w:line="360" w:lineRule="auto"/>
        <w:ind w:right="-518"/>
        <w:jc w:val="both"/>
        <w:rPr>
          <w:rFonts w:cs="Arial"/>
          <w:sz w:val="24"/>
          <w:szCs w:val="24"/>
          <w:lang w:val="en-US"/>
        </w:rPr>
      </w:pPr>
      <w:proofErr w:type="spellStart"/>
      <w:r>
        <w:rPr>
          <w:rFonts w:cs="Arial"/>
          <w:sz w:val="24"/>
          <w:szCs w:val="24"/>
          <w:lang w:val="en-US"/>
        </w:rPr>
        <w:t>Gallistel</w:t>
      </w:r>
      <w:proofErr w:type="spellEnd"/>
      <w:r>
        <w:rPr>
          <w:rFonts w:cs="Arial"/>
          <w:sz w:val="24"/>
          <w:szCs w:val="24"/>
          <w:lang w:val="en-US"/>
        </w:rPr>
        <w:t>, C. (2014). The perception of probability. Psychological Review.</w:t>
      </w:r>
    </w:p>
    <w:p w:rsidR="007A6F48" w:rsidRDefault="007A6F48" w:rsidP="0048648C">
      <w:pPr>
        <w:pStyle w:val="Prrafodelista"/>
        <w:numPr>
          <w:ilvl w:val="0"/>
          <w:numId w:val="3"/>
        </w:numPr>
        <w:spacing w:line="360" w:lineRule="auto"/>
        <w:ind w:right="-518"/>
        <w:jc w:val="both"/>
        <w:rPr>
          <w:rFonts w:cs="Arial"/>
          <w:sz w:val="24"/>
          <w:szCs w:val="24"/>
          <w:lang w:val="en-US"/>
        </w:rPr>
      </w:pPr>
      <w:proofErr w:type="spellStart"/>
      <w:r w:rsidRPr="0048648C">
        <w:rPr>
          <w:rFonts w:cs="Arial"/>
          <w:sz w:val="24"/>
          <w:szCs w:val="24"/>
          <w:lang w:val="en-US"/>
        </w:rPr>
        <w:t>Gescheider</w:t>
      </w:r>
      <w:proofErr w:type="spellEnd"/>
      <w:r w:rsidRPr="0048648C">
        <w:rPr>
          <w:rFonts w:cs="Arial"/>
          <w:sz w:val="24"/>
          <w:szCs w:val="24"/>
          <w:lang w:val="en-US"/>
        </w:rPr>
        <w:t>, G. (1997) Psychophysics: The fundamentals. Lawrence Erlbaum Associates, publishers.</w:t>
      </w:r>
    </w:p>
    <w:p w:rsidR="0017646D" w:rsidRPr="0048648C" w:rsidRDefault="0017646D" w:rsidP="0048648C">
      <w:pPr>
        <w:pStyle w:val="Prrafodelista"/>
        <w:numPr>
          <w:ilvl w:val="0"/>
          <w:numId w:val="3"/>
        </w:numPr>
        <w:spacing w:line="360" w:lineRule="auto"/>
        <w:ind w:right="-518"/>
        <w:jc w:val="both"/>
        <w:rPr>
          <w:rFonts w:cs="Arial"/>
          <w:sz w:val="24"/>
          <w:szCs w:val="24"/>
          <w:lang w:val="en-US"/>
        </w:rPr>
      </w:pPr>
      <w:proofErr w:type="spellStart"/>
      <w:r>
        <w:rPr>
          <w:rFonts w:cs="Arial"/>
          <w:sz w:val="24"/>
          <w:szCs w:val="24"/>
          <w:lang w:val="en-US"/>
        </w:rPr>
        <w:t>Glanzer</w:t>
      </w:r>
      <w:proofErr w:type="spellEnd"/>
      <w:r>
        <w:rPr>
          <w:rFonts w:cs="Arial"/>
          <w:sz w:val="24"/>
          <w:szCs w:val="24"/>
          <w:lang w:val="en-US"/>
        </w:rPr>
        <w:t xml:space="preserve">, M., Adams, J., Iverson, G., Kim, K. (1993). The regularities of recognition memory. Psychological review. Vol 100. No. 3. </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r w:rsidRPr="0048648C">
        <w:rPr>
          <w:rFonts w:cs="Arial"/>
          <w:sz w:val="24"/>
          <w:szCs w:val="24"/>
          <w:lang w:val="en-US"/>
        </w:rPr>
        <w:t xml:space="preserve">Hildebrandt, T., </w:t>
      </w:r>
      <w:proofErr w:type="spellStart"/>
      <w:r w:rsidRPr="0048648C">
        <w:rPr>
          <w:rFonts w:cs="Arial"/>
          <w:sz w:val="24"/>
          <w:szCs w:val="24"/>
          <w:lang w:val="en-US"/>
        </w:rPr>
        <w:t>McCrady</w:t>
      </w:r>
      <w:proofErr w:type="spellEnd"/>
      <w:r w:rsidRPr="0048648C">
        <w:rPr>
          <w:rFonts w:cs="Arial"/>
          <w:sz w:val="24"/>
          <w:szCs w:val="24"/>
          <w:lang w:val="en-US"/>
        </w:rPr>
        <w:t xml:space="preserve">, B., Epstein, E., Cook, S. &amp; Jensen, N. (2010) When should clinicians switch treatments? An application of signal detection theory to two treatments for women with alcohol use disorders.  </w:t>
      </w:r>
      <w:proofErr w:type="spellStart"/>
      <w:r w:rsidRPr="0048648C">
        <w:rPr>
          <w:rFonts w:cs="Arial"/>
          <w:sz w:val="24"/>
          <w:szCs w:val="24"/>
          <w:lang w:val="en-US"/>
        </w:rPr>
        <w:t>Behaviour</w:t>
      </w:r>
      <w:proofErr w:type="spellEnd"/>
      <w:r w:rsidRPr="0048648C">
        <w:rPr>
          <w:rFonts w:cs="Arial"/>
          <w:sz w:val="24"/>
          <w:szCs w:val="24"/>
          <w:lang w:val="en-US"/>
        </w:rPr>
        <w:t xml:space="preserve"> research and therapy. 48; 524-530</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proofErr w:type="spellStart"/>
      <w:r w:rsidRPr="0048648C">
        <w:rPr>
          <w:rFonts w:cs="Arial"/>
          <w:sz w:val="24"/>
          <w:szCs w:val="24"/>
          <w:lang w:val="en-US"/>
        </w:rPr>
        <w:t>Jeroen</w:t>
      </w:r>
      <w:proofErr w:type="spellEnd"/>
      <w:r w:rsidRPr="0048648C">
        <w:rPr>
          <w:rFonts w:cs="Arial"/>
          <w:sz w:val="24"/>
          <w:szCs w:val="24"/>
          <w:lang w:val="en-US"/>
        </w:rPr>
        <w:t xml:space="preserve">, B., </w:t>
      </w:r>
      <w:proofErr w:type="spellStart"/>
      <w:r w:rsidRPr="0048648C">
        <w:rPr>
          <w:rFonts w:cs="Arial"/>
          <w:sz w:val="24"/>
          <w:szCs w:val="24"/>
          <w:lang w:val="en-US"/>
        </w:rPr>
        <w:t>Smeets</w:t>
      </w:r>
      <w:proofErr w:type="spellEnd"/>
      <w:r w:rsidRPr="0048648C">
        <w:rPr>
          <w:rFonts w:cs="Arial"/>
          <w:sz w:val="24"/>
          <w:szCs w:val="24"/>
          <w:lang w:val="en-US"/>
        </w:rPr>
        <w:t xml:space="preserve">, J. &amp; Brenner, E., (2008) </w:t>
      </w:r>
      <w:proofErr w:type="gramStart"/>
      <w:r w:rsidRPr="0048648C">
        <w:rPr>
          <w:rFonts w:cs="Arial"/>
          <w:sz w:val="24"/>
          <w:szCs w:val="24"/>
          <w:lang w:val="en-US"/>
        </w:rPr>
        <w:t>Why</w:t>
      </w:r>
      <w:proofErr w:type="gramEnd"/>
      <w:r w:rsidRPr="0048648C">
        <w:rPr>
          <w:rFonts w:cs="Arial"/>
          <w:sz w:val="24"/>
          <w:szCs w:val="24"/>
          <w:lang w:val="en-US"/>
        </w:rPr>
        <w:t xml:space="preserve"> we don’t mind to be inconsistent? Chapter 11 on Handbook of Cognitive Science: An embodied approach. By </w:t>
      </w:r>
      <w:proofErr w:type="spellStart"/>
      <w:r w:rsidRPr="0048648C">
        <w:rPr>
          <w:rFonts w:cs="Arial"/>
          <w:sz w:val="24"/>
          <w:szCs w:val="24"/>
          <w:lang w:val="en-US"/>
        </w:rPr>
        <w:t>Calvo</w:t>
      </w:r>
      <w:proofErr w:type="spellEnd"/>
      <w:r w:rsidRPr="0048648C">
        <w:rPr>
          <w:rFonts w:cs="Arial"/>
          <w:sz w:val="24"/>
          <w:szCs w:val="24"/>
          <w:lang w:val="en-US"/>
        </w:rPr>
        <w:t xml:space="preserve">, P. and </w:t>
      </w:r>
      <w:proofErr w:type="spellStart"/>
      <w:r w:rsidRPr="0048648C">
        <w:rPr>
          <w:rFonts w:cs="Arial"/>
          <w:sz w:val="24"/>
          <w:szCs w:val="24"/>
          <w:lang w:val="en-US"/>
        </w:rPr>
        <w:t>Gomila</w:t>
      </w:r>
      <w:proofErr w:type="spellEnd"/>
      <w:r w:rsidRPr="0048648C">
        <w:rPr>
          <w:rFonts w:cs="Arial"/>
          <w:sz w:val="24"/>
          <w:szCs w:val="24"/>
          <w:lang w:val="en-US"/>
        </w:rPr>
        <w:t xml:space="preserve"> T.</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r w:rsidRPr="0048648C">
        <w:rPr>
          <w:rFonts w:cs="Arial"/>
          <w:sz w:val="24"/>
          <w:szCs w:val="24"/>
          <w:lang w:val="en-US"/>
        </w:rPr>
        <w:t xml:space="preserve">Killeen, P (2014). Signal Detection Theory. </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r w:rsidRPr="0048648C">
        <w:rPr>
          <w:rFonts w:cs="Arial"/>
          <w:sz w:val="24"/>
          <w:szCs w:val="24"/>
          <w:lang w:val="en-US"/>
        </w:rPr>
        <w:t>Lynn, S., Feldman, L. (2014) Utilizing Signal Detection Theory.  Psychological Science. Vol 25 (9), 1663-1673.</w:t>
      </w:r>
    </w:p>
    <w:p w:rsidR="0048648C" w:rsidRPr="0048648C" w:rsidRDefault="007A6F48" w:rsidP="0048648C">
      <w:pPr>
        <w:pStyle w:val="Prrafodelista"/>
        <w:numPr>
          <w:ilvl w:val="0"/>
          <w:numId w:val="3"/>
        </w:numPr>
        <w:spacing w:line="360" w:lineRule="auto"/>
        <w:ind w:right="-518"/>
        <w:jc w:val="both"/>
        <w:rPr>
          <w:rFonts w:cs="Arial"/>
          <w:sz w:val="24"/>
          <w:szCs w:val="24"/>
          <w:lang w:val="en-US"/>
        </w:rPr>
      </w:pPr>
      <w:r w:rsidRPr="0048648C">
        <w:rPr>
          <w:rFonts w:cs="Arial"/>
          <w:sz w:val="24"/>
          <w:szCs w:val="24"/>
          <w:lang w:val="en-US"/>
        </w:rPr>
        <w:t>Ma, W. (2012). Organizing probabilistic models of perception.</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r w:rsidRPr="0048648C">
        <w:rPr>
          <w:rFonts w:cs="Arial"/>
          <w:sz w:val="24"/>
          <w:szCs w:val="24"/>
          <w:lang w:val="en-US"/>
        </w:rPr>
        <w:t xml:space="preserve">McNally, K., Schefft, B., </w:t>
      </w:r>
      <w:proofErr w:type="spellStart"/>
      <w:r w:rsidRPr="0048648C">
        <w:rPr>
          <w:rFonts w:cs="Arial"/>
          <w:sz w:val="24"/>
          <w:szCs w:val="24"/>
          <w:lang w:val="en-US"/>
        </w:rPr>
        <w:t>Szaflarski</w:t>
      </w:r>
      <w:proofErr w:type="spellEnd"/>
      <w:r w:rsidRPr="0048648C">
        <w:rPr>
          <w:rFonts w:cs="Arial"/>
          <w:sz w:val="24"/>
          <w:szCs w:val="24"/>
          <w:lang w:val="en-US"/>
        </w:rPr>
        <w:t xml:space="preserve">, J., Howe, S., </w:t>
      </w:r>
      <w:proofErr w:type="spellStart"/>
      <w:r w:rsidRPr="0048648C">
        <w:rPr>
          <w:rFonts w:cs="Arial"/>
          <w:sz w:val="24"/>
          <w:szCs w:val="24"/>
          <w:lang w:val="en-US"/>
        </w:rPr>
        <w:t>Yeh</w:t>
      </w:r>
      <w:proofErr w:type="spellEnd"/>
      <w:r w:rsidRPr="0048648C">
        <w:rPr>
          <w:rFonts w:cs="Arial"/>
          <w:sz w:val="24"/>
          <w:szCs w:val="24"/>
          <w:lang w:val="en-US"/>
        </w:rPr>
        <w:t xml:space="preserve">, H. &amp; </w:t>
      </w:r>
      <w:proofErr w:type="spellStart"/>
      <w:r w:rsidRPr="0048648C">
        <w:rPr>
          <w:rFonts w:cs="Arial"/>
          <w:sz w:val="24"/>
          <w:szCs w:val="24"/>
          <w:lang w:val="en-US"/>
        </w:rPr>
        <w:t>Privitera</w:t>
      </w:r>
      <w:proofErr w:type="spellEnd"/>
      <w:r w:rsidRPr="0048648C">
        <w:rPr>
          <w:rFonts w:cs="Arial"/>
          <w:sz w:val="24"/>
          <w:szCs w:val="24"/>
          <w:lang w:val="en-US"/>
        </w:rPr>
        <w:t xml:space="preserve">, M. (2009) Application of </w:t>
      </w:r>
      <w:proofErr w:type="gramStart"/>
      <w:r w:rsidRPr="0048648C">
        <w:rPr>
          <w:rFonts w:cs="Arial"/>
          <w:sz w:val="24"/>
          <w:szCs w:val="24"/>
          <w:lang w:val="en-US"/>
        </w:rPr>
        <w:t>signal</w:t>
      </w:r>
      <w:proofErr w:type="gramEnd"/>
      <w:r w:rsidRPr="0048648C">
        <w:rPr>
          <w:rFonts w:cs="Arial"/>
          <w:sz w:val="24"/>
          <w:szCs w:val="24"/>
          <w:lang w:val="en-US"/>
        </w:rPr>
        <w:t xml:space="preserve"> detection theory to verbal memory testing to distinguish patients with psychogenic </w:t>
      </w:r>
      <w:proofErr w:type="spellStart"/>
      <w:r w:rsidRPr="0048648C">
        <w:rPr>
          <w:rFonts w:cs="Arial"/>
          <w:sz w:val="24"/>
          <w:szCs w:val="24"/>
          <w:lang w:val="en-US"/>
        </w:rPr>
        <w:t>nonepileptic</w:t>
      </w:r>
      <w:proofErr w:type="spellEnd"/>
      <w:r w:rsidRPr="0048648C">
        <w:rPr>
          <w:rFonts w:cs="Arial"/>
          <w:sz w:val="24"/>
          <w:szCs w:val="24"/>
          <w:lang w:val="en-US"/>
        </w:rPr>
        <w:t xml:space="preserve"> seizures from patients with epileptic seizures. Epilepsy &amp; Behavior. Vol 14; 597-603.</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proofErr w:type="spellStart"/>
      <w:r w:rsidRPr="0048648C">
        <w:rPr>
          <w:rFonts w:cs="Arial"/>
          <w:sz w:val="24"/>
          <w:szCs w:val="24"/>
          <w:lang w:val="en-US"/>
        </w:rPr>
        <w:t>McNicol</w:t>
      </w:r>
      <w:proofErr w:type="spellEnd"/>
      <w:r w:rsidRPr="0048648C">
        <w:rPr>
          <w:rFonts w:cs="Arial"/>
          <w:sz w:val="24"/>
          <w:szCs w:val="24"/>
          <w:lang w:val="en-US"/>
        </w:rPr>
        <w:t>, D. (1972). A primer of Signal Detection Theory.  Lawrence Erlbaum Associates, publishers.</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r w:rsidRPr="0048648C">
        <w:rPr>
          <w:rFonts w:cs="Arial"/>
          <w:sz w:val="24"/>
          <w:szCs w:val="24"/>
          <w:lang w:val="en-US"/>
        </w:rPr>
        <w:t xml:space="preserve">Myung, I. (2003) Tutorial on </w:t>
      </w:r>
      <w:proofErr w:type="spellStart"/>
      <w:r w:rsidRPr="0048648C">
        <w:rPr>
          <w:rFonts w:cs="Arial"/>
          <w:sz w:val="24"/>
          <w:szCs w:val="24"/>
          <w:lang w:val="en-US"/>
        </w:rPr>
        <w:t>Maximun</w:t>
      </w:r>
      <w:proofErr w:type="spellEnd"/>
      <w:r w:rsidRPr="0048648C">
        <w:rPr>
          <w:rFonts w:cs="Arial"/>
          <w:sz w:val="24"/>
          <w:szCs w:val="24"/>
          <w:lang w:val="en-US"/>
        </w:rPr>
        <w:t xml:space="preserve"> Likelihood Estimation. Journal of mathematical psychology. Vol 47 (2003) 90-100. </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proofErr w:type="spellStart"/>
      <w:r w:rsidRPr="0048648C">
        <w:rPr>
          <w:rFonts w:cs="Arial"/>
          <w:sz w:val="24"/>
          <w:szCs w:val="24"/>
          <w:lang w:val="en-US"/>
        </w:rPr>
        <w:lastRenderedPageBreak/>
        <w:t>Nesse</w:t>
      </w:r>
      <w:proofErr w:type="spellEnd"/>
      <w:r w:rsidRPr="0048648C">
        <w:rPr>
          <w:rFonts w:cs="Arial"/>
          <w:sz w:val="24"/>
          <w:szCs w:val="24"/>
          <w:lang w:val="en-US"/>
        </w:rPr>
        <w:t xml:space="preserve">, R., (2005) Natural selection and the regulation of defenses: A signal detection </w:t>
      </w:r>
      <w:proofErr w:type="gramStart"/>
      <w:r w:rsidRPr="0048648C">
        <w:rPr>
          <w:rFonts w:cs="Arial"/>
          <w:sz w:val="24"/>
          <w:szCs w:val="24"/>
          <w:lang w:val="en-US"/>
        </w:rPr>
        <w:t>analysis</w:t>
      </w:r>
      <w:proofErr w:type="gramEnd"/>
      <w:r w:rsidRPr="0048648C">
        <w:rPr>
          <w:rFonts w:cs="Arial"/>
          <w:sz w:val="24"/>
          <w:szCs w:val="24"/>
          <w:lang w:val="en-US"/>
        </w:rPr>
        <w:t xml:space="preserve"> of the smoke detector principle. Evolution and Human Behavior. Vol 26. 88-105.</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proofErr w:type="spellStart"/>
      <w:r w:rsidRPr="0048648C">
        <w:rPr>
          <w:rFonts w:cs="Arial"/>
          <w:sz w:val="24"/>
          <w:szCs w:val="24"/>
          <w:lang w:val="en-US"/>
        </w:rPr>
        <w:t>Nevin</w:t>
      </w:r>
      <w:proofErr w:type="spellEnd"/>
      <w:r w:rsidRPr="0048648C">
        <w:rPr>
          <w:rFonts w:cs="Arial"/>
          <w:sz w:val="24"/>
          <w:szCs w:val="24"/>
          <w:lang w:val="en-US"/>
        </w:rPr>
        <w:t>, J. (1969) Signal Detection Theory and the Operant Behavior. Journal of the experimental analysis of behavior.</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proofErr w:type="spellStart"/>
      <w:r w:rsidRPr="0048648C">
        <w:rPr>
          <w:rFonts w:cs="Arial"/>
          <w:sz w:val="24"/>
          <w:szCs w:val="24"/>
          <w:lang w:val="en-US"/>
        </w:rPr>
        <w:t>Rouder</w:t>
      </w:r>
      <w:proofErr w:type="spellEnd"/>
      <w:r w:rsidRPr="0048648C">
        <w:rPr>
          <w:rFonts w:cs="Arial"/>
          <w:sz w:val="24"/>
          <w:szCs w:val="24"/>
          <w:lang w:val="en-US"/>
        </w:rPr>
        <w:t>, J., Lu, J. (2005). An introduction to Bayesian hierarchical models with an application in the theory of signal detection. Psychometric Bulletin &amp; Review.</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r w:rsidRPr="0048648C">
        <w:rPr>
          <w:rFonts w:cs="Arial"/>
          <w:sz w:val="24"/>
          <w:szCs w:val="24"/>
          <w:lang w:val="en-US"/>
        </w:rPr>
        <w:t xml:space="preserve">Sunderland, M., Slade, T. &amp; Andrews, G. (2012). Developing a short-form structured diagnostic interview for common mental disorders using signal detection theory .International Journal of Methods in Psychiatric Research. 21(4); 247-257. </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proofErr w:type="spellStart"/>
      <w:r w:rsidRPr="0048648C">
        <w:rPr>
          <w:rFonts w:cs="Arial"/>
          <w:sz w:val="24"/>
          <w:szCs w:val="24"/>
          <w:lang w:val="en-US"/>
        </w:rPr>
        <w:t>Sawchuk</w:t>
      </w:r>
      <w:proofErr w:type="spellEnd"/>
      <w:r w:rsidRPr="0048648C">
        <w:rPr>
          <w:rFonts w:cs="Arial"/>
          <w:sz w:val="24"/>
          <w:szCs w:val="24"/>
          <w:lang w:val="en-US"/>
        </w:rPr>
        <w:t xml:space="preserve">, C., </w:t>
      </w:r>
      <w:proofErr w:type="spellStart"/>
      <w:r w:rsidRPr="0048648C">
        <w:rPr>
          <w:rFonts w:cs="Arial"/>
          <w:sz w:val="24"/>
          <w:szCs w:val="24"/>
          <w:lang w:val="en-US"/>
        </w:rPr>
        <w:t>Meunier</w:t>
      </w:r>
      <w:proofErr w:type="spellEnd"/>
      <w:r w:rsidRPr="0048648C">
        <w:rPr>
          <w:rFonts w:cs="Arial"/>
          <w:sz w:val="24"/>
          <w:szCs w:val="24"/>
          <w:lang w:val="en-US"/>
        </w:rPr>
        <w:t xml:space="preserve">, S., </w:t>
      </w:r>
      <w:proofErr w:type="spellStart"/>
      <w:r w:rsidRPr="0048648C">
        <w:rPr>
          <w:rFonts w:cs="Arial"/>
          <w:sz w:val="24"/>
          <w:szCs w:val="24"/>
          <w:lang w:val="en-US"/>
        </w:rPr>
        <w:t>Lohr</w:t>
      </w:r>
      <w:proofErr w:type="spellEnd"/>
      <w:r w:rsidRPr="0048648C">
        <w:rPr>
          <w:rFonts w:cs="Arial"/>
          <w:sz w:val="24"/>
          <w:szCs w:val="24"/>
          <w:lang w:val="en-US"/>
        </w:rPr>
        <w:t xml:space="preserve">, J. &amp; </w:t>
      </w:r>
      <w:proofErr w:type="spellStart"/>
      <w:r w:rsidRPr="0048648C">
        <w:rPr>
          <w:rFonts w:cs="Arial"/>
          <w:sz w:val="24"/>
          <w:szCs w:val="24"/>
          <w:lang w:val="en-US"/>
        </w:rPr>
        <w:t>Westendorf</w:t>
      </w:r>
      <w:proofErr w:type="spellEnd"/>
      <w:r w:rsidRPr="0048648C">
        <w:rPr>
          <w:rFonts w:cs="Arial"/>
          <w:sz w:val="24"/>
          <w:szCs w:val="24"/>
          <w:lang w:val="en-US"/>
        </w:rPr>
        <w:t>, D. (2002) Fear, disgust and information processing in specific phobia: The application of signal detection theory. Anxiety disorders. Vol 16; 495-510.</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r w:rsidRPr="0048648C">
        <w:rPr>
          <w:rFonts w:cs="Arial"/>
          <w:sz w:val="24"/>
          <w:szCs w:val="24"/>
          <w:lang w:val="en-US"/>
        </w:rPr>
        <w:t xml:space="preserve">Stanislaw, H., </w:t>
      </w:r>
      <w:proofErr w:type="spellStart"/>
      <w:r w:rsidRPr="0048648C">
        <w:rPr>
          <w:rFonts w:cs="Arial"/>
          <w:sz w:val="24"/>
          <w:szCs w:val="24"/>
          <w:lang w:val="en-US"/>
        </w:rPr>
        <w:t>Todorov</w:t>
      </w:r>
      <w:proofErr w:type="spellEnd"/>
      <w:r w:rsidRPr="0048648C">
        <w:rPr>
          <w:rFonts w:cs="Arial"/>
          <w:sz w:val="24"/>
          <w:szCs w:val="24"/>
          <w:lang w:val="en-US"/>
        </w:rPr>
        <w:t>, N. (1999). Calculation of signal detection theory measurements. Behavior research methods, instruments &amp; computers. 31 (1), 137-149.</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proofErr w:type="spellStart"/>
      <w:r w:rsidRPr="0048648C">
        <w:rPr>
          <w:rFonts w:cs="Arial"/>
          <w:sz w:val="24"/>
          <w:szCs w:val="24"/>
          <w:lang w:val="en-US"/>
        </w:rPr>
        <w:t>Steyvers</w:t>
      </w:r>
      <w:proofErr w:type="spellEnd"/>
      <w:r w:rsidRPr="0048648C">
        <w:rPr>
          <w:rFonts w:cs="Arial"/>
          <w:sz w:val="24"/>
          <w:szCs w:val="24"/>
          <w:lang w:val="en-US"/>
        </w:rPr>
        <w:t xml:space="preserve">, M., </w:t>
      </w:r>
      <w:proofErr w:type="spellStart"/>
      <w:r w:rsidRPr="0048648C">
        <w:rPr>
          <w:rFonts w:cs="Arial"/>
          <w:sz w:val="24"/>
          <w:szCs w:val="24"/>
          <w:lang w:val="en-US"/>
        </w:rPr>
        <w:t>Wallsten</w:t>
      </w:r>
      <w:proofErr w:type="spellEnd"/>
      <w:r w:rsidRPr="0048648C">
        <w:rPr>
          <w:rFonts w:cs="Arial"/>
          <w:sz w:val="24"/>
          <w:szCs w:val="24"/>
          <w:lang w:val="en-US"/>
        </w:rPr>
        <w:t xml:space="preserve">, T., </w:t>
      </w:r>
      <w:proofErr w:type="spellStart"/>
      <w:r w:rsidRPr="0048648C">
        <w:rPr>
          <w:rFonts w:cs="Arial"/>
          <w:sz w:val="24"/>
          <w:szCs w:val="24"/>
          <w:lang w:val="en-US"/>
        </w:rPr>
        <w:t>Merkle</w:t>
      </w:r>
      <w:proofErr w:type="spellEnd"/>
      <w:r w:rsidRPr="0048648C">
        <w:rPr>
          <w:rFonts w:cs="Arial"/>
          <w:sz w:val="24"/>
          <w:szCs w:val="24"/>
          <w:lang w:val="en-US"/>
        </w:rPr>
        <w:t>, E. &amp; Turner, B. (2014) Evaluating probabilistic forecast with Bayesian Signal Detection Models. Risk Analysis. Vol 34.  No. 3.</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proofErr w:type="spellStart"/>
      <w:r w:rsidRPr="0048648C">
        <w:rPr>
          <w:rFonts w:cs="Arial"/>
          <w:sz w:val="24"/>
          <w:szCs w:val="24"/>
          <w:lang w:val="en-US"/>
        </w:rPr>
        <w:t>Swets</w:t>
      </w:r>
      <w:proofErr w:type="spellEnd"/>
      <w:r w:rsidRPr="0048648C">
        <w:rPr>
          <w:rFonts w:cs="Arial"/>
          <w:sz w:val="24"/>
          <w:szCs w:val="24"/>
          <w:lang w:val="en-US"/>
        </w:rPr>
        <w:t xml:space="preserve">, J. (1973) </w:t>
      </w:r>
      <w:proofErr w:type="gramStart"/>
      <w:r w:rsidRPr="0048648C">
        <w:rPr>
          <w:rFonts w:cs="Arial"/>
          <w:sz w:val="24"/>
          <w:szCs w:val="24"/>
          <w:lang w:val="en-US"/>
        </w:rPr>
        <w:t>The</w:t>
      </w:r>
      <w:proofErr w:type="gramEnd"/>
      <w:r w:rsidRPr="0048648C">
        <w:rPr>
          <w:rFonts w:cs="Arial"/>
          <w:sz w:val="24"/>
          <w:szCs w:val="24"/>
          <w:lang w:val="en-US"/>
        </w:rPr>
        <w:t xml:space="preserve"> relative operating characteristic in Psychology. Science. V. 182, 990-1000.</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proofErr w:type="spellStart"/>
      <w:r w:rsidRPr="0048648C">
        <w:rPr>
          <w:rFonts w:cs="Arial"/>
          <w:sz w:val="24"/>
          <w:szCs w:val="24"/>
          <w:lang w:val="en-US"/>
        </w:rPr>
        <w:t>Swets</w:t>
      </w:r>
      <w:proofErr w:type="spellEnd"/>
      <w:r w:rsidRPr="0048648C">
        <w:rPr>
          <w:rFonts w:cs="Arial"/>
          <w:sz w:val="24"/>
          <w:szCs w:val="24"/>
          <w:lang w:val="en-US"/>
        </w:rPr>
        <w:t xml:space="preserve">, J., Tanner, W. &amp; </w:t>
      </w:r>
      <w:proofErr w:type="spellStart"/>
      <w:r w:rsidRPr="0048648C">
        <w:rPr>
          <w:rFonts w:cs="Arial"/>
          <w:sz w:val="24"/>
          <w:szCs w:val="24"/>
          <w:lang w:val="en-US"/>
        </w:rPr>
        <w:t>Birdsall</w:t>
      </w:r>
      <w:proofErr w:type="spellEnd"/>
      <w:r w:rsidRPr="0048648C">
        <w:rPr>
          <w:rFonts w:cs="Arial"/>
          <w:sz w:val="24"/>
          <w:szCs w:val="24"/>
          <w:lang w:val="en-US"/>
        </w:rPr>
        <w:t xml:space="preserve">, T. (1961) </w:t>
      </w:r>
      <w:proofErr w:type="spellStart"/>
      <w:r w:rsidRPr="0048648C">
        <w:rPr>
          <w:rFonts w:cs="Arial"/>
          <w:sz w:val="24"/>
          <w:szCs w:val="24"/>
          <w:lang w:val="en-US"/>
        </w:rPr>
        <w:t>Decission</w:t>
      </w:r>
      <w:proofErr w:type="spellEnd"/>
      <w:r w:rsidRPr="0048648C">
        <w:rPr>
          <w:rFonts w:cs="Arial"/>
          <w:sz w:val="24"/>
          <w:szCs w:val="24"/>
          <w:lang w:val="en-US"/>
        </w:rPr>
        <w:t xml:space="preserve"> processes in perception. Psychological Review. 68, 301-340.</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r w:rsidRPr="0048648C">
        <w:rPr>
          <w:rFonts w:cs="Arial"/>
          <w:sz w:val="24"/>
          <w:szCs w:val="24"/>
          <w:lang w:val="en-US"/>
        </w:rPr>
        <w:t xml:space="preserve">Tanner, W. &amp; </w:t>
      </w:r>
      <w:proofErr w:type="spellStart"/>
      <w:r w:rsidRPr="0048648C">
        <w:rPr>
          <w:rFonts w:cs="Arial"/>
          <w:sz w:val="24"/>
          <w:szCs w:val="24"/>
          <w:lang w:val="en-US"/>
        </w:rPr>
        <w:t>Birdsall</w:t>
      </w:r>
      <w:proofErr w:type="spellEnd"/>
      <w:r w:rsidRPr="0048648C">
        <w:rPr>
          <w:rFonts w:cs="Arial"/>
          <w:sz w:val="24"/>
          <w:szCs w:val="24"/>
          <w:lang w:val="en-US"/>
        </w:rPr>
        <w:t>, T. (1954). A decision-making theory of visual detection. Psychological Review. 61.</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proofErr w:type="spellStart"/>
      <w:r w:rsidRPr="0048648C">
        <w:rPr>
          <w:rFonts w:cs="Arial"/>
          <w:sz w:val="24"/>
          <w:szCs w:val="24"/>
          <w:lang w:val="en-US"/>
        </w:rPr>
        <w:t>Westermann</w:t>
      </w:r>
      <w:proofErr w:type="spellEnd"/>
      <w:r w:rsidRPr="0048648C">
        <w:rPr>
          <w:rFonts w:cs="Arial"/>
          <w:sz w:val="24"/>
          <w:szCs w:val="24"/>
          <w:lang w:val="en-US"/>
        </w:rPr>
        <w:t xml:space="preserve">, S., Lincoln, T. (2010) Using signal detection theory to test the impact of </w:t>
      </w:r>
      <w:proofErr w:type="gramStart"/>
      <w:r w:rsidRPr="0048648C">
        <w:rPr>
          <w:rFonts w:cs="Arial"/>
          <w:sz w:val="24"/>
          <w:szCs w:val="24"/>
          <w:lang w:val="en-US"/>
        </w:rPr>
        <w:t>negative</w:t>
      </w:r>
      <w:proofErr w:type="gramEnd"/>
      <w:r w:rsidRPr="0048648C">
        <w:rPr>
          <w:rFonts w:cs="Arial"/>
          <w:sz w:val="24"/>
          <w:szCs w:val="24"/>
          <w:lang w:val="en-US"/>
        </w:rPr>
        <w:t xml:space="preserve"> emoticon on sub-clinical paranoia. Journal </w:t>
      </w:r>
      <w:proofErr w:type="gramStart"/>
      <w:r w:rsidRPr="0048648C">
        <w:rPr>
          <w:rFonts w:cs="Arial"/>
          <w:sz w:val="24"/>
          <w:szCs w:val="24"/>
          <w:lang w:val="en-US"/>
        </w:rPr>
        <w:t>of  Behavior</w:t>
      </w:r>
      <w:proofErr w:type="gramEnd"/>
      <w:r w:rsidRPr="0048648C">
        <w:rPr>
          <w:rFonts w:cs="Arial"/>
          <w:sz w:val="24"/>
          <w:szCs w:val="24"/>
          <w:lang w:val="en-US"/>
        </w:rPr>
        <w:t xml:space="preserve"> Therapy and Experimental Psychiatry. 42; 96-101</w:t>
      </w:r>
    </w:p>
    <w:p w:rsidR="007A6F48" w:rsidRPr="0048648C" w:rsidRDefault="007A6F48" w:rsidP="0048648C">
      <w:pPr>
        <w:pStyle w:val="Prrafodelista"/>
        <w:numPr>
          <w:ilvl w:val="0"/>
          <w:numId w:val="3"/>
        </w:numPr>
        <w:spacing w:line="360" w:lineRule="auto"/>
        <w:ind w:right="-518"/>
        <w:jc w:val="both"/>
        <w:rPr>
          <w:rFonts w:cs="Arial"/>
          <w:sz w:val="24"/>
          <w:szCs w:val="24"/>
          <w:lang w:val="en-US"/>
        </w:rPr>
      </w:pPr>
      <w:proofErr w:type="spellStart"/>
      <w:r w:rsidRPr="0048648C">
        <w:rPr>
          <w:rFonts w:cs="Arial"/>
          <w:sz w:val="24"/>
          <w:szCs w:val="24"/>
          <w:lang w:val="en-US"/>
        </w:rPr>
        <w:t>Wickens</w:t>
      </w:r>
      <w:proofErr w:type="spellEnd"/>
      <w:r w:rsidRPr="0048648C">
        <w:rPr>
          <w:rFonts w:cs="Arial"/>
          <w:sz w:val="24"/>
          <w:szCs w:val="24"/>
          <w:lang w:val="en-US"/>
        </w:rPr>
        <w:t>, T. (2002) Elementary Signal Detection Theory. Oxford University Pre</w:t>
      </w:r>
      <w:bookmarkStart w:id="0" w:name="_GoBack"/>
      <w:bookmarkEnd w:id="0"/>
      <w:r w:rsidRPr="0048648C">
        <w:rPr>
          <w:rFonts w:cs="Arial"/>
          <w:sz w:val="24"/>
          <w:szCs w:val="24"/>
          <w:lang w:val="en-US"/>
        </w:rPr>
        <w:t>ss.</w:t>
      </w:r>
    </w:p>
    <w:sectPr w:rsidR="007A6F48" w:rsidRPr="004864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50D59"/>
    <w:multiLevelType w:val="hybridMultilevel"/>
    <w:tmpl w:val="5192E7A4"/>
    <w:lvl w:ilvl="0" w:tplc="65001544">
      <w:start w:val="10"/>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3AC4124"/>
    <w:multiLevelType w:val="hybridMultilevel"/>
    <w:tmpl w:val="2068B0F4"/>
    <w:lvl w:ilvl="0" w:tplc="0B8E8FE0">
      <w:start w:val="20"/>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15774B7"/>
    <w:multiLevelType w:val="hybridMultilevel"/>
    <w:tmpl w:val="A6F21AF2"/>
    <w:lvl w:ilvl="0" w:tplc="080A0001">
      <w:start w:val="1"/>
      <w:numFmt w:val="bullet"/>
      <w:lvlText w:val=""/>
      <w:lvlJc w:val="left"/>
      <w:pPr>
        <w:ind w:left="1144" w:hanging="360"/>
      </w:pPr>
      <w:rPr>
        <w:rFonts w:ascii="Symbol" w:hAnsi="Symbol" w:hint="default"/>
      </w:rPr>
    </w:lvl>
    <w:lvl w:ilvl="1" w:tplc="080A0003">
      <w:start w:val="1"/>
      <w:numFmt w:val="bullet"/>
      <w:lvlText w:val="o"/>
      <w:lvlJc w:val="left"/>
      <w:pPr>
        <w:ind w:left="1864" w:hanging="360"/>
      </w:pPr>
      <w:rPr>
        <w:rFonts w:ascii="Courier New" w:hAnsi="Courier New" w:cs="Courier New" w:hint="default"/>
      </w:rPr>
    </w:lvl>
    <w:lvl w:ilvl="2" w:tplc="080A0005">
      <w:start w:val="1"/>
      <w:numFmt w:val="bullet"/>
      <w:lvlText w:val=""/>
      <w:lvlJc w:val="left"/>
      <w:pPr>
        <w:ind w:left="2584" w:hanging="360"/>
      </w:pPr>
      <w:rPr>
        <w:rFonts w:ascii="Wingdings" w:hAnsi="Wingdings" w:hint="default"/>
      </w:rPr>
    </w:lvl>
    <w:lvl w:ilvl="3" w:tplc="080A0001">
      <w:start w:val="1"/>
      <w:numFmt w:val="bullet"/>
      <w:lvlText w:val=""/>
      <w:lvlJc w:val="left"/>
      <w:pPr>
        <w:ind w:left="3304" w:hanging="360"/>
      </w:pPr>
      <w:rPr>
        <w:rFonts w:ascii="Symbol" w:hAnsi="Symbol" w:hint="default"/>
      </w:rPr>
    </w:lvl>
    <w:lvl w:ilvl="4" w:tplc="080A0003">
      <w:start w:val="1"/>
      <w:numFmt w:val="bullet"/>
      <w:lvlText w:val="o"/>
      <w:lvlJc w:val="left"/>
      <w:pPr>
        <w:ind w:left="4024" w:hanging="360"/>
      </w:pPr>
      <w:rPr>
        <w:rFonts w:ascii="Courier New" w:hAnsi="Courier New" w:cs="Courier New" w:hint="default"/>
      </w:rPr>
    </w:lvl>
    <w:lvl w:ilvl="5" w:tplc="080A0005">
      <w:start w:val="1"/>
      <w:numFmt w:val="bullet"/>
      <w:lvlText w:val=""/>
      <w:lvlJc w:val="left"/>
      <w:pPr>
        <w:ind w:left="4744" w:hanging="360"/>
      </w:pPr>
      <w:rPr>
        <w:rFonts w:ascii="Wingdings" w:hAnsi="Wingdings" w:hint="default"/>
      </w:rPr>
    </w:lvl>
    <w:lvl w:ilvl="6" w:tplc="080A0001">
      <w:start w:val="1"/>
      <w:numFmt w:val="bullet"/>
      <w:lvlText w:val=""/>
      <w:lvlJc w:val="left"/>
      <w:pPr>
        <w:ind w:left="5464" w:hanging="360"/>
      </w:pPr>
      <w:rPr>
        <w:rFonts w:ascii="Symbol" w:hAnsi="Symbol" w:hint="default"/>
      </w:rPr>
    </w:lvl>
    <w:lvl w:ilvl="7" w:tplc="080A0003">
      <w:start w:val="1"/>
      <w:numFmt w:val="bullet"/>
      <w:lvlText w:val="o"/>
      <w:lvlJc w:val="left"/>
      <w:pPr>
        <w:ind w:left="6184" w:hanging="360"/>
      </w:pPr>
      <w:rPr>
        <w:rFonts w:ascii="Courier New" w:hAnsi="Courier New" w:cs="Courier New" w:hint="default"/>
      </w:rPr>
    </w:lvl>
    <w:lvl w:ilvl="8" w:tplc="080A0005">
      <w:start w:val="1"/>
      <w:numFmt w:val="bullet"/>
      <w:lvlText w:val=""/>
      <w:lvlJc w:val="left"/>
      <w:pPr>
        <w:ind w:left="6904" w:hanging="360"/>
      </w:pPr>
      <w:rPr>
        <w:rFonts w:ascii="Wingdings" w:hAnsi="Wingdings" w:hint="default"/>
      </w:rPr>
    </w:lvl>
  </w:abstractNum>
  <w:abstractNum w:abstractNumId="3">
    <w:nsid w:val="427659E1"/>
    <w:multiLevelType w:val="multilevel"/>
    <w:tmpl w:val="5308CF10"/>
    <w:lvl w:ilvl="0">
      <w:start w:val="1"/>
      <w:numFmt w:val="decimal"/>
      <w:lvlText w:val="%1."/>
      <w:lvlJc w:val="left"/>
      <w:pPr>
        <w:ind w:left="360" w:hanging="360"/>
      </w:pPr>
      <w:rPr>
        <w:rFonts w:asciiTheme="minorHAnsi" w:eastAsiaTheme="minorHAnsi" w:hAnsiTheme="minorHAnsi"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3D15BC"/>
    <w:multiLevelType w:val="hybridMultilevel"/>
    <w:tmpl w:val="C3B48A48"/>
    <w:lvl w:ilvl="0" w:tplc="809E9056">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6A34A2E"/>
    <w:multiLevelType w:val="hybridMultilevel"/>
    <w:tmpl w:val="A3547724"/>
    <w:lvl w:ilvl="0" w:tplc="328A5686">
      <w:start w:val="1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D144713"/>
    <w:multiLevelType w:val="hybridMultilevel"/>
    <w:tmpl w:val="B5F4C9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F48"/>
    <w:rsid w:val="00073919"/>
    <w:rsid w:val="000F0D1A"/>
    <w:rsid w:val="0011017C"/>
    <w:rsid w:val="0016380D"/>
    <w:rsid w:val="0017646D"/>
    <w:rsid w:val="001C1A8F"/>
    <w:rsid w:val="001C4F86"/>
    <w:rsid w:val="0020789D"/>
    <w:rsid w:val="00247EAE"/>
    <w:rsid w:val="002819F0"/>
    <w:rsid w:val="003055E9"/>
    <w:rsid w:val="00354EC9"/>
    <w:rsid w:val="00390E01"/>
    <w:rsid w:val="003C104C"/>
    <w:rsid w:val="003D19FB"/>
    <w:rsid w:val="004154AA"/>
    <w:rsid w:val="00450BA9"/>
    <w:rsid w:val="00467A40"/>
    <w:rsid w:val="0048648C"/>
    <w:rsid w:val="00496884"/>
    <w:rsid w:val="004E33B2"/>
    <w:rsid w:val="004F54C6"/>
    <w:rsid w:val="00585DB3"/>
    <w:rsid w:val="005D5F25"/>
    <w:rsid w:val="00622701"/>
    <w:rsid w:val="007478B7"/>
    <w:rsid w:val="00761904"/>
    <w:rsid w:val="007A6F48"/>
    <w:rsid w:val="007F2ABE"/>
    <w:rsid w:val="00897873"/>
    <w:rsid w:val="008E7235"/>
    <w:rsid w:val="00942239"/>
    <w:rsid w:val="00960306"/>
    <w:rsid w:val="00A05DF8"/>
    <w:rsid w:val="00A438C6"/>
    <w:rsid w:val="00A56FB4"/>
    <w:rsid w:val="00A77BC0"/>
    <w:rsid w:val="00AB5CD5"/>
    <w:rsid w:val="00BA61D5"/>
    <w:rsid w:val="00C020E9"/>
    <w:rsid w:val="00C53961"/>
    <w:rsid w:val="00C63BEB"/>
    <w:rsid w:val="00CB1C91"/>
    <w:rsid w:val="00CE1323"/>
    <w:rsid w:val="00D03B71"/>
    <w:rsid w:val="00D85591"/>
    <w:rsid w:val="00DA3B9D"/>
    <w:rsid w:val="00DE31F3"/>
    <w:rsid w:val="00E231D7"/>
    <w:rsid w:val="00E71D03"/>
    <w:rsid w:val="00ED318D"/>
    <w:rsid w:val="00F03E92"/>
    <w:rsid w:val="00F32825"/>
    <w:rsid w:val="00F705CB"/>
    <w:rsid w:val="00FC2CBA"/>
    <w:rsid w:val="00FC66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F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F48"/>
    <w:pPr>
      <w:ind w:left="720"/>
      <w:contextualSpacing/>
    </w:pPr>
  </w:style>
  <w:style w:type="paragraph" w:styleId="Textodeglobo">
    <w:name w:val="Balloon Text"/>
    <w:basedOn w:val="Normal"/>
    <w:link w:val="TextodegloboCar"/>
    <w:uiPriority w:val="99"/>
    <w:semiHidden/>
    <w:unhideWhenUsed/>
    <w:rsid w:val="007A6F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6F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F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F48"/>
    <w:pPr>
      <w:ind w:left="720"/>
      <w:contextualSpacing/>
    </w:pPr>
  </w:style>
  <w:style w:type="paragraph" w:styleId="Textodeglobo">
    <w:name w:val="Balloon Text"/>
    <w:basedOn w:val="Normal"/>
    <w:link w:val="TextodegloboCar"/>
    <w:uiPriority w:val="99"/>
    <w:semiHidden/>
    <w:unhideWhenUsed/>
    <w:rsid w:val="007A6F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6F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79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11</Pages>
  <Words>3266</Words>
  <Characters>17968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Adrifelcha</dc:creator>
  <cp:lastModifiedBy>Adrifelcha</cp:lastModifiedBy>
  <cp:revision>48</cp:revision>
  <dcterms:created xsi:type="dcterms:W3CDTF">2016-03-14T18:34:00Z</dcterms:created>
  <dcterms:modified xsi:type="dcterms:W3CDTF">2016-03-15T00:07:00Z</dcterms:modified>
</cp:coreProperties>
</file>