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X="-1434" w:tblpY="324"/>
        <w:tblW w:w="6474" w:type="pct"/>
        <w:tblLayout w:type="fixed"/>
        <w:tblLook w:val="04A0" w:firstRow="1" w:lastRow="0" w:firstColumn="1" w:lastColumn="0" w:noHBand="0" w:noVBand="1"/>
      </w:tblPr>
      <w:tblGrid>
        <w:gridCol w:w="561"/>
        <w:gridCol w:w="4250"/>
        <w:gridCol w:w="3548"/>
        <w:gridCol w:w="3005"/>
      </w:tblGrid>
      <w:tr w:rsidR="00F8392C" w:rsidRPr="00336739" w:rsidTr="00F8392C">
        <w:trPr>
          <w:trHeight w:val="558"/>
        </w:trPr>
        <w:tc>
          <w:tcPr>
            <w:tcW w:w="5000" w:type="pct"/>
            <w:gridSpan w:val="4"/>
            <w:shd w:val="clear" w:color="auto" w:fill="1F3864" w:themeFill="accent5" w:themeFillShade="80"/>
          </w:tcPr>
          <w:p w:rsidR="00F8392C" w:rsidRPr="00F8392C" w:rsidRDefault="00F8392C" w:rsidP="00236D47">
            <w:pPr>
              <w:pStyle w:val="Default"/>
              <w:jc w:val="center"/>
              <w:rPr>
                <w:rFonts w:ascii="Arial Narrow" w:hAnsi="Arial Narrow" w:cstheme="minorHAnsi"/>
                <w:b/>
                <w:color w:val="auto"/>
                <w:sz w:val="30"/>
                <w:szCs w:val="30"/>
              </w:rPr>
            </w:pPr>
            <w:r w:rsidRPr="00F8392C">
              <w:rPr>
                <w:rFonts w:ascii="Arial Narrow" w:hAnsi="Arial Narrow" w:cstheme="minorHAnsi"/>
                <w:b/>
                <w:color w:val="auto"/>
                <w:sz w:val="30"/>
                <w:szCs w:val="30"/>
              </w:rPr>
              <w:t>Seguimiento de las Observaciones recuperadas del Reporte del Comité para la revisión del modelo de evaluación del Desempeño de docentes en escuelas indígenas, multigrado y telesecundarias.</w:t>
            </w:r>
          </w:p>
        </w:tc>
      </w:tr>
      <w:tr w:rsidR="00236D47" w:rsidRPr="00336739" w:rsidTr="00F8392C">
        <w:trPr>
          <w:trHeight w:val="271"/>
        </w:trPr>
        <w:tc>
          <w:tcPr>
            <w:tcW w:w="247" w:type="pct"/>
            <w:shd w:val="clear" w:color="auto" w:fill="E7E6E6" w:themeFill="background2"/>
            <w:vAlign w:val="bottom"/>
          </w:tcPr>
          <w:p w:rsidR="00236D47" w:rsidRPr="00336739" w:rsidRDefault="00236D47" w:rsidP="00236D47">
            <w:pPr>
              <w:spacing w:after="0" w:line="240" w:lineRule="auto"/>
              <w:jc w:val="center"/>
              <w:rPr>
                <w:rFonts w:ascii="Arial Narrow" w:hAnsi="Arial Narrow" w:cstheme="minorHAnsi"/>
                <w:b/>
                <w:sz w:val="24"/>
                <w:szCs w:val="20"/>
              </w:rPr>
            </w:pPr>
            <w:r w:rsidRPr="00336739">
              <w:rPr>
                <w:rFonts w:ascii="Arial Narrow" w:hAnsi="Arial Narrow" w:cstheme="minorHAnsi"/>
                <w:b/>
                <w:sz w:val="24"/>
                <w:szCs w:val="20"/>
              </w:rPr>
              <w:t>No.</w:t>
            </w:r>
          </w:p>
        </w:tc>
        <w:tc>
          <w:tcPr>
            <w:tcW w:w="1870" w:type="pct"/>
            <w:shd w:val="clear" w:color="auto" w:fill="E7E6E6" w:themeFill="background2"/>
            <w:vAlign w:val="bottom"/>
          </w:tcPr>
          <w:p w:rsidR="00236D47" w:rsidRPr="00336739" w:rsidRDefault="00F8392C" w:rsidP="00236D47">
            <w:pPr>
              <w:spacing w:after="0"/>
              <w:jc w:val="center"/>
              <w:rPr>
                <w:rFonts w:ascii="Arial Narrow" w:hAnsi="Arial Narrow" w:cstheme="minorHAnsi"/>
                <w:b/>
                <w:sz w:val="24"/>
                <w:szCs w:val="20"/>
              </w:rPr>
            </w:pPr>
            <w:r>
              <w:rPr>
                <w:rFonts w:ascii="Arial Narrow" w:hAnsi="Arial Narrow" w:cstheme="minorHAnsi"/>
                <w:b/>
                <w:sz w:val="24"/>
                <w:szCs w:val="20"/>
              </w:rPr>
              <w:t>Observaciones reportadas</w:t>
            </w:r>
          </w:p>
        </w:tc>
        <w:tc>
          <w:tcPr>
            <w:tcW w:w="1560" w:type="pct"/>
            <w:shd w:val="clear" w:color="auto" w:fill="E7E6E6" w:themeFill="background2"/>
            <w:vAlign w:val="bottom"/>
          </w:tcPr>
          <w:p w:rsidR="00236D47" w:rsidRPr="00336739" w:rsidRDefault="00236D47" w:rsidP="00236D47">
            <w:pPr>
              <w:spacing w:after="0"/>
              <w:jc w:val="center"/>
              <w:rPr>
                <w:rFonts w:ascii="Arial Narrow" w:hAnsi="Arial Narrow" w:cstheme="minorHAnsi"/>
                <w:b/>
                <w:sz w:val="24"/>
                <w:szCs w:val="20"/>
              </w:rPr>
            </w:pPr>
            <w:r w:rsidRPr="00336739">
              <w:rPr>
                <w:rFonts w:ascii="Arial Narrow" w:hAnsi="Arial Narrow" w:cstheme="minorHAnsi"/>
                <w:b/>
                <w:sz w:val="24"/>
                <w:szCs w:val="20"/>
              </w:rPr>
              <w:t>Sugerencia</w:t>
            </w:r>
            <w:r w:rsidR="00F8392C">
              <w:rPr>
                <w:rFonts w:ascii="Arial Narrow" w:hAnsi="Arial Narrow" w:cstheme="minorHAnsi"/>
                <w:b/>
                <w:sz w:val="24"/>
                <w:szCs w:val="20"/>
              </w:rPr>
              <w:t>s recuperadas</w:t>
            </w:r>
          </w:p>
        </w:tc>
        <w:tc>
          <w:tcPr>
            <w:tcW w:w="1322" w:type="pct"/>
            <w:shd w:val="clear" w:color="auto" w:fill="E7E6E6" w:themeFill="background2"/>
          </w:tcPr>
          <w:p w:rsidR="00236D47" w:rsidRPr="00336739" w:rsidRDefault="00F8392C" w:rsidP="00236D47">
            <w:pPr>
              <w:spacing w:after="0"/>
              <w:jc w:val="center"/>
              <w:rPr>
                <w:rFonts w:ascii="Arial Narrow" w:hAnsi="Arial Narrow" w:cstheme="minorHAnsi"/>
                <w:b/>
                <w:sz w:val="24"/>
                <w:szCs w:val="20"/>
              </w:rPr>
            </w:pPr>
            <w:r>
              <w:rPr>
                <w:rFonts w:ascii="Arial Narrow" w:hAnsi="Arial Narrow" w:cstheme="minorHAnsi"/>
                <w:b/>
                <w:sz w:val="24"/>
                <w:szCs w:val="20"/>
              </w:rPr>
              <w:t>Estatus</w:t>
            </w:r>
          </w:p>
        </w:tc>
      </w:tr>
      <w:tr w:rsidR="00236D47" w:rsidRPr="00336739" w:rsidTr="00236D47">
        <w:trPr>
          <w:trHeight w:val="271"/>
        </w:trPr>
        <w:tc>
          <w:tcPr>
            <w:tcW w:w="3678" w:type="pct"/>
            <w:gridSpan w:val="3"/>
            <w:shd w:val="clear" w:color="auto" w:fill="DEEAF6" w:themeFill="accent1" w:themeFillTint="33"/>
            <w:vAlign w:val="bottom"/>
          </w:tcPr>
          <w:p w:rsidR="00236D47" w:rsidRPr="00336739" w:rsidRDefault="00F8392C" w:rsidP="00236D47">
            <w:pPr>
              <w:spacing w:after="0"/>
              <w:rPr>
                <w:rFonts w:ascii="Arial Narrow" w:hAnsi="Arial Narrow" w:cstheme="minorHAnsi"/>
                <w:b/>
                <w:sz w:val="24"/>
                <w:szCs w:val="20"/>
              </w:rPr>
            </w:pPr>
            <w:r>
              <w:rPr>
                <w:rFonts w:ascii="Arial Narrow" w:hAnsi="Arial Narrow" w:cstheme="minorHAnsi"/>
                <w:b/>
                <w:sz w:val="24"/>
                <w:szCs w:val="20"/>
              </w:rPr>
              <w:t>Docentes de Educación Indígena</w:t>
            </w:r>
          </w:p>
        </w:tc>
        <w:tc>
          <w:tcPr>
            <w:tcW w:w="1322" w:type="pct"/>
            <w:shd w:val="clear" w:color="auto" w:fill="DEEAF6" w:themeFill="accent1" w:themeFillTint="33"/>
          </w:tcPr>
          <w:p w:rsidR="00236D47" w:rsidRDefault="00236D47" w:rsidP="00236D47">
            <w:pPr>
              <w:spacing w:after="0"/>
              <w:rPr>
                <w:rFonts w:ascii="Arial Narrow" w:hAnsi="Arial Narrow" w:cstheme="minorHAnsi"/>
                <w:b/>
                <w:sz w:val="24"/>
                <w:szCs w:val="20"/>
              </w:rPr>
            </w:pPr>
          </w:p>
        </w:tc>
      </w:tr>
      <w:tr w:rsidR="00236D47" w:rsidRPr="00336739" w:rsidTr="00F8392C">
        <w:trPr>
          <w:cantSplit/>
          <w:trHeight w:val="549"/>
        </w:trPr>
        <w:tc>
          <w:tcPr>
            <w:tcW w:w="247" w:type="pct"/>
            <w:shd w:val="clear" w:color="auto" w:fill="auto"/>
          </w:tcPr>
          <w:p w:rsidR="00236D47" w:rsidRPr="001A3938" w:rsidRDefault="00236D47"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236D47" w:rsidRPr="00C07107" w:rsidRDefault="006D521D" w:rsidP="006D521D">
            <w:pPr>
              <w:spacing w:after="160"/>
              <w:jc w:val="both"/>
              <w:rPr>
                <w:rFonts w:ascii="Arial Narrow" w:hAnsi="Arial Narrow" w:cstheme="minorHAnsi"/>
                <w:sz w:val="24"/>
                <w:szCs w:val="20"/>
              </w:rPr>
            </w:pPr>
            <w:r w:rsidRPr="006D521D">
              <w:rPr>
                <w:rFonts w:ascii="Arial" w:hAnsi="Arial" w:cs="Arial"/>
              </w:rPr>
              <w:t xml:space="preserve">En el </w:t>
            </w:r>
            <w:r w:rsidRPr="006D521D">
              <w:rPr>
                <w:rFonts w:ascii="Arial" w:hAnsi="Arial" w:cs="Arial"/>
                <w:b/>
              </w:rPr>
              <w:t>reactivo 1</w:t>
            </w:r>
            <w:r w:rsidRPr="006D521D">
              <w:rPr>
                <w:rFonts w:ascii="Arial" w:hAnsi="Arial" w:cs="Arial"/>
              </w:rPr>
              <w:t xml:space="preserve">, se recomienda incorporar elementos referentes al conocimiento y respeto por la diversidad cultural, étnica y lingüística, en virtud de que a partir de éstos es posible favorecer la inclusión. </w:t>
            </w:r>
          </w:p>
        </w:tc>
        <w:tc>
          <w:tcPr>
            <w:tcW w:w="1560" w:type="pct"/>
            <w:shd w:val="clear" w:color="auto" w:fill="auto"/>
          </w:tcPr>
          <w:p w:rsidR="00236D47" w:rsidRPr="00122B51" w:rsidRDefault="00236D47" w:rsidP="00236D47">
            <w:pPr>
              <w:spacing w:after="0" w:line="240" w:lineRule="auto"/>
              <w:rPr>
                <w:rFonts w:ascii="Arial Narrow" w:hAnsi="Arial Narrow" w:cstheme="minorHAnsi"/>
                <w:sz w:val="24"/>
                <w:szCs w:val="20"/>
              </w:rPr>
            </w:pPr>
          </w:p>
        </w:tc>
        <w:tc>
          <w:tcPr>
            <w:tcW w:w="1322" w:type="pct"/>
          </w:tcPr>
          <w:p w:rsidR="00236D47" w:rsidRPr="00122B51" w:rsidRDefault="00236D47" w:rsidP="00236D47">
            <w:pPr>
              <w:spacing w:after="0" w:line="240" w:lineRule="auto"/>
              <w:rPr>
                <w:rFonts w:ascii="Arial Narrow" w:hAnsi="Arial Narrow" w:cstheme="minorHAnsi"/>
                <w:sz w:val="24"/>
                <w:szCs w:val="20"/>
              </w:rPr>
            </w:pPr>
          </w:p>
        </w:tc>
      </w:tr>
      <w:tr w:rsidR="00236D47" w:rsidRPr="00336739" w:rsidTr="00F8392C">
        <w:trPr>
          <w:cantSplit/>
          <w:trHeight w:val="549"/>
        </w:trPr>
        <w:tc>
          <w:tcPr>
            <w:tcW w:w="247" w:type="pct"/>
            <w:shd w:val="clear" w:color="auto" w:fill="auto"/>
          </w:tcPr>
          <w:p w:rsidR="00236D47" w:rsidRPr="001A3938" w:rsidRDefault="00236D47"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236D47" w:rsidRPr="006D521D" w:rsidRDefault="006D521D" w:rsidP="006D521D">
            <w:pPr>
              <w:spacing w:after="160"/>
              <w:jc w:val="both"/>
              <w:rPr>
                <w:rFonts w:ascii="Arial" w:hAnsi="Arial" w:cs="Arial"/>
              </w:rPr>
            </w:pPr>
            <w:r w:rsidRPr="006D521D">
              <w:rPr>
                <w:rFonts w:ascii="Arial" w:hAnsi="Arial" w:cs="Arial"/>
              </w:rPr>
              <w:t>Por otra parte, se considera necesario incluir la definición de “</w:t>
            </w:r>
            <w:r w:rsidRPr="006D521D">
              <w:rPr>
                <w:rFonts w:ascii="Arial" w:hAnsi="Arial" w:cs="Arial"/>
                <w:b/>
              </w:rPr>
              <w:t xml:space="preserve">rasgos culturales” </w:t>
            </w:r>
            <w:r w:rsidRPr="006D521D">
              <w:rPr>
                <w:rFonts w:ascii="Arial" w:hAnsi="Arial" w:cs="Arial"/>
              </w:rPr>
              <w:t>presente en el reactivo</w:t>
            </w:r>
            <w:r w:rsidRPr="006D521D">
              <w:rPr>
                <w:rFonts w:ascii="Arial" w:hAnsi="Arial" w:cs="Arial"/>
                <w:b/>
              </w:rPr>
              <w:t xml:space="preserve">, </w:t>
            </w:r>
            <w:r w:rsidRPr="006D521D">
              <w:rPr>
                <w:rFonts w:ascii="Arial" w:hAnsi="Arial" w:cs="Arial"/>
              </w:rPr>
              <w:t>porque dicho término es muy amplio y puede representar la lengua, las tradiciones, la cultura.</w:t>
            </w:r>
          </w:p>
        </w:tc>
        <w:tc>
          <w:tcPr>
            <w:tcW w:w="1560" w:type="pct"/>
            <w:shd w:val="clear" w:color="auto" w:fill="auto"/>
          </w:tcPr>
          <w:p w:rsidR="00236D47" w:rsidRPr="00122B51" w:rsidRDefault="00236D47" w:rsidP="00236D47">
            <w:pPr>
              <w:spacing w:after="0" w:line="240" w:lineRule="auto"/>
              <w:rPr>
                <w:rFonts w:ascii="Arial Narrow" w:hAnsi="Arial Narrow" w:cstheme="minorHAnsi"/>
                <w:sz w:val="24"/>
                <w:szCs w:val="20"/>
              </w:rPr>
            </w:pPr>
          </w:p>
        </w:tc>
        <w:tc>
          <w:tcPr>
            <w:tcW w:w="1322" w:type="pct"/>
          </w:tcPr>
          <w:p w:rsidR="00236D47" w:rsidRDefault="00236D47" w:rsidP="00236D47">
            <w:pPr>
              <w:spacing w:after="0" w:line="240" w:lineRule="auto"/>
              <w:rPr>
                <w:rFonts w:ascii="Arial Narrow" w:hAnsi="Arial Narrow" w:cstheme="minorHAnsi"/>
                <w:sz w:val="24"/>
                <w:szCs w:val="20"/>
              </w:rPr>
            </w:pPr>
          </w:p>
        </w:tc>
      </w:tr>
      <w:tr w:rsidR="00236D47" w:rsidRPr="00336739" w:rsidTr="00F8392C">
        <w:trPr>
          <w:cantSplit/>
          <w:trHeight w:val="549"/>
        </w:trPr>
        <w:tc>
          <w:tcPr>
            <w:tcW w:w="247" w:type="pct"/>
            <w:shd w:val="clear" w:color="auto" w:fill="auto"/>
          </w:tcPr>
          <w:p w:rsidR="00236D47" w:rsidRPr="001A3938" w:rsidRDefault="00236D47"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6D521D" w:rsidRPr="006D521D" w:rsidRDefault="006D521D" w:rsidP="006D521D">
            <w:pPr>
              <w:spacing w:after="160"/>
              <w:jc w:val="both"/>
              <w:rPr>
                <w:rFonts w:ascii="Arial" w:hAnsi="Arial" w:cs="Arial"/>
              </w:rPr>
            </w:pPr>
            <w:r w:rsidRPr="006D521D">
              <w:rPr>
                <w:rFonts w:ascii="Arial" w:hAnsi="Arial" w:cs="Arial"/>
              </w:rPr>
              <w:t>En el reactivo 7, es necesario definir “</w:t>
            </w:r>
            <w:r w:rsidRPr="006D521D">
              <w:rPr>
                <w:rFonts w:ascii="Arial" w:hAnsi="Arial" w:cs="Arial"/>
                <w:b/>
              </w:rPr>
              <w:t>barreras para el aprendizaje”,</w:t>
            </w:r>
            <w:r w:rsidRPr="006D521D">
              <w:rPr>
                <w:rFonts w:ascii="Arial" w:hAnsi="Arial" w:cs="Arial"/>
              </w:rPr>
              <w:t xml:space="preserve"> especificando cuáles son éstas o enunciar ejemplos a partir del contexto sociolingüístico de los alumnos.</w:t>
            </w:r>
          </w:p>
          <w:p w:rsidR="00236D47" w:rsidRPr="00C07107" w:rsidRDefault="00236D47" w:rsidP="00C07107">
            <w:pPr>
              <w:spacing w:before="80" w:after="80" w:line="240" w:lineRule="auto"/>
              <w:jc w:val="both"/>
              <w:rPr>
                <w:rFonts w:ascii="Arial Narrow" w:hAnsi="Arial Narrow" w:cstheme="minorHAnsi"/>
                <w:sz w:val="24"/>
                <w:szCs w:val="20"/>
              </w:rPr>
            </w:pPr>
          </w:p>
        </w:tc>
        <w:tc>
          <w:tcPr>
            <w:tcW w:w="1560" w:type="pct"/>
            <w:shd w:val="clear" w:color="auto" w:fill="auto"/>
          </w:tcPr>
          <w:p w:rsidR="00236D47" w:rsidRPr="00122B51" w:rsidRDefault="00236D47" w:rsidP="00236D47">
            <w:pPr>
              <w:spacing w:after="0" w:line="240" w:lineRule="auto"/>
              <w:rPr>
                <w:rFonts w:ascii="Arial Narrow" w:hAnsi="Arial Narrow" w:cstheme="minorHAnsi"/>
                <w:sz w:val="24"/>
                <w:szCs w:val="20"/>
              </w:rPr>
            </w:pPr>
          </w:p>
        </w:tc>
        <w:tc>
          <w:tcPr>
            <w:tcW w:w="1322" w:type="pct"/>
          </w:tcPr>
          <w:p w:rsidR="00236D47" w:rsidRDefault="00236D47" w:rsidP="00236D47">
            <w:pPr>
              <w:spacing w:after="0" w:line="240" w:lineRule="auto"/>
              <w:rPr>
                <w:rFonts w:ascii="Arial Narrow" w:hAnsi="Arial Narrow" w:cstheme="minorHAnsi"/>
                <w:sz w:val="24"/>
                <w:szCs w:val="20"/>
              </w:rPr>
            </w:pPr>
          </w:p>
        </w:tc>
      </w:tr>
      <w:tr w:rsidR="00236D47" w:rsidRPr="00336739" w:rsidTr="00F8392C">
        <w:trPr>
          <w:cantSplit/>
          <w:trHeight w:val="549"/>
        </w:trPr>
        <w:tc>
          <w:tcPr>
            <w:tcW w:w="247" w:type="pct"/>
            <w:shd w:val="clear" w:color="auto" w:fill="auto"/>
          </w:tcPr>
          <w:p w:rsidR="00236D47" w:rsidRPr="001A3938" w:rsidRDefault="00236D47"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236D47" w:rsidRPr="00C07107" w:rsidRDefault="006D521D" w:rsidP="00A62CF4">
            <w:pPr>
              <w:spacing w:after="160"/>
              <w:jc w:val="both"/>
              <w:rPr>
                <w:rFonts w:ascii="Arial Narrow" w:hAnsi="Arial Narrow" w:cstheme="minorHAnsi"/>
                <w:sz w:val="24"/>
                <w:szCs w:val="20"/>
              </w:rPr>
            </w:pPr>
            <w:r w:rsidRPr="006D521D">
              <w:rPr>
                <w:rFonts w:ascii="Arial" w:hAnsi="Arial" w:cs="Arial"/>
              </w:rPr>
              <w:t>El reactivo 4 es muy amplio, de</w:t>
            </w:r>
            <w:r w:rsidR="00A62CF4">
              <w:rPr>
                <w:rFonts w:ascii="Arial" w:hAnsi="Arial" w:cs="Arial"/>
              </w:rPr>
              <w:t xml:space="preserve"> acuerdo con los especialistas.</w:t>
            </w:r>
          </w:p>
        </w:tc>
        <w:tc>
          <w:tcPr>
            <w:tcW w:w="1560" w:type="pct"/>
            <w:shd w:val="clear" w:color="auto" w:fill="auto"/>
          </w:tcPr>
          <w:p w:rsidR="00A62CF4" w:rsidRPr="006D521D" w:rsidRDefault="00A62CF4" w:rsidP="00A62CF4">
            <w:pPr>
              <w:spacing w:after="160"/>
              <w:jc w:val="both"/>
              <w:rPr>
                <w:rFonts w:ascii="Arial" w:hAnsi="Arial" w:cs="Arial"/>
                <w:strike/>
              </w:rPr>
            </w:pPr>
            <w:r>
              <w:rPr>
                <w:rFonts w:ascii="Arial" w:hAnsi="Arial" w:cs="Arial"/>
              </w:rPr>
              <w:t>E</w:t>
            </w:r>
            <w:bookmarkStart w:id="0" w:name="_GoBack"/>
            <w:bookmarkEnd w:id="0"/>
            <w:r w:rsidRPr="006D521D">
              <w:rPr>
                <w:rFonts w:ascii="Arial" w:hAnsi="Arial" w:cs="Arial"/>
              </w:rPr>
              <w:t xml:space="preserve">s necesario acotarlo a acciones específicas, por ejemplo, apoyo en actividades culturales, etc. </w:t>
            </w:r>
            <w:r w:rsidRPr="006D521D">
              <w:rPr>
                <w:rFonts w:ascii="Arial" w:hAnsi="Arial" w:cs="Arial"/>
                <w:strike/>
              </w:rPr>
              <w:t xml:space="preserve"> </w:t>
            </w:r>
          </w:p>
          <w:p w:rsidR="00236D47" w:rsidRPr="00122B51" w:rsidRDefault="00236D47" w:rsidP="00236D47">
            <w:pPr>
              <w:spacing w:after="0" w:line="240" w:lineRule="auto"/>
              <w:rPr>
                <w:rFonts w:ascii="Arial Narrow" w:hAnsi="Arial Narrow" w:cstheme="minorHAnsi"/>
                <w:sz w:val="24"/>
                <w:szCs w:val="20"/>
              </w:rPr>
            </w:pPr>
          </w:p>
        </w:tc>
        <w:tc>
          <w:tcPr>
            <w:tcW w:w="1322" w:type="pct"/>
          </w:tcPr>
          <w:p w:rsidR="00236D47" w:rsidRDefault="00236D47" w:rsidP="00236D47">
            <w:pPr>
              <w:spacing w:after="0" w:line="240" w:lineRule="auto"/>
              <w:rPr>
                <w:rFonts w:ascii="Arial Narrow" w:hAnsi="Arial Narrow" w:cstheme="minorHAnsi"/>
                <w:sz w:val="24"/>
                <w:szCs w:val="20"/>
              </w:rPr>
            </w:pPr>
          </w:p>
        </w:tc>
      </w:tr>
      <w:tr w:rsidR="00236D47" w:rsidRPr="00336739" w:rsidTr="00F8392C">
        <w:trPr>
          <w:cantSplit/>
          <w:trHeight w:val="549"/>
        </w:trPr>
        <w:tc>
          <w:tcPr>
            <w:tcW w:w="247" w:type="pct"/>
            <w:shd w:val="clear" w:color="auto" w:fill="auto"/>
          </w:tcPr>
          <w:p w:rsidR="00236D47" w:rsidRPr="001A3938" w:rsidRDefault="00236D47"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BD7024" w:rsidRPr="00BD7024" w:rsidRDefault="00BD7024" w:rsidP="00BD7024">
            <w:pPr>
              <w:spacing w:after="160"/>
              <w:jc w:val="both"/>
              <w:rPr>
                <w:rFonts w:ascii="Arial" w:hAnsi="Arial" w:cs="Arial"/>
              </w:rPr>
            </w:pPr>
            <w:r w:rsidRPr="00BD7024">
              <w:rPr>
                <w:rFonts w:ascii="Arial" w:hAnsi="Arial" w:cs="Arial"/>
              </w:rPr>
              <w:t xml:space="preserve"> Los especialistas consideraron que los reactivos 8, 9 y 10, no aplican para los docentes de educación indígena en virtud de que no consideran los aspectos </w:t>
            </w:r>
            <w:proofErr w:type="spellStart"/>
            <w:r w:rsidRPr="00BD7024">
              <w:rPr>
                <w:rFonts w:ascii="Arial" w:hAnsi="Arial" w:cs="Arial"/>
              </w:rPr>
              <w:t>sociocontextuales</w:t>
            </w:r>
            <w:proofErr w:type="spellEnd"/>
            <w:r w:rsidRPr="00BD7024">
              <w:rPr>
                <w:rFonts w:ascii="Arial" w:hAnsi="Arial" w:cs="Arial"/>
              </w:rPr>
              <w:t xml:space="preserve"> y socioculturales a los que se enfrenta el docente. Se considera que estos reactivos no responden a las características de la escuela indígena y a las actividades o funciones adicionales que realizan los docentes. </w:t>
            </w:r>
          </w:p>
          <w:p w:rsidR="00236D47" w:rsidRPr="000D31A0" w:rsidRDefault="00236D47" w:rsidP="00BD7024">
            <w:pPr>
              <w:tabs>
                <w:tab w:val="left" w:pos="1277"/>
              </w:tabs>
              <w:spacing w:before="80" w:after="80" w:line="240" w:lineRule="auto"/>
              <w:jc w:val="both"/>
              <w:rPr>
                <w:rFonts w:ascii="Arial Narrow" w:hAnsi="Arial Narrow" w:cstheme="minorHAnsi"/>
                <w:sz w:val="24"/>
                <w:szCs w:val="20"/>
              </w:rPr>
            </w:pPr>
          </w:p>
        </w:tc>
        <w:tc>
          <w:tcPr>
            <w:tcW w:w="1560" w:type="pct"/>
            <w:shd w:val="clear" w:color="auto" w:fill="auto"/>
          </w:tcPr>
          <w:p w:rsidR="00236D47" w:rsidRPr="00122B51" w:rsidRDefault="00236D47" w:rsidP="00236D47">
            <w:pPr>
              <w:spacing w:after="0" w:line="240" w:lineRule="auto"/>
              <w:rPr>
                <w:rFonts w:ascii="Arial Narrow" w:hAnsi="Arial Narrow" w:cstheme="minorHAnsi"/>
                <w:sz w:val="24"/>
                <w:szCs w:val="20"/>
              </w:rPr>
            </w:pPr>
          </w:p>
        </w:tc>
        <w:tc>
          <w:tcPr>
            <w:tcW w:w="1322" w:type="pct"/>
          </w:tcPr>
          <w:p w:rsidR="00236D47" w:rsidRDefault="00236D47" w:rsidP="00236D47">
            <w:pPr>
              <w:spacing w:after="0" w:line="240" w:lineRule="auto"/>
              <w:rPr>
                <w:rFonts w:ascii="Arial Narrow" w:hAnsi="Arial Narrow" w:cstheme="minorHAnsi"/>
                <w:sz w:val="24"/>
                <w:szCs w:val="20"/>
              </w:rPr>
            </w:pPr>
          </w:p>
        </w:tc>
      </w:tr>
      <w:tr w:rsidR="00236D47" w:rsidRPr="00336739" w:rsidTr="00F8392C">
        <w:trPr>
          <w:cantSplit/>
          <w:trHeight w:val="549"/>
        </w:trPr>
        <w:tc>
          <w:tcPr>
            <w:tcW w:w="247" w:type="pct"/>
            <w:shd w:val="clear" w:color="auto" w:fill="auto"/>
          </w:tcPr>
          <w:p w:rsidR="00236D47" w:rsidRPr="001A3938" w:rsidRDefault="00236D47"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BD7024" w:rsidRPr="00BD7024" w:rsidRDefault="00BD7024" w:rsidP="00BD7024">
            <w:pPr>
              <w:spacing w:after="160"/>
              <w:jc w:val="both"/>
              <w:rPr>
                <w:rFonts w:ascii="Arial" w:hAnsi="Arial" w:cs="Arial"/>
              </w:rPr>
            </w:pPr>
            <w:r w:rsidRPr="00BD7024">
              <w:rPr>
                <w:rFonts w:ascii="Arial" w:hAnsi="Arial" w:cs="Arial"/>
              </w:rPr>
              <w:t xml:space="preserve">En el reactivo 12, se cuestiona sobre el uso sistemático de los libros de texto, sin embargo, tanto docentes como alumnos, </w:t>
            </w:r>
            <w:r w:rsidRPr="00BD7024">
              <w:rPr>
                <w:rFonts w:ascii="Arial" w:hAnsi="Arial" w:cs="Arial"/>
              </w:rPr>
              <w:lastRenderedPageBreak/>
              <w:t>tienen un acceso limitado a los libros de texto, puesto que no a todas las localidades llegan a tiempo. Por ello los especialistas consideran que sería más relevante preguntar sobre cuáles son los ajustes que realizan a estos materiales, en caso de que cuenten con ellos, o referir a otro tipo de materiales que utilicen para lograr el aprendizaje de sus alumnos.</w:t>
            </w:r>
          </w:p>
          <w:p w:rsidR="00236D47" w:rsidRPr="00C07107" w:rsidRDefault="00236D47" w:rsidP="00C07107">
            <w:pPr>
              <w:spacing w:before="80" w:after="80" w:line="240" w:lineRule="auto"/>
              <w:jc w:val="both"/>
              <w:rPr>
                <w:rFonts w:ascii="Arial Narrow" w:hAnsi="Arial Narrow" w:cstheme="minorHAnsi"/>
                <w:sz w:val="24"/>
                <w:szCs w:val="20"/>
              </w:rPr>
            </w:pPr>
          </w:p>
        </w:tc>
        <w:tc>
          <w:tcPr>
            <w:tcW w:w="1560" w:type="pct"/>
            <w:shd w:val="clear" w:color="auto" w:fill="auto"/>
          </w:tcPr>
          <w:p w:rsidR="00236D47" w:rsidRDefault="00236D47" w:rsidP="00236D47">
            <w:pPr>
              <w:spacing w:after="0" w:line="240" w:lineRule="auto"/>
              <w:rPr>
                <w:rFonts w:ascii="Arial Narrow" w:hAnsi="Arial Narrow" w:cstheme="minorHAnsi"/>
                <w:sz w:val="24"/>
                <w:szCs w:val="20"/>
              </w:rPr>
            </w:pPr>
          </w:p>
        </w:tc>
        <w:tc>
          <w:tcPr>
            <w:tcW w:w="1322" w:type="pct"/>
          </w:tcPr>
          <w:p w:rsidR="00236D47" w:rsidRDefault="00236D47" w:rsidP="00236D47">
            <w:pPr>
              <w:spacing w:after="0" w:line="240" w:lineRule="auto"/>
              <w:rPr>
                <w:rFonts w:ascii="Arial Narrow" w:hAnsi="Arial Narrow" w:cstheme="minorHAnsi"/>
                <w:sz w:val="24"/>
                <w:szCs w:val="20"/>
              </w:rPr>
            </w:pPr>
          </w:p>
        </w:tc>
      </w:tr>
      <w:tr w:rsidR="00BD7024" w:rsidRPr="00336739" w:rsidTr="00F8392C">
        <w:trPr>
          <w:cantSplit/>
          <w:trHeight w:val="549"/>
        </w:trPr>
        <w:tc>
          <w:tcPr>
            <w:tcW w:w="247" w:type="pct"/>
            <w:shd w:val="clear" w:color="auto" w:fill="auto"/>
          </w:tcPr>
          <w:p w:rsidR="00BD7024" w:rsidRPr="001A3938" w:rsidRDefault="00BD7024"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BD7024" w:rsidRPr="00BD7024" w:rsidRDefault="00BD7024" w:rsidP="00BD7024">
            <w:pPr>
              <w:spacing w:after="160"/>
              <w:jc w:val="both"/>
              <w:rPr>
                <w:rFonts w:ascii="Arial" w:hAnsi="Arial" w:cs="Arial"/>
              </w:rPr>
            </w:pPr>
            <w:r w:rsidRPr="00BD7024">
              <w:rPr>
                <w:rFonts w:ascii="Arial" w:hAnsi="Arial" w:cs="Arial"/>
              </w:rPr>
              <w:t xml:space="preserve">En los reactivos 14 y 15, incluir los conocimientos y saberes de los pueblos indígenas, así como la diversidad de lenguas, puesto que existen otro tipo de elementos que favorecen el desarrollo de habilidades de lectura y escritura; así como del pensamiento matemático, ejemplo de ello es la </w:t>
            </w:r>
            <w:proofErr w:type="spellStart"/>
            <w:r w:rsidRPr="00BD7024">
              <w:rPr>
                <w:rFonts w:ascii="Arial" w:hAnsi="Arial" w:cs="Arial"/>
              </w:rPr>
              <w:t>etnomatemática</w:t>
            </w:r>
            <w:proofErr w:type="spellEnd"/>
            <w:r w:rsidRPr="00BD7024">
              <w:rPr>
                <w:rFonts w:ascii="Arial" w:hAnsi="Arial" w:cs="Arial"/>
              </w:rPr>
              <w:t>.</w:t>
            </w:r>
          </w:p>
          <w:p w:rsidR="00BD7024" w:rsidRPr="00BD7024" w:rsidRDefault="00BD7024" w:rsidP="00BD7024">
            <w:pPr>
              <w:spacing w:after="160"/>
              <w:ind w:firstLine="708"/>
              <w:jc w:val="both"/>
              <w:rPr>
                <w:rFonts w:ascii="Arial" w:hAnsi="Arial" w:cs="Arial"/>
              </w:rPr>
            </w:pPr>
          </w:p>
        </w:tc>
        <w:tc>
          <w:tcPr>
            <w:tcW w:w="1560" w:type="pct"/>
            <w:shd w:val="clear" w:color="auto" w:fill="auto"/>
          </w:tcPr>
          <w:p w:rsidR="00BD7024" w:rsidRDefault="00BD7024" w:rsidP="00236D47">
            <w:pPr>
              <w:spacing w:after="0" w:line="240" w:lineRule="auto"/>
              <w:rPr>
                <w:rFonts w:ascii="Arial Narrow" w:hAnsi="Arial Narrow" w:cstheme="minorHAnsi"/>
                <w:sz w:val="24"/>
                <w:szCs w:val="20"/>
              </w:rPr>
            </w:pPr>
          </w:p>
        </w:tc>
        <w:tc>
          <w:tcPr>
            <w:tcW w:w="1322" w:type="pct"/>
          </w:tcPr>
          <w:p w:rsidR="00BD7024" w:rsidRDefault="00BD7024" w:rsidP="00236D47">
            <w:pPr>
              <w:spacing w:after="0" w:line="240" w:lineRule="auto"/>
              <w:rPr>
                <w:rFonts w:ascii="Arial Narrow" w:hAnsi="Arial Narrow" w:cstheme="minorHAnsi"/>
                <w:sz w:val="24"/>
                <w:szCs w:val="20"/>
              </w:rPr>
            </w:pPr>
          </w:p>
        </w:tc>
      </w:tr>
      <w:tr w:rsidR="00BD7024" w:rsidRPr="00336739" w:rsidTr="00F8392C">
        <w:trPr>
          <w:cantSplit/>
          <w:trHeight w:val="549"/>
        </w:trPr>
        <w:tc>
          <w:tcPr>
            <w:tcW w:w="247" w:type="pct"/>
            <w:shd w:val="clear" w:color="auto" w:fill="auto"/>
          </w:tcPr>
          <w:p w:rsidR="00BD7024" w:rsidRPr="001A3938" w:rsidRDefault="00BD7024"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BD7024" w:rsidRPr="00BD7024" w:rsidRDefault="00BD7024" w:rsidP="00BD7024">
            <w:pPr>
              <w:spacing w:after="160"/>
              <w:jc w:val="both"/>
              <w:rPr>
                <w:rFonts w:ascii="Arial" w:hAnsi="Arial" w:cs="Arial"/>
              </w:rPr>
            </w:pPr>
            <w:r w:rsidRPr="00BD7024">
              <w:rPr>
                <w:rFonts w:ascii="Arial" w:hAnsi="Arial" w:cs="Arial"/>
              </w:rPr>
              <w:t xml:space="preserve">En el reactivo 17, se sugiere referir a “participación” en vez de “implementación” debido a que dichas funciones corresponden a una figura directiva. </w:t>
            </w:r>
          </w:p>
          <w:p w:rsidR="00BD7024" w:rsidRPr="00BD7024" w:rsidRDefault="00BD7024" w:rsidP="00BD7024">
            <w:pPr>
              <w:spacing w:after="160"/>
              <w:jc w:val="both"/>
              <w:rPr>
                <w:rFonts w:ascii="Arial" w:hAnsi="Arial" w:cs="Arial"/>
              </w:rPr>
            </w:pPr>
          </w:p>
        </w:tc>
        <w:tc>
          <w:tcPr>
            <w:tcW w:w="1560" w:type="pct"/>
            <w:shd w:val="clear" w:color="auto" w:fill="auto"/>
          </w:tcPr>
          <w:p w:rsidR="00BD7024" w:rsidRDefault="00BD7024" w:rsidP="00236D47">
            <w:pPr>
              <w:spacing w:after="0" w:line="240" w:lineRule="auto"/>
              <w:rPr>
                <w:rFonts w:ascii="Arial Narrow" w:hAnsi="Arial Narrow" w:cstheme="minorHAnsi"/>
                <w:sz w:val="24"/>
                <w:szCs w:val="20"/>
              </w:rPr>
            </w:pPr>
          </w:p>
        </w:tc>
        <w:tc>
          <w:tcPr>
            <w:tcW w:w="1322" w:type="pct"/>
          </w:tcPr>
          <w:p w:rsidR="00BD7024" w:rsidRDefault="00BD7024" w:rsidP="00236D47">
            <w:pPr>
              <w:spacing w:after="0" w:line="240" w:lineRule="auto"/>
              <w:rPr>
                <w:rFonts w:ascii="Arial Narrow" w:hAnsi="Arial Narrow" w:cstheme="minorHAnsi"/>
                <w:sz w:val="24"/>
                <w:szCs w:val="20"/>
              </w:rPr>
            </w:pPr>
          </w:p>
        </w:tc>
      </w:tr>
      <w:tr w:rsidR="00BD7024" w:rsidRPr="00336739" w:rsidTr="00F8392C">
        <w:trPr>
          <w:cantSplit/>
          <w:trHeight w:val="549"/>
        </w:trPr>
        <w:tc>
          <w:tcPr>
            <w:tcW w:w="247" w:type="pct"/>
            <w:shd w:val="clear" w:color="auto" w:fill="auto"/>
          </w:tcPr>
          <w:p w:rsidR="00BD7024" w:rsidRPr="001A3938" w:rsidRDefault="00BD7024"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BD7024" w:rsidRPr="00BD7024" w:rsidRDefault="00BD7024" w:rsidP="00BD7024">
            <w:pPr>
              <w:spacing w:after="160"/>
              <w:jc w:val="both"/>
              <w:rPr>
                <w:rFonts w:ascii="Arial" w:hAnsi="Arial" w:cs="Arial"/>
              </w:rPr>
            </w:pPr>
            <w:r w:rsidRPr="00BD7024">
              <w:rPr>
                <w:rFonts w:ascii="Arial" w:hAnsi="Arial" w:cs="Arial"/>
              </w:rPr>
              <w:t>En el reactivo 19, que refiere a actividades con el “colectivo docente”, se sugiere orientar las acciones de vinculación hacia el trabajo con otras escuelas, ya que, considerando las características de este tipo de servicio, existen escuelas unitarias por lo que no sería pertinente hablar de trabajo con el colectivo docente. Asimismo, se considera necesario ser más específicos a qué actividades de vinculación podrían referirse, recuperando aspectos socioculturales como la lengua y la cultura.</w:t>
            </w:r>
          </w:p>
          <w:p w:rsidR="00BD7024" w:rsidRPr="00BD7024" w:rsidRDefault="00BD7024" w:rsidP="00BD7024">
            <w:pPr>
              <w:spacing w:after="160"/>
              <w:jc w:val="both"/>
              <w:rPr>
                <w:rFonts w:ascii="Arial" w:hAnsi="Arial" w:cs="Arial"/>
              </w:rPr>
            </w:pPr>
          </w:p>
        </w:tc>
        <w:tc>
          <w:tcPr>
            <w:tcW w:w="1560" w:type="pct"/>
            <w:shd w:val="clear" w:color="auto" w:fill="auto"/>
          </w:tcPr>
          <w:p w:rsidR="00BD7024" w:rsidRDefault="00BD7024" w:rsidP="00236D47">
            <w:pPr>
              <w:spacing w:after="0" w:line="240" w:lineRule="auto"/>
              <w:rPr>
                <w:rFonts w:ascii="Arial Narrow" w:hAnsi="Arial Narrow" w:cstheme="minorHAnsi"/>
                <w:sz w:val="24"/>
                <w:szCs w:val="20"/>
              </w:rPr>
            </w:pPr>
          </w:p>
        </w:tc>
        <w:tc>
          <w:tcPr>
            <w:tcW w:w="1322" w:type="pct"/>
          </w:tcPr>
          <w:p w:rsidR="00BD7024" w:rsidRDefault="00BD7024" w:rsidP="00236D47">
            <w:pPr>
              <w:spacing w:after="0" w:line="240" w:lineRule="auto"/>
              <w:rPr>
                <w:rFonts w:ascii="Arial Narrow" w:hAnsi="Arial Narrow" w:cstheme="minorHAnsi"/>
                <w:sz w:val="24"/>
                <w:szCs w:val="20"/>
              </w:rPr>
            </w:pPr>
          </w:p>
        </w:tc>
      </w:tr>
      <w:tr w:rsidR="00BD7024" w:rsidRPr="00336739" w:rsidTr="00F8392C">
        <w:trPr>
          <w:cantSplit/>
          <w:trHeight w:val="549"/>
        </w:trPr>
        <w:tc>
          <w:tcPr>
            <w:tcW w:w="247" w:type="pct"/>
            <w:shd w:val="clear" w:color="auto" w:fill="auto"/>
          </w:tcPr>
          <w:p w:rsidR="00BD7024" w:rsidRPr="001A3938" w:rsidRDefault="00BD7024"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BD7024" w:rsidRPr="00BD7024" w:rsidRDefault="00BD7024" w:rsidP="00BD7024">
            <w:pPr>
              <w:spacing w:after="160"/>
              <w:jc w:val="both"/>
              <w:rPr>
                <w:rFonts w:ascii="Arial" w:hAnsi="Arial" w:cs="Arial"/>
              </w:rPr>
            </w:pPr>
            <w:r w:rsidRPr="00BD7024">
              <w:rPr>
                <w:rFonts w:ascii="Arial" w:hAnsi="Arial" w:cs="Arial"/>
              </w:rPr>
              <w:t xml:space="preserve">El reactivo 23 refiere a plantear acciones que disminuyen el abandono escolar, sin embargo, los especialistas señalan que esta situación tiene causas multifactoriales no atribuibles a los docentes. </w:t>
            </w:r>
          </w:p>
          <w:p w:rsidR="00BD7024" w:rsidRPr="00BD7024" w:rsidRDefault="00BD7024" w:rsidP="00BD7024">
            <w:pPr>
              <w:spacing w:after="160"/>
              <w:jc w:val="both"/>
              <w:rPr>
                <w:rFonts w:ascii="Arial" w:hAnsi="Arial" w:cs="Arial"/>
              </w:rPr>
            </w:pPr>
          </w:p>
        </w:tc>
        <w:tc>
          <w:tcPr>
            <w:tcW w:w="1560" w:type="pct"/>
            <w:shd w:val="clear" w:color="auto" w:fill="auto"/>
          </w:tcPr>
          <w:p w:rsidR="00BD7024" w:rsidRDefault="00BD7024" w:rsidP="00236D47">
            <w:pPr>
              <w:spacing w:after="0" w:line="240" w:lineRule="auto"/>
              <w:rPr>
                <w:rFonts w:ascii="Arial Narrow" w:hAnsi="Arial Narrow" w:cstheme="minorHAnsi"/>
                <w:sz w:val="24"/>
                <w:szCs w:val="20"/>
              </w:rPr>
            </w:pPr>
          </w:p>
        </w:tc>
        <w:tc>
          <w:tcPr>
            <w:tcW w:w="1322" w:type="pct"/>
          </w:tcPr>
          <w:p w:rsidR="00BD7024" w:rsidRDefault="00BD7024" w:rsidP="00236D47">
            <w:pPr>
              <w:spacing w:after="0" w:line="240" w:lineRule="auto"/>
              <w:rPr>
                <w:rFonts w:ascii="Arial Narrow" w:hAnsi="Arial Narrow" w:cstheme="minorHAnsi"/>
                <w:sz w:val="24"/>
                <w:szCs w:val="20"/>
              </w:rPr>
            </w:pPr>
          </w:p>
        </w:tc>
      </w:tr>
      <w:tr w:rsidR="00BD7024" w:rsidRPr="00336739" w:rsidTr="00F8392C">
        <w:trPr>
          <w:cantSplit/>
          <w:trHeight w:val="549"/>
        </w:trPr>
        <w:tc>
          <w:tcPr>
            <w:tcW w:w="247" w:type="pct"/>
            <w:shd w:val="clear" w:color="auto" w:fill="auto"/>
          </w:tcPr>
          <w:p w:rsidR="00BD7024" w:rsidRPr="001A3938" w:rsidRDefault="00BD7024"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BD7024" w:rsidRPr="00BD7024" w:rsidRDefault="00BD7024" w:rsidP="00BD7024">
            <w:pPr>
              <w:spacing w:after="160"/>
              <w:jc w:val="both"/>
              <w:rPr>
                <w:rFonts w:ascii="Arial" w:hAnsi="Arial" w:cs="Arial"/>
              </w:rPr>
            </w:pPr>
            <w:r w:rsidRPr="00BD7024">
              <w:rPr>
                <w:rFonts w:ascii="Arial" w:hAnsi="Arial" w:cs="Arial"/>
              </w:rPr>
              <w:t>El reactivo 25 refiere a establecer estrategias para dar cumplimiento a la normalidad mínima, los especialistas consideran que es una función del director, por tanto, debería modificarse para que se cuestione sobre funciones que sí corresponden al docente.</w:t>
            </w:r>
          </w:p>
          <w:p w:rsidR="00BD7024" w:rsidRPr="00BD7024" w:rsidRDefault="00BD7024" w:rsidP="00BD7024">
            <w:pPr>
              <w:spacing w:after="160"/>
              <w:jc w:val="both"/>
              <w:rPr>
                <w:rFonts w:ascii="Arial" w:hAnsi="Arial" w:cs="Arial"/>
              </w:rPr>
            </w:pPr>
          </w:p>
        </w:tc>
        <w:tc>
          <w:tcPr>
            <w:tcW w:w="1560" w:type="pct"/>
            <w:shd w:val="clear" w:color="auto" w:fill="auto"/>
          </w:tcPr>
          <w:p w:rsidR="00BD7024" w:rsidRDefault="00BD7024" w:rsidP="00236D47">
            <w:pPr>
              <w:spacing w:after="0" w:line="240" w:lineRule="auto"/>
              <w:rPr>
                <w:rFonts w:ascii="Arial Narrow" w:hAnsi="Arial Narrow" w:cstheme="minorHAnsi"/>
                <w:sz w:val="24"/>
                <w:szCs w:val="20"/>
              </w:rPr>
            </w:pPr>
          </w:p>
        </w:tc>
        <w:tc>
          <w:tcPr>
            <w:tcW w:w="1322" w:type="pct"/>
          </w:tcPr>
          <w:p w:rsidR="00BD7024" w:rsidRDefault="00BD7024" w:rsidP="00236D47">
            <w:pPr>
              <w:spacing w:after="0" w:line="240" w:lineRule="auto"/>
              <w:rPr>
                <w:rFonts w:ascii="Arial Narrow" w:hAnsi="Arial Narrow" w:cstheme="minorHAnsi"/>
                <w:sz w:val="24"/>
                <w:szCs w:val="20"/>
              </w:rPr>
            </w:pPr>
          </w:p>
        </w:tc>
      </w:tr>
      <w:tr w:rsidR="00BD7024" w:rsidRPr="00336739" w:rsidTr="00F8392C">
        <w:trPr>
          <w:cantSplit/>
          <w:trHeight w:val="549"/>
        </w:trPr>
        <w:tc>
          <w:tcPr>
            <w:tcW w:w="247" w:type="pct"/>
            <w:shd w:val="clear" w:color="auto" w:fill="auto"/>
          </w:tcPr>
          <w:p w:rsidR="00BD7024" w:rsidRPr="001A3938" w:rsidRDefault="00BD7024"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BD7024" w:rsidRPr="00BD7024" w:rsidRDefault="00BD7024" w:rsidP="00BD7024">
            <w:pPr>
              <w:spacing w:after="160"/>
              <w:jc w:val="both"/>
              <w:rPr>
                <w:rFonts w:ascii="Arial" w:hAnsi="Arial" w:cs="Arial"/>
              </w:rPr>
            </w:pPr>
            <w:r w:rsidRPr="00E81EC8">
              <w:rPr>
                <w:rFonts w:ascii="Arial" w:hAnsi="Arial" w:cs="Arial"/>
              </w:rPr>
              <w:t>En el reactivo 27, sugieren incorporar el aprendizaje o uso de una lengua originaria</w:t>
            </w:r>
          </w:p>
        </w:tc>
        <w:tc>
          <w:tcPr>
            <w:tcW w:w="1560" w:type="pct"/>
            <w:shd w:val="clear" w:color="auto" w:fill="auto"/>
          </w:tcPr>
          <w:p w:rsidR="00BD7024" w:rsidRDefault="00BD7024" w:rsidP="00236D47">
            <w:pPr>
              <w:spacing w:after="0" w:line="240" w:lineRule="auto"/>
              <w:rPr>
                <w:rFonts w:ascii="Arial Narrow" w:hAnsi="Arial Narrow" w:cstheme="minorHAnsi"/>
                <w:sz w:val="24"/>
                <w:szCs w:val="20"/>
              </w:rPr>
            </w:pPr>
          </w:p>
        </w:tc>
        <w:tc>
          <w:tcPr>
            <w:tcW w:w="1322" w:type="pct"/>
          </w:tcPr>
          <w:p w:rsidR="00BD7024" w:rsidRDefault="00BD7024" w:rsidP="00236D47">
            <w:pPr>
              <w:spacing w:after="0" w:line="240" w:lineRule="auto"/>
              <w:rPr>
                <w:rFonts w:ascii="Arial Narrow" w:hAnsi="Arial Narrow" w:cstheme="minorHAnsi"/>
                <w:sz w:val="24"/>
                <w:szCs w:val="20"/>
              </w:rPr>
            </w:pPr>
          </w:p>
        </w:tc>
      </w:tr>
      <w:tr w:rsidR="00BD7024" w:rsidRPr="00336739" w:rsidTr="00F8392C">
        <w:trPr>
          <w:cantSplit/>
          <w:trHeight w:val="549"/>
        </w:trPr>
        <w:tc>
          <w:tcPr>
            <w:tcW w:w="247" w:type="pct"/>
            <w:shd w:val="clear" w:color="auto" w:fill="auto"/>
          </w:tcPr>
          <w:p w:rsidR="00BD7024" w:rsidRPr="001A3938" w:rsidRDefault="00BD7024"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BD7024" w:rsidRPr="00BD7024" w:rsidRDefault="00BD7024" w:rsidP="00BD7024">
            <w:pPr>
              <w:spacing w:after="160"/>
              <w:jc w:val="both"/>
              <w:rPr>
                <w:rFonts w:ascii="Arial" w:hAnsi="Arial" w:cs="Arial"/>
              </w:rPr>
            </w:pPr>
            <w:r w:rsidRPr="00BD7024">
              <w:rPr>
                <w:rFonts w:ascii="Arial" w:hAnsi="Arial" w:cs="Arial"/>
              </w:rPr>
              <w:t>Eliminar los reactivos asociados al indicador 3.3.3 Utiliza materiales impresos y las tecnologías de la Información y la Comunicación disponibles en su contexto como medios para fortalecer su desarrollo profesional, porque la mayoría de las escuelas que brindan este tipo de servicio no cuentan con dichos recursos, siendo difícil para docentes y alumnos tener acceso a ellos.</w:t>
            </w:r>
          </w:p>
          <w:p w:rsidR="00BD7024" w:rsidRPr="00E81EC8" w:rsidRDefault="00BD7024" w:rsidP="00BD7024">
            <w:pPr>
              <w:spacing w:after="160"/>
              <w:jc w:val="both"/>
              <w:rPr>
                <w:rFonts w:ascii="Arial" w:hAnsi="Arial" w:cs="Arial"/>
              </w:rPr>
            </w:pPr>
          </w:p>
        </w:tc>
        <w:tc>
          <w:tcPr>
            <w:tcW w:w="1560" w:type="pct"/>
            <w:shd w:val="clear" w:color="auto" w:fill="auto"/>
          </w:tcPr>
          <w:p w:rsidR="00BD7024" w:rsidRDefault="00BD7024" w:rsidP="00236D47">
            <w:pPr>
              <w:spacing w:after="0" w:line="240" w:lineRule="auto"/>
              <w:rPr>
                <w:rFonts w:ascii="Arial Narrow" w:hAnsi="Arial Narrow" w:cstheme="minorHAnsi"/>
                <w:sz w:val="24"/>
                <w:szCs w:val="20"/>
              </w:rPr>
            </w:pPr>
          </w:p>
        </w:tc>
        <w:tc>
          <w:tcPr>
            <w:tcW w:w="1322" w:type="pct"/>
          </w:tcPr>
          <w:p w:rsidR="00BD7024" w:rsidRDefault="00BD7024" w:rsidP="00236D47">
            <w:pPr>
              <w:spacing w:after="0" w:line="240" w:lineRule="auto"/>
              <w:rPr>
                <w:rFonts w:ascii="Arial Narrow" w:hAnsi="Arial Narrow" w:cstheme="minorHAnsi"/>
                <w:sz w:val="24"/>
                <w:szCs w:val="20"/>
              </w:rPr>
            </w:pPr>
          </w:p>
        </w:tc>
      </w:tr>
      <w:tr w:rsidR="00BD7024" w:rsidRPr="00336739" w:rsidTr="00F8392C">
        <w:trPr>
          <w:cantSplit/>
          <w:trHeight w:val="549"/>
        </w:trPr>
        <w:tc>
          <w:tcPr>
            <w:tcW w:w="247" w:type="pct"/>
            <w:shd w:val="clear" w:color="auto" w:fill="auto"/>
          </w:tcPr>
          <w:p w:rsidR="00BD7024" w:rsidRPr="001A3938" w:rsidRDefault="00BD7024"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BD7024" w:rsidRPr="00BD7024" w:rsidRDefault="00BD7024" w:rsidP="00BD7024">
            <w:pPr>
              <w:spacing w:after="160"/>
              <w:jc w:val="both"/>
              <w:rPr>
                <w:rFonts w:ascii="Arial" w:hAnsi="Arial" w:cs="Arial"/>
              </w:rPr>
            </w:pPr>
            <w:r w:rsidRPr="00BD7024">
              <w:rPr>
                <w:rFonts w:ascii="Arial" w:hAnsi="Arial" w:cs="Arial"/>
              </w:rPr>
              <w:t>Sugieren incluir en el cuestionario los indicadores 3.2.1 Utilizar estrategias para la búsqueda, selección y uso de información proveniente de diferentes fuentes que apoyen su desarrollo profesional y el 5.3.3 Realiza acciones con la comunidad escolar para fortalecer la identidad cultural y lingüística de los alumnos con apego a los propósitos educativos, ya que refieren a elementos que son pertinentes en este tipo de servicio.</w:t>
            </w:r>
          </w:p>
          <w:p w:rsidR="00BD7024" w:rsidRPr="00BD7024" w:rsidRDefault="00BD7024" w:rsidP="00BD7024">
            <w:pPr>
              <w:spacing w:after="160"/>
              <w:jc w:val="both"/>
              <w:rPr>
                <w:rFonts w:ascii="Arial" w:hAnsi="Arial" w:cs="Arial"/>
              </w:rPr>
            </w:pPr>
          </w:p>
        </w:tc>
        <w:tc>
          <w:tcPr>
            <w:tcW w:w="1560" w:type="pct"/>
            <w:shd w:val="clear" w:color="auto" w:fill="auto"/>
          </w:tcPr>
          <w:p w:rsidR="00BD7024" w:rsidRDefault="00BD7024" w:rsidP="00236D47">
            <w:pPr>
              <w:spacing w:after="0" w:line="240" w:lineRule="auto"/>
              <w:rPr>
                <w:rFonts w:ascii="Arial Narrow" w:hAnsi="Arial Narrow" w:cstheme="minorHAnsi"/>
                <w:sz w:val="24"/>
                <w:szCs w:val="20"/>
              </w:rPr>
            </w:pPr>
          </w:p>
        </w:tc>
        <w:tc>
          <w:tcPr>
            <w:tcW w:w="1322" w:type="pct"/>
          </w:tcPr>
          <w:p w:rsidR="00BD7024" w:rsidRDefault="00BD7024" w:rsidP="00236D47">
            <w:pPr>
              <w:spacing w:after="0" w:line="240" w:lineRule="auto"/>
              <w:rPr>
                <w:rFonts w:ascii="Arial Narrow" w:hAnsi="Arial Narrow" w:cstheme="minorHAnsi"/>
                <w:sz w:val="24"/>
                <w:szCs w:val="20"/>
              </w:rPr>
            </w:pPr>
          </w:p>
        </w:tc>
      </w:tr>
      <w:tr w:rsidR="00236D47" w:rsidRPr="00336739" w:rsidTr="00236D47">
        <w:trPr>
          <w:cantSplit/>
          <w:trHeight w:val="549"/>
        </w:trPr>
        <w:tc>
          <w:tcPr>
            <w:tcW w:w="3678" w:type="pct"/>
            <w:gridSpan w:val="3"/>
            <w:shd w:val="clear" w:color="auto" w:fill="DEEAF6" w:themeFill="accent1" w:themeFillTint="33"/>
          </w:tcPr>
          <w:p w:rsidR="00236D47" w:rsidRPr="009834B4" w:rsidRDefault="00F8392C" w:rsidP="00236D47">
            <w:pPr>
              <w:spacing w:after="0" w:line="240" w:lineRule="auto"/>
              <w:rPr>
                <w:rFonts w:ascii="Arial Narrow" w:hAnsi="Arial Narrow" w:cstheme="minorHAnsi"/>
                <w:b/>
                <w:sz w:val="24"/>
                <w:szCs w:val="20"/>
              </w:rPr>
            </w:pPr>
            <w:r>
              <w:rPr>
                <w:rFonts w:ascii="Arial Narrow" w:hAnsi="Arial Narrow" w:cstheme="minorHAnsi"/>
                <w:b/>
                <w:sz w:val="24"/>
                <w:szCs w:val="20"/>
              </w:rPr>
              <w:t>Docentes de Escuelas multigrado</w:t>
            </w:r>
          </w:p>
        </w:tc>
        <w:tc>
          <w:tcPr>
            <w:tcW w:w="1322" w:type="pct"/>
            <w:shd w:val="clear" w:color="auto" w:fill="DEEAF6" w:themeFill="accent1" w:themeFillTint="33"/>
          </w:tcPr>
          <w:p w:rsidR="00236D47" w:rsidRDefault="00236D47" w:rsidP="00236D47">
            <w:pPr>
              <w:spacing w:after="0" w:line="240" w:lineRule="auto"/>
              <w:rPr>
                <w:rFonts w:ascii="Arial Narrow" w:hAnsi="Arial Narrow" w:cstheme="minorHAnsi"/>
                <w:b/>
                <w:sz w:val="24"/>
                <w:szCs w:val="20"/>
              </w:rPr>
            </w:pPr>
          </w:p>
        </w:tc>
      </w:tr>
      <w:tr w:rsidR="00236D47" w:rsidRPr="00336739" w:rsidTr="00F8392C">
        <w:trPr>
          <w:cantSplit/>
          <w:trHeight w:val="549"/>
        </w:trPr>
        <w:tc>
          <w:tcPr>
            <w:tcW w:w="247" w:type="pct"/>
            <w:shd w:val="clear" w:color="auto" w:fill="auto"/>
          </w:tcPr>
          <w:p w:rsidR="00236D47" w:rsidRPr="001A3938" w:rsidRDefault="00236D47"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236D47" w:rsidRPr="00BD7024" w:rsidRDefault="00BD7024" w:rsidP="00BD7024">
            <w:pPr>
              <w:spacing w:before="80" w:after="80" w:line="240" w:lineRule="auto"/>
              <w:jc w:val="both"/>
              <w:rPr>
                <w:rFonts w:ascii="Arial Narrow" w:hAnsi="Arial Narrow" w:cstheme="minorHAnsi"/>
                <w:sz w:val="24"/>
                <w:szCs w:val="20"/>
              </w:rPr>
            </w:pPr>
            <w:r w:rsidRPr="00E81EC8">
              <w:rPr>
                <w:rFonts w:ascii="Arial" w:hAnsi="Arial" w:cs="Arial"/>
              </w:rPr>
              <w:t>Los especialistas solicitaron revisar cada reactivo y hacer las adaptaciones que corresponda para que apliquen a los docentes de este tipo de servicio, por ejemplo, incluir “grado o grados”, “asignatura o asignaturas”, etc.</w:t>
            </w:r>
          </w:p>
        </w:tc>
        <w:tc>
          <w:tcPr>
            <w:tcW w:w="1560" w:type="pct"/>
            <w:shd w:val="clear" w:color="auto" w:fill="auto"/>
          </w:tcPr>
          <w:p w:rsidR="00236D47" w:rsidRPr="00122B51" w:rsidRDefault="00236D47" w:rsidP="00236D47">
            <w:pPr>
              <w:spacing w:after="0" w:line="240" w:lineRule="auto"/>
              <w:rPr>
                <w:rFonts w:ascii="Arial Narrow" w:hAnsi="Arial Narrow" w:cstheme="minorHAnsi"/>
                <w:sz w:val="24"/>
                <w:szCs w:val="20"/>
              </w:rPr>
            </w:pPr>
          </w:p>
        </w:tc>
        <w:tc>
          <w:tcPr>
            <w:tcW w:w="1322" w:type="pct"/>
          </w:tcPr>
          <w:p w:rsidR="00236D47" w:rsidRPr="00122B51" w:rsidRDefault="00236D47" w:rsidP="00236D47">
            <w:pPr>
              <w:spacing w:after="0" w:line="240" w:lineRule="auto"/>
              <w:rPr>
                <w:rFonts w:ascii="Arial Narrow" w:hAnsi="Arial Narrow" w:cstheme="minorHAnsi"/>
                <w:sz w:val="24"/>
                <w:szCs w:val="20"/>
              </w:rPr>
            </w:pPr>
          </w:p>
        </w:tc>
      </w:tr>
      <w:tr w:rsidR="00236D47" w:rsidRPr="00336739" w:rsidTr="00F8392C">
        <w:trPr>
          <w:cantSplit/>
          <w:trHeight w:val="549"/>
        </w:trPr>
        <w:tc>
          <w:tcPr>
            <w:tcW w:w="247" w:type="pct"/>
            <w:shd w:val="clear" w:color="auto" w:fill="auto"/>
          </w:tcPr>
          <w:p w:rsidR="00236D47" w:rsidRPr="001A3938" w:rsidRDefault="00236D47"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236D47" w:rsidRPr="00A36DE4" w:rsidRDefault="00455B3A" w:rsidP="00455B3A">
            <w:pPr>
              <w:pStyle w:val="Default"/>
              <w:jc w:val="both"/>
              <w:rPr>
                <w:rFonts w:ascii="Arial" w:hAnsi="Arial" w:cs="Arial"/>
                <w:sz w:val="23"/>
                <w:szCs w:val="23"/>
                <w:lang w:val="es-MX"/>
              </w:rPr>
            </w:pPr>
            <w:r w:rsidRPr="00E81EC8">
              <w:rPr>
                <w:rFonts w:ascii="Arial" w:hAnsi="Arial" w:cs="Arial"/>
                <w:sz w:val="22"/>
                <w:szCs w:val="22"/>
              </w:rPr>
              <w:t>Propusieron que se solicite que el sustentante justifique sus respuestas en los niveles 0, no solo en el</w:t>
            </w:r>
            <w:r w:rsidR="008D5E62">
              <w:rPr>
                <w:rFonts w:ascii="Arial" w:hAnsi="Arial" w:cs="Arial"/>
                <w:sz w:val="22"/>
                <w:szCs w:val="22"/>
              </w:rPr>
              <w:t xml:space="preserve"> 5.</w:t>
            </w:r>
          </w:p>
        </w:tc>
        <w:tc>
          <w:tcPr>
            <w:tcW w:w="1560" w:type="pct"/>
            <w:shd w:val="clear" w:color="auto" w:fill="auto"/>
          </w:tcPr>
          <w:p w:rsidR="00236D47" w:rsidRPr="00122B51" w:rsidRDefault="00236D47" w:rsidP="00236D47">
            <w:pPr>
              <w:spacing w:after="0" w:line="240" w:lineRule="auto"/>
              <w:rPr>
                <w:rFonts w:ascii="Arial Narrow" w:hAnsi="Arial Narrow" w:cstheme="minorHAnsi"/>
                <w:sz w:val="24"/>
                <w:szCs w:val="20"/>
              </w:rPr>
            </w:pPr>
          </w:p>
        </w:tc>
        <w:tc>
          <w:tcPr>
            <w:tcW w:w="1322" w:type="pct"/>
          </w:tcPr>
          <w:p w:rsidR="00236D47" w:rsidRDefault="00236D47"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Pr="001A3938" w:rsidRDefault="00455B3A"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455B3A" w:rsidRPr="00E81EC8" w:rsidRDefault="00455B3A" w:rsidP="00455B3A">
            <w:pPr>
              <w:jc w:val="both"/>
              <w:rPr>
                <w:rFonts w:ascii="Arial" w:hAnsi="Arial" w:cs="Arial"/>
              </w:rPr>
            </w:pPr>
            <w:r w:rsidRPr="00E81EC8">
              <w:rPr>
                <w:rFonts w:ascii="Arial" w:hAnsi="Arial" w:cs="Arial"/>
              </w:rPr>
              <w:t>Incluir un bloque en el que se reconozcan las tareas directivas y de gestión que llevan a cabo los docentes de escuela multigrado, ya que no son visibles a lo largo de todo el instrumento.</w:t>
            </w: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Pr="001A3938" w:rsidRDefault="00455B3A"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En los reactivos 2 y 6, solicitan no ceñir a la Ruta de Mejora y al Marco para la Convivencia respectivamente. </w:t>
            </w:r>
          </w:p>
          <w:p w:rsidR="00455B3A" w:rsidRPr="00E81EC8" w:rsidRDefault="00455B3A" w:rsidP="00455B3A">
            <w:pPr>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Pr="001A3938" w:rsidRDefault="00455B3A" w:rsidP="00236D47">
            <w:pPr>
              <w:pStyle w:val="Prrafodelista"/>
              <w:numPr>
                <w:ilvl w:val="0"/>
                <w:numId w:val="34"/>
              </w:numPr>
              <w:ind w:left="0" w:hanging="57"/>
              <w:jc w:val="cente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Incluir un glosario de términos en el cuál se explique qué se entiende por “perspectiva de género”, “comunidad escolar” y “espacios académicos”.</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Pr="00455B3A" w:rsidRDefault="00455B3A" w:rsidP="00455B3A">
            <w:pPr>
              <w:jc w:val="center"/>
              <w:rPr>
                <w:rFonts w:ascii="Arial Narrow" w:hAnsi="Arial Narrow" w:cstheme="minorHAnsi"/>
                <w:sz w:val="24"/>
                <w:szCs w:val="20"/>
              </w:rPr>
            </w:pPr>
            <w:r>
              <w:rPr>
                <w:rFonts w:ascii="Arial Narrow" w:hAnsi="Arial Narrow" w:cstheme="minorHAnsi"/>
                <w:sz w:val="24"/>
                <w:szCs w:val="20"/>
              </w:rPr>
              <w:t xml:space="preserve">20. </w:t>
            </w: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En el reactivo 8 proponen que se haga la siguiente modificación: ¿Asistió todos los días establecidos en el calendario escolar que no se vieron afectados por tareas administrativas? La propuesta responde a que es necesario reconocer otras funciones del docente dentro del centro escolar y los aspectos socioculturales; es complicado que asistan todos los días establecidos en el calendario escolar, como lo solicita el reactivo.</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Pr="00455B3A" w:rsidRDefault="00455B3A" w:rsidP="00455B3A">
            <w:pPr>
              <w:rPr>
                <w:rFonts w:ascii="Arial Narrow" w:hAnsi="Arial Narrow" w:cstheme="minorHAnsi"/>
                <w:sz w:val="24"/>
                <w:szCs w:val="20"/>
              </w:rPr>
            </w:pPr>
            <w:r>
              <w:rPr>
                <w:rFonts w:ascii="Arial Narrow" w:hAnsi="Arial Narrow" w:cstheme="minorHAnsi"/>
                <w:sz w:val="24"/>
                <w:szCs w:val="20"/>
              </w:rPr>
              <w:t>21</w:t>
            </w: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Omitir la tarea 9 o aludir a si cubrió con el tiempo establecido en la jornada escolar, debido a que es complicado iniciar las </w:t>
            </w:r>
            <w:r w:rsidRPr="00455B3A">
              <w:rPr>
                <w:rFonts w:ascii="Arial" w:hAnsi="Arial" w:cs="Arial"/>
              </w:rPr>
              <w:lastRenderedPageBreak/>
              <w:t xml:space="preserve">clases con puntualidad, dadas las condiciones del contexto. </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E81EC8">
              <w:rPr>
                <w:rFonts w:ascii="Arial" w:hAnsi="Arial" w:cs="Arial"/>
              </w:rPr>
              <w:t>El reactivo 10 refiere a utilizar todo el tiempo escolar en actividades para el aprendizaje, al respecto proponen que se modifique el reactivo y se pregunte si dedicó el tiempo escolar para el logro de aprendizajes</w:t>
            </w: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Modificar el reactivo 11 para que no se centre solamente en los acuerdos normativos 592 y 696, sino que se aborde aspectos sobre las adecuaciones curriculares que realiza el docente en función de las características de los alumnos y de la escuela.</w:t>
            </w:r>
          </w:p>
          <w:p w:rsidR="00455B3A" w:rsidRPr="00E81EC8"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Omitir “Utilizar sistemáticamente…” en el reactivo 12, ya que está alejado de las prácticas docentes debido a las características y exigencias de la organización multigrado. </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Hacer explicita la organización multigrado en el reactivo 13. </w:t>
            </w:r>
          </w:p>
          <w:p w:rsidR="00455B3A" w:rsidRPr="00455B3A" w:rsidRDefault="00455B3A" w:rsidP="00455B3A">
            <w:pPr>
              <w:spacing w:after="160"/>
              <w:ind w:firstLine="708"/>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Integrar el reactivo 14 y 15 para hacer referencia a si aplican estrategias que articulan aprendizajes de distintas asignaturas.</w:t>
            </w:r>
          </w:p>
          <w:p w:rsidR="00455B3A" w:rsidRPr="00455B3A" w:rsidRDefault="00455B3A" w:rsidP="00455B3A">
            <w:pPr>
              <w:tabs>
                <w:tab w:val="left" w:pos="1465"/>
              </w:tabs>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Incluir en el reactivo 16, actividades adicionales que realizan los padres de familia para fortalecer el funcionamiento y mantenimiento del centro escolar.</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En el reactivo 17 se sugiere no ligar las acciones de intervención únicamente a la Ruta de Mejora.</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Revisar pertinencia del reactivo 18, cambiar “Participar” por “Colaborar o Coadyuvar”</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En el reactivo 19 se propone cambiar la categoría de “colectivo docente” por acciones individuales o colectivas que apoyan la tarea educativa; en atención al reconocimiento de las distintas condiciones a las que trabajan los docentes. </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Se sugiere que el bloque se denomine “Sobre la participación en el Consejo Técnico Escolar o de Zona”. </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Cambiar el sentido del reactivo 25, la propuesta es “Establecer estrategias para contribuir al cumplimiento de la Normalidad” ya que existen factores de diversa índole que no corresponden a la función docente. </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455B3A" w:rsidRPr="00336739" w:rsidTr="00F8392C">
        <w:trPr>
          <w:cantSplit/>
          <w:trHeight w:val="549"/>
        </w:trPr>
        <w:tc>
          <w:tcPr>
            <w:tcW w:w="247" w:type="pct"/>
            <w:shd w:val="clear" w:color="auto" w:fill="auto"/>
          </w:tcPr>
          <w:p w:rsid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El reactivo 26 hace referencia a la participación en reuniones con sus pares; sin embargo, debido a las características de algunos centros escolares, los espacios académicos no están muy presentes, por lo que se sugiere cambiar la redacción del por “Aprovecha los espacios institucionales de reunión para identificar…”, otra opción es referir al trabajo individual y trabajo colaborativo orientado al fortalecimiento de la práctica docente. </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Default="00455B3A" w:rsidP="00236D47">
            <w:pPr>
              <w:spacing w:after="0" w:line="240" w:lineRule="auto"/>
              <w:rPr>
                <w:rFonts w:ascii="Arial Narrow" w:hAnsi="Arial Narrow" w:cstheme="minorHAnsi"/>
                <w:sz w:val="24"/>
                <w:szCs w:val="20"/>
              </w:rPr>
            </w:pPr>
          </w:p>
        </w:tc>
      </w:tr>
      <w:tr w:rsidR="00236D47" w:rsidRPr="009834B4" w:rsidTr="00236D47">
        <w:trPr>
          <w:cantSplit/>
          <w:trHeight w:val="549"/>
        </w:trPr>
        <w:tc>
          <w:tcPr>
            <w:tcW w:w="3678" w:type="pct"/>
            <w:gridSpan w:val="3"/>
            <w:shd w:val="clear" w:color="auto" w:fill="DEEAF6" w:themeFill="accent1" w:themeFillTint="33"/>
          </w:tcPr>
          <w:p w:rsidR="00236D47" w:rsidRPr="009834B4" w:rsidRDefault="00F8392C" w:rsidP="00236D47">
            <w:pPr>
              <w:spacing w:after="0" w:line="240" w:lineRule="auto"/>
              <w:rPr>
                <w:rFonts w:ascii="Arial Narrow" w:hAnsi="Arial Narrow" w:cstheme="minorHAnsi"/>
                <w:b/>
                <w:sz w:val="24"/>
                <w:szCs w:val="20"/>
              </w:rPr>
            </w:pPr>
            <w:r>
              <w:rPr>
                <w:rFonts w:ascii="Arial Narrow" w:hAnsi="Arial Narrow" w:cstheme="minorHAnsi"/>
                <w:b/>
                <w:sz w:val="24"/>
                <w:szCs w:val="20"/>
              </w:rPr>
              <w:t>Docentes de Telesecundarias</w:t>
            </w:r>
          </w:p>
        </w:tc>
        <w:tc>
          <w:tcPr>
            <w:tcW w:w="1322" w:type="pct"/>
            <w:shd w:val="clear" w:color="auto" w:fill="DEEAF6" w:themeFill="accent1" w:themeFillTint="33"/>
          </w:tcPr>
          <w:p w:rsidR="00236D47" w:rsidRDefault="00236D47" w:rsidP="00236D47">
            <w:pPr>
              <w:spacing w:after="0" w:line="240" w:lineRule="auto"/>
              <w:rPr>
                <w:rFonts w:ascii="Arial Narrow" w:hAnsi="Arial Narrow" w:cstheme="minorHAnsi"/>
                <w:b/>
                <w:sz w:val="24"/>
                <w:szCs w:val="20"/>
              </w:rPr>
            </w:pPr>
          </w:p>
        </w:tc>
      </w:tr>
      <w:tr w:rsidR="00236D47" w:rsidRPr="00122B51" w:rsidTr="00F8392C">
        <w:trPr>
          <w:cantSplit/>
          <w:trHeight w:val="549"/>
        </w:trPr>
        <w:tc>
          <w:tcPr>
            <w:tcW w:w="247" w:type="pct"/>
            <w:shd w:val="clear" w:color="auto" w:fill="auto"/>
          </w:tcPr>
          <w:p w:rsidR="00236D47" w:rsidRPr="00455B3A" w:rsidRDefault="00236D47" w:rsidP="00455B3A">
            <w:pPr>
              <w:rPr>
                <w:rFonts w:ascii="Arial Narrow" w:hAnsi="Arial Narrow" w:cstheme="minorHAnsi"/>
                <w:sz w:val="24"/>
                <w:szCs w:val="20"/>
              </w:rPr>
            </w:pPr>
          </w:p>
        </w:tc>
        <w:tc>
          <w:tcPr>
            <w:tcW w:w="1870" w:type="pct"/>
            <w:shd w:val="clear" w:color="auto" w:fill="auto"/>
          </w:tcPr>
          <w:p w:rsidR="00236D47" w:rsidRPr="00455B3A" w:rsidRDefault="00455B3A" w:rsidP="00455B3A">
            <w:pPr>
              <w:spacing w:after="160"/>
              <w:jc w:val="both"/>
              <w:rPr>
                <w:rFonts w:ascii="Arial" w:hAnsi="Arial" w:cs="Arial"/>
              </w:rPr>
            </w:pPr>
            <w:r w:rsidRPr="00455B3A">
              <w:rPr>
                <w:rFonts w:ascii="Arial" w:hAnsi="Arial" w:cs="Arial"/>
              </w:rPr>
              <w:t>Incluir el "entorno" en el reactivo 1, manteniendo los rasgos culturales y lingüísticos. Con la intención de reconocer los contextos urbanos, más allá de las características culturales.</w:t>
            </w:r>
          </w:p>
        </w:tc>
        <w:tc>
          <w:tcPr>
            <w:tcW w:w="1560" w:type="pct"/>
            <w:shd w:val="clear" w:color="auto" w:fill="auto"/>
          </w:tcPr>
          <w:p w:rsidR="00236D47" w:rsidRPr="00122B51" w:rsidRDefault="00236D47" w:rsidP="00236D47">
            <w:pPr>
              <w:spacing w:after="0" w:line="240" w:lineRule="auto"/>
              <w:rPr>
                <w:rFonts w:ascii="Arial Narrow" w:hAnsi="Arial Narrow" w:cstheme="minorHAnsi"/>
                <w:sz w:val="24"/>
                <w:szCs w:val="20"/>
              </w:rPr>
            </w:pPr>
          </w:p>
        </w:tc>
        <w:tc>
          <w:tcPr>
            <w:tcW w:w="1322" w:type="pct"/>
          </w:tcPr>
          <w:p w:rsidR="00236D47" w:rsidRPr="00122B51" w:rsidRDefault="00236D47" w:rsidP="00236D47">
            <w:pPr>
              <w:spacing w:after="0" w:line="240" w:lineRule="auto"/>
              <w:rPr>
                <w:rFonts w:ascii="Arial Narrow" w:hAnsi="Arial Narrow" w:cstheme="minorHAnsi"/>
                <w:sz w:val="24"/>
                <w:szCs w:val="20"/>
              </w:rPr>
            </w:pPr>
          </w:p>
        </w:tc>
      </w:tr>
      <w:tr w:rsidR="00455B3A" w:rsidRPr="00122B51" w:rsidTr="00F8392C">
        <w:trPr>
          <w:cantSplit/>
          <w:trHeight w:val="549"/>
        </w:trPr>
        <w:tc>
          <w:tcPr>
            <w:tcW w:w="247" w:type="pct"/>
            <w:shd w:val="clear" w:color="auto" w:fill="auto"/>
          </w:tcPr>
          <w:p w:rsidR="00455B3A" w:rsidRP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E81EC8">
              <w:rPr>
                <w:rFonts w:ascii="Arial" w:hAnsi="Arial" w:cs="Arial"/>
              </w:rPr>
              <w:t>En el reactivo 3, se sugiere agregar las características contextuales de los adolescentes en ambientes urbanos (culturas juveniles, diversidad de los alumnos).</w:t>
            </w: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Pr="00122B51" w:rsidRDefault="00455B3A" w:rsidP="00236D47">
            <w:pPr>
              <w:spacing w:after="0" w:line="240" w:lineRule="auto"/>
              <w:rPr>
                <w:rFonts w:ascii="Arial Narrow" w:hAnsi="Arial Narrow" w:cstheme="minorHAnsi"/>
                <w:sz w:val="24"/>
                <w:szCs w:val="20"/>
              </w:rPr>
            </w:pPr>
          </w:p>
        </w:tc>
      </w:tr>
      <w:tr w:rsidR="00455B3A" w:rsidRPr="00122B51" w:rsidTr="00F8392C">
        <w:trPr>
          <w:cantSplit/>
          <w:trHeight w:val="549"/>
        </w:trPr>
        <w:tc>
          <w:tcPr>
            <w:tcW w:w="247" w:type="pct"/>
            <w:shd w:val="clear" w:color="auto" w:fill="auto"/>
          </w:tcPr>
          <w:p w:rsidR="00455B3A" w:rsidRP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Incluir un glosario de términos: eficacia, comunidad escolar; este último, es importante que sea un concepto amplio que dé cabida a las redes de apoyo de colaboración. </w:t>
            </w:r>
          </w:p>
          <w:p w:rsidR="00455B3A" w:rsidRPr="00E81EC8"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Pr="00122B51" w:rsidRDefault="00455B3A" w:rsidP="00236D47">
            <w:pPr>
              <w:spacing w:after="0" w:line="240" w:lineRule="auto"/>
              <w:rPr>
                <w:rFonts w:ascii="Arial Narrow" w:hAnsi="Arial Narrow" w:cstheme="minorHAnsi"/>
                <w:sz w:val="24"/>
                <w:szCs w:val="20"/>
              </w:rPr>
            </w:pPr>
          </w:p>
        </w:tc>
      </w:tr>
      <w:tr w:rsidR="00455B3A" w:rsidRPr="00122B51" w:rsidTr="00F8392C">
        <w:trPr>
          <w:cantSplit/>
          <w:trHeight w:val="549"/>
        </w:trPr>
        <w:tc>
          <w:tcPr>
            <w:tcW w:w="247" w:type="pct"/>
            <w:shd w:val="clear" w:color="auto" w:fill="auto"/>
          </w:tcPr>
          <w:p w:rsidR="00455B3A" w:rsidRP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Se consideran que las preguntas 8 y 9 son irrelevantes, los especialistas consideran que son de índole administrativo y no se deberían incluir, en su lugar se deben orientar hacia aspectos académicos. </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Pr="00122B51" w:rsidRDefault="00455B3A" w:rsidP="00236D47">
            <w:pPr>
              <w:spacing w:after="0" w:line="240" w:lineRule="auto"/>
              <w:rPr>
                <w:rFonts w:ascii="Arial Narrow" w:hAnsi="Arial Narrow" w:cstheme="minorHAnsi"/>
                <w:sz w:val="24"/>
                <w:szCs w:val="20"/>
              </w:rPr>
            </w:pPr>
          </w:p>
        </w:tc>
      </w:tr>
      <w:tr w:rsidR="00455B3A" w:rsidRPr="00122B51" w:rsidTr="00F8392C">
        <w:trPr>
          <w:cantSplit/>
          <w:trHeight w:val="549"/>
        </w:trPr>
        <w:tc>
          <w:tcPr>
            <w:tcW w:w="247" w:type="pct"/>
            <w:shd w:val="clear" w:color="auto" w:fill="auto"/>
          </w:tcPr>
          <w:p w:rsidR="00455B3A" w:rsidRP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En el reactivo 10, es necesario considerar los tiempos de los calendarios escolares y las fiestas culturales de las comunidades o las actividades económicas, existe una tensión entre la normatividad de la SEP y de la comunidad. Por otra parte, el maestro debe señalar que realiza actividades de gestión, porque puede estar en la escuela, pero no necesariamente en el grupo.</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Pr="00122B51" w:rsidRDefault="00455B3A" w:rsidP="00236D47">
            <w:pPr>
              <w:spacing w:after="0" w:line="240" w:lineRule="auto"/>
              <w:rPr>
                <w:rFonts w:ascii="Arial Narrow" w:hAnsi="Arial Narrow" w:cstheme="minorHAnsi"/>
                <w:sz w:val="24"/>
                <w:szCs w:val="20"/>
              </w:rPr>
            </w:pPr>
          </w:p>
        </w:tc>
      </w:tr>
      <w:tr w:rsidR="00455B3A" w:rsidRPr="00122B51" w:rsidTr="00F8392C">
        <w:trPr>
          <w:cantSplit/>
          <w:trHeight w:val="549"/>
        </w:trPr>
        <w:tc>
          <w:tcPr>
            <w:tcW w:w="247" w:type="pct"/>
            <w:shd w:val="clear" w:color="auto" w:fill="auto"/>
          </w:tcPr>
          <w:p w:rsidR="00455B3A" w:rsidRP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Se sugiere cambiar la redacción de la tarea 12 debido a que es confuso el uso “sistemático de los libros”, también se recomienda incluir otro tipo de recursos, por ejemplo, recursos y medios comunitarios, que pueden favorecer el logro de los aprendizajes esperados. </w:t>
            </w:r>
            <w:r w:rsidRPr="00455B3A">
              <w:rPr>
                <w:rFonts w:ascii="Arial" w:hAnsi="Arial" w:cs="Arial"/>
              </w:rPr>
              <w:lastRenderedPageBreak/>
              <w:t xml:space="preserve">También se podría incorporar otra tarea referente a "Utiliza los recursos de la comunidad". </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Pr="00122B51" w:rsidRDefault="00455B3A" w:rsidP="00236D47">
            <w:pPr>
              <w:spacing w:after="0" w:line="240" w:lineRule="auto"/>
              <w:rPr>
                <w:rFonts w:ascii="Arial Narrow" w:hAnsi="Arial Narrow" w:cstheme="minorHAnsi"/>
                <w:sz w:val="24"/>
                <w:szCs w:val="20"/>
              </w:rPr>
            </w:pPr>
          </w:p>
        </w:tc>
      </w:tr>
      <w:tr w:rsidR="00455B3A" w:rsidRPr="00122B51" w:rsidTr="00F8392C">
        <w:trPr>
          <w:cantSplit/>
          <w:trHeight w:val="549"/>
        </w:trPr>
        <w:tc>
          <w:tcPr>
            <w:tcW w:w="247" w:type="pct"/>
            <w:shd w:val="clear" w:color="auto" w:fill="auto"/>
          </w:tcPr>
          <w:p w:rsidR="00455B3A" w:rsidRP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En los reactivos 14 y 15 no enfocarse sólo en lectura y matemáticas, sino en otras asignaturas como ciencias, formación cívica y ética; la enseñanza de las lenguas indígenas. </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Pr="00122B51" w:rsidRDefault="00455B3A" w:rsidP="00236D47">
            <w:pPr>
              <w:spacing w:after="0" w:line="240" w:lineRule="auto"/>
              <w:rPr>
                <w:rFonts w:ascii="Arial Narrow" w:hAnsi="Arial Narrow" w:cstheme="minorHAnsi"/>
                <w:sz w:val="24"/>
                <w:szCs w:val="20"/>
              </w:rPr>
            </w:pPr>
          </w:p>
        </w:tc>
      </w:tr>
      <w:tr w:rsidR="00455B3A" w:rsidRPr="00122B51" w:rsidTr="00F8392C">
        <w:trPr>
          <w:cantSplit/>
          <w:trHeight w:val="549"/>
        </w:trPr>
        <w:tc>
          <w:tcPr>
            <w:tcW w:w="247" w:type="pct"/>
            <w:shd w:val="clear" w:color="auto" w:fill="auto"/>
          </w:tcPr>
          <w:p w:rsidR="00455B3A" w:rsidRP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Incluir en el reactivo 18 la “ampliación y mejora de los espacios escolares”, ya que este bloque refiere a una serie de actividades realizadas para fomentar la vinculación entre los diversos actores educativos e instancias que apoyan la tarea educativa de la escuela. </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Pr="00122B51" w:rsidRDefault="00455B3A" w:rsidP="00236D47">
            <w:pPr>
              <w:spacing w:after="0" w:line="240" w:lineRule="auto"/>
              <w:rPr>
                <w:rFonts w:ascii="Arial Narrow" w:hAnsi="Arial Narrow" w:cstheme="minorHAnsi"/>
                <w:sz w:val="24"/>
                <w:szCs w:val="20"/>
              </w:rPr>
            </w:pPr>
          </w:p>
        </w:tc>
      </w:tr>
      <w:tr w:rsidR="00455B3A" w:rsidRPr="00122B51" w:rsidTr="00F8392C">
        <w:trPr>
          <w:cantSplit/>
          <w:trHeight w:val="549"/>
        </w:trPr>
        <w:tc>
          <w:tcPr>
            <w:tcW w:w="247" w:type="pct"/>
            <w:shd w:val="clear" w:color="auto" w:fill="auto"/>
          </w:tcPr>
          <w:p w:rsidR="00455B3A" w:rsidRP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 xml:space="preserve">Adecuar la redacción de las tareas de este bloque, orientándolas a la discusión y el diálogo; ya que presentarla de manera individualizada, no favorece la comunidad; es necesario pensar en el trabajo colegiado. </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Pr="00122B51" w:rsidRDefault="00455B3A" w:rsidP="00236D47">
            <w:pPr>
              <w:spacing w:after="0" w:line="240" w:lineRule="auto"/>
              <w:rPr>
                <w:rFonts w:ascii="Arial Narrow" w:hAnsi="Arial Narrow" w:cstheme="minorHAnsi"/>
                <w:sz w:val="24"/>
                <w:szCs w:val="20"/>
              </w:rPr>
            </w:pPr>
          </w:p>
        </w:tc>
      </w:tr>
      <w:tr w:rsidR="00455B3A" w:rsidRPr="00122B51" w:rsidTr="00F8392C">
        <w:trPr>
          <w:cantSplit/>
          <w:trHeight w:val="549"/>
        </w:trPr>
        <w:tc>
          <w:tcPr>
            <w:tcW w:w="247" w:type="pct"/>
            <w:shd w:val="clear" w:color="auto" w:fill="auto"/>
          </w:tcPr>
          <w:p w:rsidR="00455B3A" w:rsidRPr="00455B3A" w:rsidRDefault="00455B3A" w:rsidP="00455B3A">
            <w:pPr>
              <w:rPr>
                <w:rFonts w:ascii="Arial Narrow" w:hAnsi="Arial Narrow" w:cstheme="minorHAnsi"/>
                <w:sz w:val="24"/>
                <w:szCs w:val="20"/>
              </w:rPr>
            </w:pPr>
          </w:p>
        </w:tc>
        <w:tc>
          <w:tcPr>
            <w:tcW w:w="1870" w:type="pct"/>
            <w:shd w:val="clear" w:color="auto" w:fill="auto"/>
          </w:tcPr>
          <w:p w:rsidR="00455B3A" w:rsidRPr="00455B3A" w:rsidRDefault="00455B3A" w:rsidP="00455B3A">
            <w:pPr>
              <w:spacing w:after="160"/>
              <w:jc w:val="both"/>
              <w:rPr>
                <w:rFonts w:ascii="Arial" w:hAnsi="Arial" w:cs="Arial"/>
              </w:rPr>
            </w:pPr>
            <w:r w:rsidRPr="00455B3A">
              <w:rPr>
                <w:rFonts w:ascii="Arial" w:hAnsi="Arial" w:cs="Arial"/>
              </w:rPr>
              <w:t>En el reactivo 23 considerar a los padres de familia, la comunidad en general o las redes de apoyo.</w:t>
            </w:r>
          </w:p>
          <w:p w:rsidR="00455B3A" w:rsidRPr="00455B3A" w:rsidRDefault="00455B3A" w:rsidP="00455B3A">
            <w:pPr>
              <w:spacing w:after="160"/>
              <w:jc w:val="both"/>
              <w:rPr>
                <w:rFonts w:ascii="Arial" w:hAnsi="Arial" w:cs="Arial"/>
              </w:rPr>
            </w:pPr>
          </w:p>
        </w:tc>
        <w:tc>
          <w:tcPr>
            <w:tcW w:w="1560" w:type="pct"/>
            <w:shd w:val="clear" w:color="auto" w:fill="auto"/>
          </w:tcPr>
          <w:p w:rsidR="00455B3A" w:rsidRPr="00122B51" w:rsidRDefault="00455B3A" w:rsidP="00236D47">
            <w:pPr>
              <w:spacing w:after="0" w:line="240" w:lineRule="auto"/>
              <w:rPr>
                <w:rFonts w:ascii="Arial Narrow" w:hAnsi="Arial Narrow" w:cstheme="minorHAnsi"/>
                <w:sz w:val="24"/>
                <w:szCs w:val="20"/>
              </w:rPr>
            </w:pPr>
          </w:p>
        </w:tc>
        <w:tc>
          <w:tcPr>
            <w:tcW w:w="1322" w:type="pct"/>
          </w:tcPr>
          <w:p w:rsidR="00455B3A" w:rsidRPr="00122B51" w:rsidRDefault="00455B3A" w:rsidP="00236D47">
            <w:pPr>
              <w:spacing w:after="0" w:line="240" w:lineRule="auto"/>
              <w:rPr>
                <w:rFonts w:ascii="Arial Narrow" w:hAnsi="Arial Narrow" w:cstheme="minorHAnsi"/>
                <w:sz w:val="24"/>
                <w:szCs w:val="20"/>
              </w:rPr>
            </w:pPr>
          </w:p>
        </w:tc>
      </w:tr>
      <w:tr w:rsidR="00420DCA" w:rsidRPr="00122B51" w:rsidTr="00F8392C">
        <w:trPr>
          <w:cantSplit/>
          <w:trHeight w:val="549"/>
        </w:trPr>
        <w:tc>
          <w:tcPr>
            <w:tcW w:w="247" w:type="pct"/>
            <w:shd w:val="clear" w:color="auto" w:fill="auto"/>
          </w:tcPr>
          <w:p w:rsidR="00420DCA" w:rsidRPr="00455B3A" w:rsidRDefault="00420DCA" w:rsidP="00455B3A">
            <w:pPr>
              <w:rPr>
                <w:rFonts w:ascii="Arial Narrow" w:hAnsi="Arial Narrow" w:cstheme="minorHAnsi"/>
                <w:sz w:val="24"/>
                <w:szCs w:val="20"/>
              </w:rPr>
            </w:pPr>
          </w:p>
        </w:tc>
        <w:tc>
          <w:tcPr>
            <w:tcW w:w="1870" w:type="pct"/>
            <w:shd w:val="clear" w:color="auto" w:fill="auto"/>
          </w:tcPr>
          <w:p w:rsidR="00420DCA" w:rsidRPr="00420DCA" w:rsidRDefault="00420DCA" w:rsidP="00420DCA">
            <w:pPr>
              <w:spacing w:after="160"/>
              <w:jc w:val="both"/>
              <w:rPr>
                <w:rFonts w:ascii="Arial" w:hAnsi="Arial" w:cs="Arial"/>
              </w:rPr>
            </w:pPr>
            <w:r w:rsidRPr="00420DCA">
              <w:rPr>
                <w:rFonts w:ascii="Arial" w:hAnsi="Arial" w:cs="Arial"/>
              </w:rPr>
              <w:t xml:space="preserve">En el reactivo 25 adicionar los acuerdos del Consejo Técnico; además, orientar la pregunta hacia cómo contribuye el docente a la construcción de acuerdos y a su cumplimiento.  </w:t>
            </w:r>
          </w:p>
          <w:p w:rsidR="00420DCA" w:rsidRPr="00455B3A" w:rsidRDefault="00420DCA" w:rsidP="00455B3A">
            <w:pPr>
              <w:spacing w:after="160"/>
              <w:jc w:val="both"/>
              <w:rPr>
                <w:rFonts w:ascii="Arial" w:hAnsi="Arial" w:cs="Arial"/>
              </w:rPr>
            </w:pPr>
          </w:p>
        </w:tc>
        <w:tc>
          <w:tcPr>
            <w:tcW w:w="1560" w:type="pct"/>
            <w:shd w:val="clear" w:color="auto" w:fill="auto"/>
          </w:tcPr>
          <w:p w:rsidR="00420DCA" w:rsidRPr="00122B51" w:rsidRDefault="00420DCA" w:rsidP="00236D47">
            <w:pPr>
              <w:spacing w:after="0" w:line="240" w:lineRule="auto"/>
              <w:rPr>
                <w:rFonts w:ascii="Arial Narrow" w:hAnsi="Arial Narrow" w:cstheme="minorHAnsi"/>
                <w:sz w:val="24"/>
                <w:szCs w:val="20"/>
              </w:rPr>
            </w:pPr>
          </w:p>
        </w:tc>
        <w:tc>
          <w:tcPr>
            <w:tcW w:w="1322" w:type="pct"/>
          </w:tcPr>
          <w:p w:rsidR="00420DCA" w:rsidRPr="00122B51" w:rsidRDefault="00420DCA" w:rsidP="00236D47">
            <w:pPr>
              <w:spacing w:after="0" w:line="240" w:lineRule="auto"/>
              <w:rPr>
                <w:rFonts w:ascii="Arial Narrow" w:hAnsi="Arial Narrow" w:cstheme="minorHAnsi"/>
                <w:sz w:val="24"/>
                <w:szCs w:val="20"/>
              </w:rPr>
            </w:pPr>
          </w:p>
        </w:tc>
      </w:tr>
      <w:tr w:rsidR="00420DCA" w:rsidRPr="00122B51" w:rsidTr="00F8392C">
        <w:trPr>
          <w:cantSplit/>
          <w:trHeight w:val="549"/>
        </w:trPr>
        <w:tc>
          <w:tcPr>
            <w:tcW w:w="247" w:type="pct"/>
            <w:shd w:val="clear" w:color="auto" w:fill="auto"/>
          </w:tcPr>
          <w:p w:rsidR="00420DCA" w:rsidRPr="00455B3A" w:rsidRDefault="00420DCA" w:rsidP="00455B3A">
            <w:pPr>
              <w:rPr>
                <w:rFonts w:ascii="Arial Narrow" w:hAnsi="Arial Narrow" w:cstheme="minorHAnsi"/>
                <w:sz w:val="24"/>
                <w:szCs w:val="20"/>
              </w:rPr>
            </w:pPr>
          </w:p>
        </w:tc>
        <w:tc>
          <w:tcPr>
            <w:tcW w:w="1870" w:type="pct"/>
            <w:shd w:val="clear" w:color="auto" w:fill="auto"/>
          </w:tcPr>
          <w:p w:rsidR="00420DCA" w:rsidRPr="00420DCA" w:rsidRDefault="00420DCA" w:rsidP="00420DCA">
            <w:pPr>
              <w:spacing w:after="160"/>
              <w:jc w:val="both"/>
              <w:rPr>
                <w:rFonts w:ascii="Arial" w:hAnsi="Arial" w:cs="Arial"/>
              </w:rPr>
            </w:pPr>
            <w:r w:rsidRPr="00420DCA">
              <w:rPr>
                <w:rFonts w:ascii="Arial" w:hAnsi="Arial" w:cs="Arial"/>
              </w:rPr>
              <w:t xml:space="preserve">Incluir a los "Consejos Técnico de Zona" en los reactivos 28 y 29. </w:t>
            </w:r>
          </w:p>
          <w:p w:rsidR="00420DCA" w:rsidRPr="00420DCA" w:rsidRDefault="00420DCA" w:rsidP="00420DCA">
            <w:pPr>
              <w:spacing w:after="160"/>
              <w:jc w:val="both"/>
              <w:rPr>
                <w:rFonts w:ascii="Arial" w:hAnsi="Arial" w:cs="Arial"/>
              </w:rPr>
            </w:pPr>
          </w:p>
        </w:tc>
        <w:tc>
          <w:tcPr>
            <w:tcW w:w="1560" w:type="pct"/>
            <w:shd w:val="clear" w:color="auto" w:fill="auto"/>
          </w:tcPr>
          <w:p w:rsidR="00420DCA" w:rsidRPr="00122B51" w:rsidRDefault="00420DCA" w:rsidP="00236D47">
            <w:pPr>
              <w:spacing w:after="0" w:line="240" w:lineRule="auto"/>
              <w:rPr>
                <w:rFonts w:ascii="Arial Narrow" w:hAnsi="Arial Narrow" w:cstheme="minorHAnsi"/>
                <w:sz w:val="24"/>
                <w:szCs w:val="20"/>
              </w:rPr>
            </w:pPr>
          </w:p>
        </w:tc>
        <w:tc>
          <w:tcPr>
            <w:tcW w:w="1322" w:type="pct"/>
          </w:tcPr>
          <w:p w:rsidR="00420DCA" w:rsidRPr="00122B51" w:rsidRDefault="00420DCA" w:rsidP="00236D47">
            <w:pPr>
              <w:spacing w:after="0" w:line="240" w:lineRule="auto"/>
              <w:rPr>
                <w:rFonts w:ascii="Arial Narrow" w:hAnsi="Arial Narrow" w:cstheme="minorHAnsi"/>
                <w:sz w:val="24"/>
                <w:szCs w:val="20"/>
              </w:rPr>
            </w:pPr>
          </w:p>
        </w:tc>
      </w:tr>
      <w:tr w:rsidR="00420DCA" w:rsidRPr="00122B51" w:rsidTr="00F8392C">
        <w:trPr>
          <w:cantSplit/>
          <w:trHeight w:val="549"/>
        </w:trPr>
        <w:tc>
          <w:tcPr>
            <w:tcW w:w="247" w:type="pct"/>
            <w:shd w:val="clear" w:color="auto" w:fill="auto"/>
          </w:tcPr>
          <w:p w:rsidR="00420DCA" w:rsidRPr="00455B3A" w:rsidRDefault="00420DCA" w:rsidP="00455B3A">
            <w:pPr>
              <w:rPr>
                <w:rFonts w:ascii="Arial Narrow" w:hAnsi="Arial Narrow" w:cstheme="minorHAnsi"/>
                <w:sz w:val="24"/>
                <w:szCs w:val="20"/>
              </w:rPr>
            </w:pPr>
          </w:p>
        </w:tc>
        <w:tc>
          <w:tcPr>
            <w:tcW w:w="1870" w:type="pct"/>
            <w:shd w:val="clear" w:color="auto" w:fill="auto"/>
          </w:tcPr>
          <w:p w:rsidR="00420DCA" w:rsidRPr="00420DCA" w:rsidRDefault="00420DCA" w:rsidP="00420DCA">
            <w:pPr>
              <w:spacing w:after="160"/>
              <w:jc w:val="both"/>
              <w:rPr>
                <w:rFonts w:ascii="Arial" w:hAnsi="Arial" w:cs="Arial"/>
              </w:rPr>
            </w:pPr>
            <w:r w:rsidRPr="00420DCA">
              <w:rPr>
                <w:rFonts w:ascii="Arial" w:hAnsi="Arial" w:cs="Arial"/>
              </w:rPr>
              <w:t xml:space="preserve">Incluir los "recursos comunitarios" y "tecnologías digitales" en el reactivo 30.  </w:t>
            </w:r>
          </w:p>
          <w:p w:rsidR="00420DCA" w:rsidRPr="00420DCA" w:rsidRDefault="00420DCA" w:rsidP="00420DCA">
            <w:pPr>
              <w:spacing w:after="160"/>
              <w:jc w:val="both"/>
              <w:rPr>
                <w:rFonts w:ascii="Arial" w:hAnsi="Arial" w:cs="Arial"/>
              </w:rPr>
            </w:pPr>
          </w:p>
        </w:tc>
        <w:tc>
          <w:tcPr>
            <w:tcW w:w="1560" w:type="pct"/>
            <w:shd w:val="clear" w:color="auto" w:fill="auto"/>
          </w:tcPr>
          <w:p w:rsidR="00420DCA" w:rsidRPr="00122B51" w:rsidRDefault="00420DCA" w:rsidP="00236D47">
            <w:pPr>
              <w:spacing w:after="0" w:line="240" w:lineRule="auto"/>
              <w:rPr>
                <w:rFonts w:ascii="Arial Narrow" w:hAnsi="Arial Narrow" w:cstheme="minorHAnsi"/>
                <w:sz w:val="24"/>
                <w:szCs w:val="20"/>
              </w:rPr>
            </w:pPr>
          </w:p>
        </w:tc>
        <w:tc>
          <w:tcPr>
            <w:tcW w:w="1322" w:type="pct"/>
          </w:tcPr>
          <w:p w:rsidR="00420DCA" w:rsidRPr="00122B51" w:rsidRDefault="00420DCA" w:rsidP="00236D47">
            <w:pPr>
              <w:spacing w:after="0" w:line="240" w:lineRule="auto"/>
              <w:rPr>
                <w:rFonts w:ascii="Arial Narrow" w:hAnsi="Arial Narrow" w:cstheme="minorHAnsi"/>
                <w:sz w:val="24"/>
                <w:szCs w:val="20"/>
              </w:rPr>
            </w:pPr>
          </w:p>
        </w:tc>
      </w:tr>
      <w:tr w:rsidR="00420DCA" w:rsidRPr="00122B51" w:rsidTr="00F8392C">
        <w:trPr>
          <w:cantSplit/>
          <w:trHeight w:val="549"/>
        </w:trPr>
        <w:tc>
          <w:tcPr>
            <w:tcW w:w="247" w:type="pct"/>
            <w:shd w:val="clear" w:color="auto" w:fill="auto"/>
          </w:tcPr>
          <w:p w:rsidR="00420DCA" w:rsidRPr="00455B3A" w:rsidRDefault="00420DCA" w:rsidP="00455B3A">
            <w:pPr>
              <w:rPr>
                <w:rFonts w:ascii="Arial Narrow" w:hAnsi="Arial Narrow" w:cstheme="minorHAnsi"/>
                <w:sz w:val="24"/>
                <w:szCs w:val="20"/>
              </w:rPr>
            </w:pPr>
          </w:p>
        </w:tc>
        <w:tc>
          <w:tcPr>
            <w:tcW w:w="1870" w:type="pct"/>
            <w:shd w:val="clear" w:color="auto" w:fill="auto"/>
          </w:tcPr>
          <w:p w:rsidR="00420DCA" w:rsidRPr="00420DCA" w:rsidRDefault="00420DCA" w:rsidP="00420DCA">
            <w:pPr>
              <w:spacing w:after="160"/>
              <w:jc w:val="both"/>
              <w:rPr>
                <w:rFonts w:ascii="Arial" w:hAnsi="Arial" w:cs="Arial"/>
              </w:rPr>
            </w:pPr>
            <w:r w:rsidRPr="00420DCA">
              <w:rPr>
                <w:rFonts w:ascii="Arial" w:hAnsi="Arial" w:cs="Arial"/>
              </w:rPr>
              <w:t>En el reactivo 31 incluir "espacios comunitarios" y “su formación y la de sus pares ". Considerando que desde su desarrollo de formación también se comparte en colegiado o colegialidad. Asimismo, se sugiere considerar el aula como un espacio formativo.</w:t>
            </w:r>
          </w:p>
          <w:p w:rsidR="00420DCA" w:rsidRPr="00420DCA" w:rsidRDefault="00420DCA" w:rsidP="00420DCA">
            <w:pPr>
              <w:spacing w:after="160"/>
              <w:jc w:val="both"/>
              <w:rPr>
                <w:rFonts w:ascii="Arial" w:hAnsi="Arial" w:cs="Arial"/>
              </w:rPr>
            </w:pPr>
          </w:p>
        </w:tc>
        <w:tc>
          <w:tcPr>
            <w:tcW w:w="1560" w:type="pct"/>
            <w:shd w:val="clear" w:color="auto" w:fill="auto"/>
          </w:tcPr>
          <w:p w:rsidR="00420DCA" w:rsidRPr="00122B51" w:rsidRDefault="00420DCA" w:rsidP="00236D47">
            <w:pPr>
              <w:spacing w:after="0" w:line="240" w:lineRule="auto"/>
              <w:rPr>
                <w:rFonts w:ascii="Arial Narrow" w:hAnsi="Arial Narrow" w:cstheme="minorHAnsi"/>
                <w:sz w:val="24"/>
                <w:szCs w:val="20"/>
              </w:rPr>
            </w:pPr>
          </w:p>
        </w:tc>
        <w:tc>
          <w:tcPr>
            <w:tcW w:w="1322" w:type="pct"/>
          </w:tcPr>
          <w:p w:rsidR="00420DCA" w:rsidRPr="00122B51" w:rsidRDefault="00420DCA" w:rsidP="00236D47">
            <w:pPr>
              <w:spacing w:after="0" w:line="240" w:lineRule="auto"/>
              <w:rPr>
                <w:rFonts w:ascii="Arial Narrow" w:hAnsi="Arial Narrow" w:cstheme="minorHAnsi"/>
                <w:sz w:val="24"/>
                <w:szCs w:val="20"/>
              </w:rPr>
            </w:pPr>
          </w:p>
        </w:tc>
      </w:tr>
    </w:tbl>
    <w:p w:rsidR="009834B4" w:rsidRDefault="009834B4" w:rsidP="009834B4">
      <w:pPr>
        <w:rPr>
          <w:rFonts w:ascii="Arial" w:hAnsi="Arial" w:cs="Arial"/>
          <w:sz w:val="20"/>
          <w:szCs w:val="20"/>
        </w:rPr>
      </w:pPr>
    </w:p>
    <w:p w:rsidR="00455B3A" w:rsidRDefault="00455B3A" w:rsidP="009834B4">
      <w:pPr>
        <w:rPr>
          <w:rFonts w:ascii="Arial" w:hAnsi="Arial" w:cs="Arial"/>
          <w:sz w:val="20"/>
          <w:szCs w:val="20"/>
        </w:rPr>
      </w:pPr>
    </w:p>
    <w:p w:rsidR="00455B3A" w:rsidRDefault="00455B3A" w:rsidP="009834B4">
      <w:pPr>
        <w:rPr>
          <w:rFonts w:ascii="Arial" w:hAnsi="Arial" w:cs="Arial"/>
          <w:sz w:val="20"/>
          <w:szCs w:val="20"/>
        </w:rPr>
      </w:pPr>
    </w:p>
    <w:p w:rsidR="00A03993" w:rsidRDefault="00A03993" w:rsidP="009834B4">
      <w:pPr>
        <w:rPr>
          <w:rFonts w:ascii="Arial" w:hAnsi="Arial" w:cs="Arial"/>
          <w:sz w:val="20"/>
          <w:szCs w:val="20"/>
        </w:rPr>
      </w:pPr>
    </w:p>
    <w:p w:rsidR="009834B4" w:rsidRPr="00DD595C" w:rsidRDefault="009834B4" w:rsidP="009834B4">
      <w:pPr>
        <w:rPr>
          <w:rFonts w:ascii="Arial" w:hAnsi="Arial" w:cs="Arial"/>
          <w:sz w:val="20"/>
          <w:szCs w:val="20"/>
        </w:rPr>
      </w:pPr>
    </w:p>
    <w:p w:rsidR="009834B4" w:rsidRPr="00DD595C" w:rsidRDefault="009834B4" w:rsidP="009834B4">
      <w:pPr>
        <w:rPr>
          <w:rFonts w:ascii="Arial" w:hAnsi="Arial" w:cs="Arial"/>
          <w:sz w:val="20"/>
          <w:szCs w:val="20"/>
        </w:rPr>
      </w:pPr>
    </w:p>
    <w:p w:rsidR="00256193" w:rsidRDefault="00DD595C" w:rsidP="00DD595C">
      <w:pPr>
        <w:tabs>
          <w:tab w:val="left" w:pos="2492"/>
        </w:tabs>
        <w:rPr>
          <w:rFonts w:ascii="Arial" w:hAnsi="Arial" w:cs="Arial"/>
          <w:sz w:val="20"/>
          <w:szCs w:val="20"/>
        </w:rPr>
      </w:pPr>
      <w:r>
        <w:rPr>
          <w:rFonts w:ascii="Arial" w:hAnsi="Arial" w:cs="Arial"/>
          <w:sz w:val="20"/>
          <w:szCs w:val="20"/>
        </w:rPr>
        <w:tab/>
      </w:r>
    </w:p>
    <w:p w:rsidR="00256193" w:rsidRPr="00256193" w:rsidRDefault="00256193" w:rsidP="00256193">
      <w:pPr>
        <w:rPr>
          <w:rFonts w:ascii="Arial" w:hAnsi="Arial" w:cs="Arial"/>
          <w:sz w:val="20"/>
          <w:szCs w:val="20"/>
        </w:rPr>
      </w:pPr>
    </w:p>
    <w:p w:rsidR="00256193" w:rsidRPr="00256193" w:rsidRDefault="00256193" w:rsidP="00256193">
      <w:pPr>
        <w:rPr>
          <w:rFonts w:ascii="Arial" w:hAnsi="Arial" w:cs="Arial"/>
          <w:sz w:val="20"/>
          <w:szCs w:val="20"/>
        </w:rPr>
      </w:pPr>
    </w:p>
    <w:p w:rsidR="00256193" w:rsidRPr="00256193" w:rsidRDefault="00256193" w:rsidP="00256193">
      <w:pPr>
        <w:rPr>
          <w:rFonts w:ascii="Arial" w:hAnsi="Arial" w:cs="Arial"/>
          <w:sz w:val="20"/>
          <w:szCs w:val="20"/>
        </w:rPr>
      </w:pPr>
    </w:p>
    <w:p w:rsidR="00256193" w:rsidRPr="00256193" w:rsidRDefault="00256193" w:rsidP="00256193">
      <w:pPr>
        <w:rPr>
          <w:rFonts w:ascii="Arial" w:hAnsi="Arial" w:cs="Arial"/>
          <w:sz w:val="20"/>
          <w:szCs w:val="20"/>
        </w:rPr>
      </w:pPr>
    </w:p>
    <w:p w:rsidR="00256193" w:rsidRPr="00256193" w:rsidRDefault="00256193" w:rsidP="00256193">
      <w:pPr>
        <w:rPr>
          <w:rFonts w:ascii="Arial" w:hAnsi="Arial" w:cs="Arial"/>
          <w:sz w:val="20"/>
          <w:szCs w:val="20"/>
        </w:rPr>
      </w:pPr>
    </w:p>
    <w:p w:rsidR="00256193" w:rsidRPr="00256193" w:rsidRDefault="00256193" w:rsidP="00256193">
      <w:pPr>
        <w:rPr>
          <w:rFonts w:ascii="Arial" w:hAnsi="Arial" w:cs="Arial"/>
          <w:sz w:val="20"/>
          <w:szCs w:val="20"/>
        </w:rPr>
      </w:pPr>
    </w:p>
    <w:p w:rsidR="00256193" w:rsidRPr="00256193" w:rsidRDefault="00256193" w:rsidP="00256193">
      <w:pPr>
        <w:rPr>
          <w:rFonts w:ascii="Arial" w:hAnsi="Arial" w:cs="Arial"/>
          <w:sz w:val="20"/>
          <w:szCs w:val="20"/>
        </w:rPr>
      </w:pPr>
    </w:p>
    <w:p w:rsidR="00256193" w:rsidRPr="00256193" w:rsidRDefault="00256193" w:rsidP="00256193">
      <w:pPr>
        <w:rPr>
          <w:rFonts w:ascii="Arial" w:hAnsi="Arial" w:cs="Arial"/>
          <w:sz w:val="20"/>
          <w:szCs w:val="20"/>
        </w:rPr>
      </w:pPr>
    </w:p>
    <w:p w:rsidR="00256193" w:rsidRDefault="00256193" w:rsidP="00256193">
      <w:pPr>
        <w:rPr>
          <w:rFonts w:ascii="Arial" w:hAnsi="Arial" w:cs="Arial"/>
          <w:sz w:val="20"/>
          <w:szCs w:val="20"/>
        </w:rPr>
      </w:pPr>
    </w:p>
    <w:p w:rsidR="00F8392C" w:rsidRDefault="00256193" w:rsidP="00F8392C">
      <w:pPr>
        <w:pStyle w:val="TtuloTDC"/>
        <w:rPr>
          <w:rFonts w:ascii="Arial Narrow" w:hAnsi="Arial Narrow"/>
          <w:lang w:val="es-ES"/>
        </w:rPr>
      </w:pPr>
      <w:r>
        <w:rPr>
          <w:rFonts w:ascii="Arial" w:hAnsi="Arial" w:cs="Arial"/>
          <w:sz w:val="20"/>
          <w:szCs w:val="20"/>
        </w:rPr>
        <w:tab/>
      </w:r>
      <w:r w:rsidR="00F8392C">
        <w:rPr>
          <w:rFonts w:ascii="Arial Narrow" w:hAnsi="Arial Narrow"/>
          <w:lang w:val="es-ES"/>
        </w:rPr>
        <w:t>ANEXO</w:t>
      </w:r>
    </w:p>
    <w:p w:rsidR="00F8392C" w:rsidRDefault="00F8392C" w:rsidP="00F8392C">
      <w:pPr>
        <w:rPr>
          <w:lang w:eastAsia="es-MX"/>
        </w:rPr>
      </w:pPr>
    </w:p>
    <w:p w:rsidR="00F8392C" w:rsidRDefault="00F8392C" w:rsidP="00F8392C">
      <w:pPr>
        <w:pStyle w:val="Prrafodelista"/>
        <w:numPr>
          <w:ilvl w:val="0"/>
          <w:numId w:val="36"/>
        </w:numPr>
        <w:rPr>
          <w:lang w:eastAsia="es-MX"/>
        </w:rPr>
      </w:pPr>
      <w:r>
        <w:rPr>
          <w:lang w:eastAsia="es-MX"/>
        </w:rPr>
        <w:t>Barreras para el aprendizaje</w:t>
      </w:r>
    </w:p>
    <w:p w:rsidR="00C07107" w:rsidRDefault="00C07107" w:rsidP="00C07107">
      <w:pPr>
        <w:pStyle w:val="Prrafodelista"/>
        <w:rPr>
          <w:lang w:eastAsia="es-MX"/>
        </w:rPr>
      </w:pPr>
      <w:r>
        <w:rPr>
          <w:lang w:eastAsia="es-MX"/>
        </w:rPr>
        <w:t>Refiere a cualquier obstáculo contextual que interfiera con el logro del aprendizaje esperado en los estudiantes. Puede ser de índole social, cultural, materia, etc.</w:t>
      </w:r>
    </w:p>
    <w:p w:rsidR="00F8392C" w:rsidRDefault="00F8392C" w:rsidP="00F8392C">
      <w:pPr>
        <w:pStyle w:val="Prrafodelista"/>
        <w:numPr>
          <w:ilvl w:val="0"/>
          <w:numId w:val="36"/>
        </w:numPr>
        <w:rPr>
          <w:lang w:eastAsia="es-MX"/>
        </w:rPr>
      </w:pPr>
      <w:r>
        <w:rPr>
          <w:lang w:eastAsia="es-MX"/>
        </w:rPr>
        <w:lastRenderedPageBreak/>
        <w:t>Comunidad Escolar</w:t>
      </w:r>
      <w:r w:rsidR="00171A91">
        <w:rPr>
          <w:lang w:eastAsia="es-MX"/>
        </w:rPr>
        <w:br/>
      </w:r>
    </w:p>
    <w:p w:rsidR="00171A91" w:rsidRDefault="00171A91" w:rsidP="00F8392C">
      <w:pPr>
        <w:pStyle w:val="Prrafodelista"/>
        <w:numPr>
          <w:ilvl w:val="0"/>
          <w:numId w:val="36"/>
        </w:numPr>
        <w:rPr>
          <w:lang w:eastAsia="es-MX"/>
        </w:rPr>
      </w:pPr>
      <w:r>
        <w:rPr>
          <w:lang w:eastAsia="es-MX"/>
        </w:rPr>
        <w:t>Eficacia</w:t>
      </w:r>
    </w:p>
    <w:p w:rsidR="00171A91" w:rsidRDefault="00171A91" w:rsidP="00171A91">
      <w:pPr>
        <w:pStyle w:val="Prrafodelista"/>
        <w:rPr>
          <w:lang w:eastAsia="es-MX"/>
        </w:rPr>
      </w:pPr>
    </w:p>
    <w:p w:rsidR="00171A91" w:rsidRDefault="00171A91" w:rsidP="00F8392C">
      <w:pPr>
        <w:pStyle w:val="Prrafodelista"/>
        <w:numPr>
          <w:ilvl w:val="0"/>
          <w:numId w:val="36"/>
        </w:numPr>
        <w:rPr>
          <w:lang w:eastAsia="es-MX"/>
        </w:rPr>
      </w:pPr>
      <w:r>
        <w:rPr>
          <w:lang w:eastAsia="es-MX"/>
        </w:rPr>
        <w:t>Espacio académico</w:t>
      </w:r>
    </w:p>
    <w:p w:rsidR="00C07107" w:rsidRDefault="00C07107" w:rsidP="00C07107">
      <w:pPr>
        <w:pStyle w:val="Prrafodelista"/>
        <w:rPr>
          <w:lang w:eastAsia="es-MX"/>
        </w:rPr>
      </w:pPr>
    </w:p>
    <w:p w:rsidR="00C07107" w:rsidRDefault="00F8392C" w:rsidP="00C07107">
      <w:pPr>
        <w:pStyle w:val="Prrafodelista"/>
        <w:numPr>
          <w:ilvl w:val="0"/>
          <w:numId w:val="36"/>
        </w:numPr>
        <w:rPr>
          <w:lang w:eastAsia="es-MX"/>
        </w:rPr>
      </w:pPr>
      <w:r>
        <w:rPr>
          <w:lang w:eastAsia="es-MX"/>
        </w:rPr>
        <w:t>Perspectiva de Género</w:t>
      </w:r>
      <w:r w:rsidR="00C07107">
        <w:rPr>
          <w:lang w:eastAsia="es-MX"/>
        </w:rPr>
        <w:br/>
      </w:r>
    </w:p>
    <w:p w:rsidR="00F8392C" w:rsidRDefault="00F8392C" w:rsidP="00F8392C">
      <w:pPr>
        <w:pStyle w:val="Prrafodelista"/>
        <w:numPr>
          <w:ilvl w:val="0"/>
          <w:numId w:val="36"/>
        </w:numPr>
        <w:rPr>
          <w:lang w:eastAsia="es-MX"/>
        </w:rPr>
      </w:pPr>
      <w:r>
        <w:rPr>
          <w:lang w:eastAsia="es-MX"/>
        </w:rPr>
        <w:t>Rasgos culturales</w:t>
      </w:r>
    </w:p>
    <w:p w:rsidR="00F8392C" w:rsidRDefault="00F8392C" w:rsidP="00F8392C">
      <w:pPr>
        <w:pStyle w:val="Prrafodelista"/>
        <w:rPr>
          <w:lang w:eastAsia="es-MX"/>
        </w:rPr>
      </w:pPr>
      <w:r>
        <w:rPr>
          <w:lang w:eastAsia="es-MX"/>
        </w:rPr>
        <w:t xml:space="preserve">Unidad mínima para el reconocimiento e identificación de una determinada cultura. Por ejemplo: el dialecto, su vestimenta o sus tradiciones. </w:t>
      </w:r>
    </w:p>
    <w:p w:rsidR="00F8392C" w:rsidRPr="00F8392C" w:rsidRDefault="00633F44" w:rsidP="00F8392C">
      <w:pPr>
        <w:pStyle w:val="Prrafodelista"/>
        <w:numPr>
          <w:ilvl w:val="0"/>
          <w:numId w:val="36"/>
        </w:numPr>
        <w:rPr>
          <w:lang w:eastAsia="es-MX"/>
        </w:rPr>
      </w:pPr>
      <w:r>
        <w:rPr>
          <w:lang w:eastAsia="es-MX"/>
        </w:rPr>
        <w:t xml:space="preserve">S </w:t>
      </w:r>
    </w:p>
    <w:p w:rsidR="00336739" w:rsidRPr="00256193" w:rsidRDefault="00336739" w:rsidP="00256193">
      <w:pPr>
        <w:tabs>
          <w:tab w:val="left" w:pos="1440"/>
        </w:tabs>
        <w:rPr>
          <w:rFonts w:ascii="Arial" w:hAnsi="Arial" w:cs="Arial"/>
          <w:sz w:val="20"/>
          <w:szCs w:val="20"/>
        </w:rPr>
      </w:pPr>
    </w:p>
    <w:sectPr w:rsidR="00336739" w:rsidRPr="00256193" w:rsidSect="001E789A">
      <w:headerReference w:type="default" r:id="rId8"/>
      <w:footerReference w:type="even"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30B" w:rsidRDefault="0003230B" w:rsidP="00FD24A5">
      <w:pPr>
        <w:spacing w:after="0" w:line="240" w:lineRule="auto"/>
      </w:pPr>
      <w:r>
        <w:separator/>
      </w:r>
    </w:p>
  </w:endnote>
  <w:endnote w:type="continuationSeparator" w:id="0">
    <w:p w:rsidR="0003230B" w:rsidRDefault="0003230B" w:rsidP="00FD2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B43" w:rsidRDefault="00F615F9" w:rsidP="00E8659B">
    <w:pPr>
      <w:pStyle w:val="Piedepgina"/>
      <w:framePr w:wrap="around" w:vAnchor="text" w:hAnchor="margin" w:xAlign="right" w:y="1"/>
      <w:rPr>
        <w:rStyle w:val="Nmerodepgina"/>
      </w:rPr>
    </w:pPr>
    <w:r>
      <w:rPr>
        <w:rStyle w:val="Nmerodepgina"/>
      </w:rPr>
      <w:fldChar w:fldCharType="begin"/>
    </w:r>
    <w:r w:rsidR="00964B43">
      <w:rPr>
        <w:rStyle w:val="Nmerodepgina"/>
      </w:rPr>
      <w:instrText xml:space="preserve">PAGE  </w:instrText>
    </w:r>
    <w:r>
      <w:rPr>
        <w:rStyle w:val="Nmerodepgina"/>
      </w:rPr>
      <w:fldChar w:fldCharType="end"/>
    </w:r>
  </w:p>
  <w:p w:rsidR="00964B43" w:rsidRDefault="00964B43" w:rsidP="00273F9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B43" w:rsidRDefault="00F615F9" w:rsidP="00E8659B">
    <w:pPr>
      <w:pStyle w:val="Piedepgina"/>
      <w:framePr w:wrap="around" w:vAnchor="text" w:hAnchor="margin" w:xAlign="right" w:y="1"/>
      <w:rPr>
        <w:rStyle w:val="Nmerodepgina"/>
      </w:rPr>
    </w:pPr>
    <w:r>
      <w:rPr>
        <w:rStyle w:val="Nmerodepgina"/>
      </w:rPr>
      <w:fldChar w:fldCharType="begin"/>
    </w:r>
    <w:r w:rsidR="00964B43">
      <w:rPr>
        <w:rStyle w:val="Nmerodepgina"/>
      </w:rPr>
      <w:instrText xml:space="preserve">PAGE  </w:instrText>
    </w:r>
    <w:r>
      <w:rPr>
        <w:rStyle w:val="Nmerodepgina"/>
      </w:rPr>
      <w:fldChar w:fldCharType="separate"/>
    </w:r>
    <w:r w:rsidR="00B1633C">
      <w:rPr>
        <w:rStyle w:val="Nmerodepgina"/>
        <w:noProof/>
      </w:rPr>
      <w:t>9</w:t>
    </w:r>
    <w:r>
      <w:rPr>
        <w:rStyle w:val="Nmerodepgina"/>
      </w:rPr>
      <w:fldChar w:fldCharType="end"/>
    </w:r>
  </w:p>
  <w:p w:rsidR="00D845D1" w:rsidRDefault="00964B43" w:rsidP="001E789A">
    <w:pPr>
      <w:pStyle w:val="Piedepgina"/>
      <w:ind w:right="360"/>
      <w:rPr>
        <w:i/>
        <w:sz w:val="18"/>
      </w:rPr>
    </w:pPr>
    <w:r w:rsidRPr="00FD45AF">
      <w:rPr>
        <w:i/>
        <w:sz w:val="18"/>
      </w:rPr>
      <w:t xml:space="preserve">Fecha de recepción: </w:t>
    </w:r>
    <w:r w:rsidR="00256193">
      <w:rPr>
        <w:i/>
        <w:sz w:val="18"/>
      </w:rPr>
      <w:t>24</w:t>
    </w:r>
    <w:r w:rsidR="00DD595C">
      <w:rPr>
        <w:i/>
        <w:sz w:val="18"/>
      </w:rPr>
      <w:t xml:space="preserve"> de </w:t>
    </w:r>
    <w:r w:rsidR="00256193">
      <w:rPr>
        <w:i/>
        <w:sz w:val="18"/>
      </w:rPr>
      <w:t>mayo</w:t>
    </w:r>
    <w:r w:rsidR="00EF2CE8" w:rsidRPr="00B3211A">
      <w:rPr>
        <w:i/>
        <w:sz w:val="18"/>
      </w:rPr>
      <w:t xml:space="preserve"> de 2018</w:t>
    </w:r>
  </w:p>
  <w:p w:rsidR="00964B43" w:rsidRPr="00FD45AF" w:rsidRDefault="00964B43" w:rsidP="001E789A">
    <w:pPr>
      <w:pStyle w:val="Piedepgina"/>
      <w:ind w:right="360"/>
      <w:rPr>
        <w:i/>
        <w:sz w:val="18"/>
      </w:rPr>
    </w:pPr>
    <w:r w:rsidRPr="00FD45AF">
      <w:rPr>
        <w:i/>
        <w:sz w:val="18"/>
      </w:rPr>
      <w:t>Periodo d</w:t>
    </w:r>
    <w:r w:rsidR="00D914CE" w:rsidRPr="00FD45AF">
      <w:rPr>
        <w:i/>
        <w:sz w:val="18"/>
      </w:rPr>
      <w:t xml:space="preserve">e revisión: </w:t>
    </w:r>
    <w:r w:rsidR="00256193">
      <w:rPr>
        <w:i/>
        <w:sz w:val="18"/>
      </w:rPr>
      <w:t>25</w:t>
    </w:r>
    <w:r w:rsidR="00DD595C">
      <w:rPr>
        <w:i/>
        <w:sz w:val="18"/>
      </w:rPr>
      <w:t xml:space="preserve"> de </w:t>
    </w:r>
    <w:r w:rsidR="00256193">
      <w:rPr>
        <w:i/>
        <w:sz w:val="18"/>
      </w:rPr>
      <w:t>mayo</w:t>
    </w:r>
    <w:r w:rsidR="00DD595C">
      <w:rPr>
        <w:i/>
        <w:sz w:val="18"/>
      </w:rPr>
      <w:t xml:space="preserve"> de 2018</w:t>
    </w:r>
  </w:p>
  <w:p w:rsidR="00FD45AF" w:rsidRPr="00FD45AF" w:rsidRDefault="00964B43" w:rsidP="00D845D1">
    <w:pPr>
      <w:pStyle w:val="Piedepgina"/>
      <w:ind w:right="360"/>
      <w:rPr>
        <w:i/>
        <w:sz w:val="18"/>
        <w:lang w:val="es-MX"/>
      </w:rPr>
    </w:pPr>
    <w:r w:rsidRPr="00FD45AF">
      <w:rPr>
        <w:i/>
        <w:sz w:val="18"/>
      </w:rPr>
      <w:t>Fecha de retroalimentación:</w:t>
    </w:r>
    <w:r w:rsidR="00D914CE" w:rsidRPr="00FD45AF">
      <w:rPr>
        <w:i/>
        <w:sz w:val="18"/>
        <w:lang w:val="es-MX"/>
      </w:rPr>
      <w:t xml:space="preserve"> </w:t>
    </w:r>
  </w:p>
  <w:p w:rsidR="00FD45AF" w:rsidRPr="009F3758" w:rsidRDefault="00FD45AF" w:rsidP="001E789A">
    <w:pPr>
      <w:pStyle w:val="Piedepgina"/>
      <w:ind w:right="360"/>
      <w:rPr>
        <w:b/>
        <w:i/>
        <w:sz w:val="18"/>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30B" w:rsidRDefault="0003230B" w:rsidP="00FD24A5">
      <w:pPr>
        <w:spacing w:after="0" w:line="240" w:lineRule="auto"/>
      </w:pPr>
      <w:r>
        <w:separator/>
      </w:r>
    </w:p>
  </w:footnote>
  <w:footnote w:type="continuationSeparator" w:id="0">
    <w:p w:rsidR="0003230B" w:rsidRDefault="0003230B" w:rsidP="00FD2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B43" w:rsidRPr="002F6309" w:rsidRDefault="00667C6B" w:rsidP="00355FDC">
    <w:pPr>
      <w:pStyle w:val="Encabezado"/>
      <w:rPr>
        <w:i/>
        <w:sz w:val="24"/>
        <w:szCs w:val="24"/>
      </w:rPr>
    </w:pPr>
    <w:r>
      <w:rPr>
        <w:i/>
        <w:noProof/>
        <w:sz w:val="24"/>
        <w:szCs w:val="24"/>
        <w:lang w:val="es-MX" w:eastAsia="es-MX"/>
      </w:rPr>
      <mc:AlternateContent>
        <mc:Choice Requires="wps">
          <w:drawing>
            <wp:anchor distT="0" distB="0" distL="114300" distR="114300" simplePos="0" relativeHeight="251660288" behindDoc="0" locked="0" layoutInCell="1" allowOverlap="1">
              <wp:simplePos x="0" y="0"/>
              <wp:positionH relativeFrom="column">
                <wp:posOffset>1694815</wp:posOffset>
              </wp:positionH>
              <wp:positionV relativeFrom="paragraph">
                <wp:posOffset>-173990</wp:posOffset>
              </wp:positionV>
              <wp:extent cx="4161155" cy="4394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1155" cy="439420"/>
                      </a:xfrm>
                      <a:prstGeom prst="rect">
                        <a:avLst/>
                      </a:prstGeom>
                      <a:solidFill>
                        <a:srgbClr val="FFFFFF"/>
                      </a:solidFill>
                      <a:ln w="9525">
                        <a:noFill/>
                        <a:miter lim="800000"/>
                        <a:headEnd/>
                        <a:tailEnd/>
                      </a:ln>
                    </wps:spPr>
                    <wps:txbx>
                      <w:txbxContent>
                        <w:p w:rsidR="00964B43" w:rsidRPr="002027E0" w:rsidRDefault="00964B43" w:rsidP="00355FDC">
                          <w:pPr>
                            <w:spacing w:after="0" w:line="240" w:lineRule="auto"/>
                            <w:jc w:val="right"/>
                            <w:rPr>
                              <w:rFonts w:ascii="Arial Narrow" w:hAnsi="Arial Narrow"/>
                              <w:b/>
                              <w:sz w:val="20"/>
                            </w:rPr>
                          </w:pPr>
                          <w:r w:rsidRPr="002027E0">
                            <w:rPr>
                              <w:rFonts w:ascii="Arial Narrow" w:hAnsi="Arial Narrow"/>
                              <w:b/>
                              <w:sz w:val="20"/>
                            </w:rPr>
                            <w:t xml:space="preserve">Dirección </w:t>
                          </w:r>
                          <w:r>
                            <w:rPr>
                              <w:rFonts w:ascii="Arial Narrow" w:hAnsi="Arial Narrow"/>
                              <w:b/>
                              <w:sz w:val="20"/>
                            </w:rPr>
                            <w:t xml:space="preserve">para la </w:t>
                          </w:r>
                          <w:r w:rsidRPr="002027E0">
                            <w:rPr>
                              <w:rFonts w:ascii="Arial Narrow" w:hAnsi="Arial Narrow"/>
                              <w:b/>
                              <w:sz w:val="20"/>
                            </w:rPr>
                            <w:t>de Evaluación de Docentes y Directivos</w:t>
                          </w:r>
                        </w:p>
                        <w:p w:rsidR="00964B43" w:rsidRPr="002027E0" w:rsidRDefault="00964B43" w:rsidP="001C2E82">
                          <w:pPr>
                            <w:spacing w:after="0" w:line="240" w:lineRule="auto"/>
                            <w:jc w:val="right"/>
                            <w:rPr>
                              <w:rFonts w:ascii="Arial Narrow" w:hAnsi="Arial Narrow"/>
                            </w:rPr>
                          </w:pPr>
                          <w:r w:rsidRPr="002027E0">
                            <w:rPr>
                              <w:rFonts w:ascii="Arial Narrow" w:hAnsi="Arial Narrow"/>
                              <w:b/>
                              <w:sz w:val="20"/>
                            </w:rPr>
                            <w:t>Educación Básica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3.45pt;margin-top:-13.7pt;width:327.65pt;height:3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" stroked="f">
              <v:textbox>
                <w:txbxContent>
                  <w:p w:rsidR="00964B43" w:rsidRPr="002027E0" w:rsidRDefault="00964B43" w:rsidP="00355FDC">
                    <w:pPr>
                      <w:spacing w:after="0" w:line="240" w:lineRule="auto"/>
                      <w:jc w:val="right"/>
                      <w:rPr>
                        <w:rFonts w:ascii="Arial Narrow" w:hAnsi="Arial Narrow"/>
                        <w:b/>
                        <w:sz w:val="20"/>
                      </w:rPr>
                    </w:pPr>
                    <w:r w:rsidRPr="002027E0">
                      <w:rPr>
                        <w:rFonts w:ascii="Arial Narrow" w:hAnsi="Arial Narrow"/>
                        <w:b/>
                        <w:sz w:val="20"/>
                      </w:rPr>
                      <w:t xml:space="preserve">Dirección </w:t>
                    </w:r>
                    <w:r>
                      <w:rPr>
                        <w:rFonts w:ascii="Arial Narrow" w:hAnsi="Arial Narrow"/>
                        <w:b/>
                        <w:sz w:val="20"/>
                      </w:rPr>
                      <w:t xml:space="preserve">para la </w:t>
                    </w:r>
                    <w:r w:rsidRPr="002027E0">
                      <w:rPr>
                        <w:rFonts w:ascii="Arial Narrow" w:hAnsi="Arial Narrow"/>
                        <w:b/>
                        <w:sz w:val="20"/>
                      </w:rPr>
                      <w:t>de Evaluación de Docentes y Directivos</w:t>
                    </w:r>
                  </w:p>
                  <w:p w:rsidR="00964B43" w:rsidRPr="002027E0" w:rsidRDefault="00964B43" w:rsidP="001C2E82">
                    <w:pPr>
                      <w:spacing w:after="0" w:line="240" w:lineRule="auto"/>
                      <w:jc w:val="right"/>
                      <w:rPr>
                        <w:rFonts w:ascii="Arial Narrow" w:hAnsi="Arial Narrow"/>
                      </w:rPr>
                    </w:pPr>
                    <w:r w:rsidRPr="002027E0">
                      <w:rPr>
                        <w:rFonts w:ascii="Arial Narrow" w:hAnsi="Arial Narrow"/>
                        <w:b/>
                        <w:sz w:val="20"/>
                      </w:rPr>
                      <w:t>Educación Básica</w:t>
                    </w:r>
                  </w:p>
                </w:txbxContent>
              </v:textbox>
            </v:shape>
          </w:pict>
        </mc:Fallback>
      </mc:AlternateContent>
    </w:r>
    <w:r w:rsidR="00964B43" w:rsidRPr="00DB1149">
      <w:rPr>
        <w:i/>
        <w:noProof/>
        <w:sz w:val="24"/>
        <w:szCs w:val="24"/>
        <w:lang w:val="es-MX" w:eastAsia="es-MX"/>
      </w:rPr>
      <w:drawing>
        <wp:anchor distT="0" distB="0" distL="114300" distR="114300" simplePos="0" relativeHeight="251659264" behindDoc="0" locked="0" layoutInCell="1" allowOverlap="1">
          <wp:simplePos x="0" y="0"/>
          <wp:positionH relativeFrom="column">
            <wp:posOffset>-422910</wp:posOffset>
          </wp:positionH>
          <wp:positionV relativeFrom="paragraph">
            <wp:posOffset>-276860</wp:posOffset>
          </wp:positionV>
          <wp:extent cx="1056476" cy="638175"/>
          <wp:effectExtent l="0" t="0" r="0" b="0"/>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6476" cy="638175"/>
                  </a:xfrm>
                  <a:prstGeom prst="rect">
                    <a:avLst/>
                  </a:prstGeom>
                </pic:spPr>
              </pic:pic>
            </a:graphicData>
          </a:graphic>
        </wp:anchor>
      </w:drawing>
    </w:r>
    <w:r w:rsidR="00964B43">
      <w:tab/>
    </w:r>
    <w:r w:rsidR="00964B43" w:rsidRPr="002F6309">
      <w:rPr>
        <w:i/>
        <w:sz w:val="24"/>
        <w:szCs w:val="24"/>
      </w:rPr>
      <w:tab/>
    </w:r>
  </w:p>
  <w:p w:rsidR="00964B43" w:rsidRDefault="00964B43" w:rsidP="00355FDC">
    <w:pPr>
      <w:pStyle w:val="Encabezado"/>
      <w:rPr>
        <w:i/>
        <w:sz w:val="24"/>
        <w:szCs w:val="24"/>
      </w:rPr>
    </w:pPr>
    <w:r w:rsidRPr="002F6309">
      <w:rPr>
        <w:i/>
        <w:sz w:val="24"/>
        <w:szCs w:val="24"/>
      </w:rPr>
      <w:tab/>
    </w:r>
  </w:p>
  <w:p w:rsidR="00964B43" w:rsidRPr="00C20038" w:rsidRDefault="00964B43" w:rsidP="00C20038">
    <w:pPr>
      <w:tabs>
        <w:tab w:val="center" w:pos="7001"/>
        <w:tab w:val="left" w:pos="10605"/>
      </w:tabs>
      <w:spacing w:after="0" w:line="240" w:lineRule="auto"/>
      <w:rPr>
        <w:rFonts w:ascii="Arial Narrow" w:hAnsi="Arial Narrow" w:cs="Arial"/>
        <w:b/>
        <w:u w:val="single"/>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2112"/>
    <w:multiLevelType w:val="hybridMultilevel"/>
    <w:tmpl w:val="BA2EF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876D56"/>
    <w:multiLevelType w:val="hybridMultilevel"/>
    <w:tmpl w:val="70A00E48"/>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0B8770B3"/>
    <w:multiLevelType w:val="hybridMultilevel"/>
    <w:tmpl w:val="20C6B9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170D0F"/>
    <w:multiLevelType w:val="hybridMultilevel"/>
    <w:tmpl w:val="7AB02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1B73B8"/>
    <w:multiLevelType w:val="hybridMultilevel"/>
    <w:tmpl w:val="406CF0A2"/>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15EF1E02"/>
    <w:multiLevelType w:val="hybridMultilevel"/>
    <w:tmpl w:val="D9729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8A5C4E"/>
    <w:multiLevelType w:val="hybridMultilevel"/>
    <w:tmpl w:val="EDB61498"/>
    <w:lvl w:ilvl="0" w:tplc="080A0001">
      <w:start w:val="1"/>
      <w:numFmt w:val="bullet"/>
      <w:lvlText w:val=""/>
      <w:lvlJc w:val="left"/>
      <w:pPr>
        <w:ind w:left="732" w:hanging="360"/>
      </w:pPr>
      <w:rPr>
        <w:rFonts w:ascii="Symbol" w:hAnsi="Symbol" w:hint="default"/>
      </w:rPr>
    </w:lvl>
    <w:lvl w:ilvl="1" w:tplc="080A0003" w:tentative="1">
      <w:start w:val="1"/>
      <w:numFmt w:val="bullet"/>
      <w:lvlText w:val="o"/>
      <w:lvlJc w:val="left"/>
      <w:pPr>
        <w:ind w:left="1452" w:hanging="360"/>
      </w:pPr>
      <w:rPr>
        <w:rFonts w:ascii="Courier New" w:hAnsi="Courier New" w:cs="Courier New" w:hint="default"/>
      </w:rPr>
    </w:lvl>
    <w:lvl w:ilvl="2" w:tplc="080A0005" w:tentative="1">
      <w:start w:val="1"/>
      <w:numFmt w:val="bullet"/>
      <w:lvlText w:val=""/>
      <w:lvlJc w:val="left"/>
      <w:pPr>
        <w:ind w:left="2172" w:hanging="360"/>
      </w:pPr>
      <w:rPr>
        <w:rFonts w:ascii="Wingdings" w:hAnsi="Wingdings" w:hint="default"/>
      </w:rPr>
    </w:lvl>
    <w:lvl w:ilvl="3" w:tplc="080A0001" w:tentative="1">
      <w:start w:val="1"/>
      <w:numFmt w:val="bullet"/>
      <w:lvlText w:val=""/>
      <w:lvlJc w:val="left"/>
      <w:pPr>
        <w:ind w:left="2892" w:hanging="360"/>
      </w:pPr>
      <w:rPr>
        <w:rFonts w:ascii="Symbol" w:hAnsi="Symbol" w:hint="default"/>
      </w:rPr>
    </w:lvl>
    <w:lvl w:ilvl="4" w:tplc="080A0003" w:tentative="1">
      <w:start w:val="1"/>
      <w:numFmt w:val="bullet"/>
      <w:lvlText w:val="o"/>
      <w:lvlJc w:val="left"/>
      <w:pPr>
        <w:ind w:left="3612" w:hanging="360"/>
      </w:pPr>
      <w:rPr>
        <w:rFonts w:ascii="Courier New" w:hAnsi="Courier New" w:cs="Courier New" w:hint="default"/>
      </w:rPr>
    </w:lvl>
    <w:lvl w:ilvl="5" w:tplc="080A0005" w:tentative="1">
      <w:start w:val="1"/>
      <w:numFmt w:val="bullet"/>
      <w:lvlText w:val=""/>
      <w:lvlJc w:val="left"/>
      <w:pPr>
        <w:ind w:left="4332" w:hanging="360"/>
      </w:pPr>
      <w:rPr>
        <w:rFonts w:ascii="Wingdings" w:hAnsi="Wingdings" w:hint="default"/>
      </w:rPr>
    </w:lvl>
    <w:lvl w:ilvl="6" w:tplc="080A0001" w:tentative="1">
      <w:start w:val="1"/>
      <w:numFmt w:val="bullet"/>
      <w:lvlText w:val=""/>
      <w:lvlJc w:val="left"/>
      <w:pPr>
        <w:ind w:left="5052" w:hanging="360"/>
      </w:pPr>
      <w:rPr>
        <w:rFonts w:ascii="Symbol" w:hAnsi="Symbol" w:hint="default"/>
      </w:rPr>
    </w:lvl>
    <w:lvl w:ilvl="7" w:tplc="080A0003" w:tentative="1">
      <w:start w:val="1"/>
      <w:numFmt w:val="bullet"/>
      <w:lvlText w:val="o"/>
      <w:lvlJc w:val="left"/>
      <w:pPr>
        <w:ind w:left="5772" w:hanging="360"/>
      </w:pPr>
      <w:rPr>
        <w:rFonts w:ascii="Courier New" w:hAnsi="Courier New" w:cs="Courier New" w:hint="default"/>
      </w:rPr>
    </w:lvl>
    <w:lvl w:ilvl="8" w:tplc="080A0005" w:tentative="1">
      <w:start w:val="1"/>
      <w:numFmt w:val="bullet"/>
      <w:lvlText w:val=""/>
      <w:lvlJc w:val="left"/>
      <w:pPr>
        <w:ind w:left="6492" w:hanging="360"/>
      </w:pPr>
      <w:rPr>
        <w:rFonts w:ascii="Wingdings" w:hAnsi="Wingdings" w:hint="default"/>
      </w:rPr>
    </w:lvl>
  </w:abstractNum>
  <w:abstractNum w:abstractNumId="7" w15:restartNumberingAfterBreak="0">
    <w:nsid w:val="1F35794F"/>
    <w:multiLevelType w:val="hybridMultilevel"/>
    <w:tmpl w:val="52D8B3C2"/>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8" w15:restartNumberingAfterBreak="0">
    <w:nsid w:val="217C54D9"/>
    <w:multiLevelType w:val="hybridMultilevel"/>
    <w:tmpl w:val="6EAC27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221338"/>
    <w:multiLevelType w:val="hybridMultilevel"/>
    <w:tmpl w:val="1500EF22"/>
    <w:lvl w:ilvl="0" w:tplc="080A000F">
      <w:start w:val="1"/>
      <w:numFmt w:val="decimal"/>
      <w:lvlText w:val="%1."/>
      <w:lvlJc w:val="left"/>
      <w:pPr>
        <w:ind w:left="323" w:hanging="360"/>
      </w:pPr>
    </w:lvl>
    <w:lvl w:ilvl="1" w:tplc="080A0019" w:tentative="1">
      <w:start w:val="1"/>
      <w:numFmt w:val="lowerLetter"/>
      <w:lvlText w:val="%2."/>
      <w:lvlJc w:val="left"/>
      <w:pPr>
        <w:ind w:left="1043" w:hanging="360"/>
      </w:pPr>
    </w:lvl>
    <w:lvl w:ilvl="2" w:tplc="080A001B" w:tentative="1">
      <w:start w:val="1"/>
      <w:numFmt w:val="lowerRoman"/>
      <w:lvlText w:val="%3."/>
      <w:lvlJc w:val="right"/>
      <w:pPr>
        <w:ind w:left="1763" w:hanging="180"/>
      </w:pPr>
    </w:lvl>
    <w:lvl w:ilvl="3" w:tplc="080A000F" w:tentative="1">
      <w:start w:val="1"/>
      <w:numFmt w:val="decimal"/>
      <w:lvlText w:val="%4."/>
      <w:lvlJc w:val="left"/>
      <w:pPr>
        <w:ind w:left="2483" w:hanging="360"/>
      </w:pPr>
    </w:lvl>
    <w:lvl w:ilvl="4" w:tplc="080A0019" w:tentative="1">
      <w:start w:val="1"/>
      <w:numFmt w:val="lowerLetter"/>
      <w:lvlText w:val="%5."/>
      <w:lvlJc w:val="left"/>
      <w:pPr>
        <w:ind w:left="3203" w:hanging="360"/>
      </w:pPr>
    </w:lvl>
    <w:lvl w:ilvl="5" w:tplc="080A001B" w:tentative="1">
      <w:start w:val="1"/>
      <w:numFmt w:val="lowerRoman"/>
      <w:lvlText w:val="%6."/>
      <w:lvlJc w:val="right"/>
      <w:pPr>
        <w:ind w:left="3923" w:hanging="180"/>
      </w:pPr>
    </w:lvl>
    <w:lvl w:ilvl="6" w:tplc="080A000F" w:tentative="1">
      <w:start w:val="1"/>
      <w:numFmt w:val="decimal"/>
      <w:lvlText w:val="%7."/>
      <w:lvlJc w:val="left"/>
      <w:pPr>
        <w:ind w:left="4643" w:hanging="360"/>
      </w:pPr>
    </w:lvl>
    <w:lvl w:ilvl="7" w:tplc="080A0019" w:tentative="1">
      <w:start w:val="1"/>
      <w:numFmt w:val="lowerLetter"/>
      <w:lvlText w:val="%8."/>
      <w:lvlJc w:val="left"/>
      <w:pPr>
        <w:ind w:left="5363" w:hanging="360"/>
      </w:pPr>
    </w:lvl>
    <w:lvl w:ilvl="8" w:tplc="080A001B" w:tentative="1">
      <w:start w:val="1"/>
      <w:numFmt w:val="lowerRoman"/>
      <w:lvlText w:val="%9."/>
      <w:lvlJc w:val="right"/>
      <w:pPr>
        <w:ind w:left="6083" w:hanging="180"/>
      </w:pPr>
    </w:lvl>
  </w:abstractNum>
  <w:abstractNum w:abstractNumId="10" w15:restartNumberingAfterBreak="0">
    <w:nsid w:val="277B5246"/>
    <w:multiLevelType w:val="hybridMultilevel"/>
    <w:tmpl w:val="1EBC814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F30E4C"/>
    <w:multiLevelType w:val="hybridMultilevel"/>
    <w:tmpl w:val="ACAA7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3A04DBC"/>
    <w:multiLevelType w:val="hybridMultilevel"/>
    <w:tmpl w:val="664A92AE"/>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3" w15:restartNumberingAfterBreak="0">
    <w:nsid w:val="346E107B"/>
    <w:multiLevelType w:val="hybridMultilevel"/>
    <w:tmpl w:val="0616E490"/>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4" w15:restartNumberingAfterBreak="0">
    <w:nsid w:val="37BF6095"/>
    <w:multiLevelType w:val="hybridMultilevel"/>
    <w:tmpl w:val="02FCBBC6"/>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15" w15:restartNumberingAfterBreak="0">
    <w:nsid w:val="393A1FED"/>
    <w:multiLevelType w:val="hybridMultilevel"/>
    <w:tmpl w:val="158AD438"/>
    <w:lvl w:ilvl="0" w:tplc="D58CF44E">
      <w:start w:val="8"/>
      <w:numFmt w:val="bullet"/>
      <w:lvlText w:val="-"/>
      <w:lvlJc w:val="left"/>
      <w:pPr>
        <w:ind w:left="720" w:hanging="360"/>
      </w:pPr>
      <w:rPr>
        <w:rFonts w:ascii="Arial Narrow" w:eastAsiaTheme="minorHAnsi" w:hAnsi="Arial Narrow"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C0B3F89"/>
    <w:multiLevelType w:val="hybridMultilevel"/>
    <w:tmpl w:val="3D400A1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3C1F2C75"/>
    <w:multiLevelType w:val="hybridMultilevel"/>
    <w:tmpl w:val="58F6598E"/>
    <w:lvl w:ilvl="0" w:tplc="2594EBE0">
      <w:start w:val="1"/>
      <w:numFmt w:val="lowerLetter"/>
      <w:lvlText w:val="%1)"/>
      <w:lvlJc w:val="left"/>
      <w:pPr>
        <w:ind w:left="360" w:hanging="360"/>
      </w:pPr>
      <w:rPr>
        <w:color w:val="4472C4" w:themeColor="accent5"/>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EBE444D"/>
    <w:multiLevelType w:val="hybridMultilevel"/>
    <w:tmpl w:val="19E01958"/>
    <w:lvl w:ilvl="0" w:tplc="080A000F">
      <w:start w:val="2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F9A49AB"/>
    <w:multiLevelType w:val="hybridMultilevel"/>
    <w:tmpl w:val="0BC291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35C65B9"/>
    <w:multiLevelType w:val="hybridMultilevel"/>
    <w:tmpl w:val="755CAD3E"/>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43C04DB4"/>
    <w:multiLevelType w:val="hybridMultilevel"/>
    <w:tmpl w:val="D3224B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43A2EA5"/>
    <w:multiLevelType w:val="hybridMultilevel"/>
    <w:tmpl w:val="5762D0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4D61A6D"/>
    <w:multiLevelType w:val="hybridMultilevel"/>
    <w:tmpl w:val="F650F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23B6634"/>
    <w:multiLevelType w:val="hybridMultilevel"/>
    <w:tmpl w:val="66F07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3110102"/>
    <w:multiLevelType w:val="hybridMultilevel"/>
    <w:tmpl w:val="C3C8519E"/>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6" w15:restartNumberingAfterBreak="0">
    <w:nsid w:val="531C2D96"/>
    <w:multiLevelType w:val="hybridMultilevel"/>
    <w:tmpl w:val="022CA7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51553D9"/>
    <w:multiLevelType w:val="hybridMultilevel"/>
    <w:tmpl w:val="D450AB50"/>
    <w:lvl w:ilvl="0" w:tplc="431E458E">
      <w:start w:val="4"/>
      <w:numFmt w:val="bullet"/>
      <w:lvlText w:val="-"/>
      <w:lvlJc w:val="left"/>
      <w:pPr>
        <w:ind w:left="360" w:hanging="360"/>
      </w:pPr>
      <w:rPr>
        <w:rFonts w:ascii="Arial Narrow" w:eastAsiaTheme="minorHAnsi" w:hAnsi="Arial Narrow" w:cstheme="minorBid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55473DFC"/>
    <w:multiLevelType w:val="hybridMultilevel"/>
    <w:tmpl w:val="12640D80"/>
    <w:lvl w:ilvl="0" w:tplc="FA58B9F2">
      <w:start w:val="1"/>
      <w:numFmt w:val="lowerLetter"/>
      <w:lvlText w:val="%1)"/>
      <w:lvlJc w:val="left"/>
      <w:pPr>
        <w:ind w:left="360" w:hanging="360"/>
      </w:pPr>
      <w:rPr>
        <w:rFonts w:hint="default"/>
        <w:color w:val="auto"/>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58324F62"/>
    <w:multiLevelType w:val="hybridMultilevel"/>
    <w:tmpl w:val="3F1448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4A56063"/>
    <w:multiLevelType w:val="hybridMultilevel"/>
    <w:tmpl w:val="9D7048CA"/>
    <w:lvl w:ilvl="0" w:tplc="7FBE4460">
      <w:start w:val="4"/>
      <w:numFmt w:val="bullet"/>
      <w:lvlText w:val="-"/>
      <w:lvlJc w:val="left"/>
      <w:pPr>
        <w:ind w:left="360" w:hanging="360"/>
      </w:pPr>
      <w:rPr>
        <w:rFonts w:ascii="Arial Narrow" w:eastAsiaTheme="minorHAnsi" w:hAnsi="Arial Narrow" w:cstheme="minorBid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64D05979"/>
    <w:multiLevelType w:val="hybridMultilevel"/>
    <w:tmpl w:val="6E900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5B21B75"/>
    <w:multiLevelType w:val="hybridMultilevel"/>
    <w:tmpl w:val="2F3A52EC"/>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3" w15:restartNumberingAfterBreak="0">
    <w:nsid w:val="6CD02350"/>
    <w:multiLevelType w:val="hybridMultilevel"/>
    <w:tmpl w:val="C7C43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E062AD3"/>
    <w:multiLevelType w:val="hybridMultilevel"/>
    <w:tmpl w:val="25EC1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AE64FE"/>
    <w:multiLevelType w:val="hybridMultilevel"/>
    <w:tmpl w:val="683E83A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7DCA7AFF"/>
    <w:multiLevelType w:val="hybridMultilevel"/>
    <w:tmpl w:val="5660303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7" w15:restartNumberingAfterBreak="0">
    <w:nsid w:val="7EDB7348"/>
    <w:multiLevelType w:val="hybridMultilevel"/>
    <w:tmpl w:val="4D6A65A8"/>
    <w:lvl w:ilvl="0" w:tplc="9216FB32">
      <w:numFmt w:val="bullet"/>
      <w:lvlText w:val="-"/>
      <w:lvlJc w:val="left"/>
      <w:pPr>
        <w:ind w:left="720" w:hanging="360"/>
      </w:pPr>
      <w:rPr>
        <w:rFonts w:ascii="Arial Narrow" w:eastAsiaTheme="minorHAnsi" w:hAnsi="Arial Narrow" w:cstheme="minorHAns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F330A1E"/>
    <w:multiLevelType w:val="hybridMultilevel"/>
    <w:tmpl w:val="7E9A74BA"/>
    <w:lvl w:ilvl="0" w:tplc="F6AEF1BE">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25"/>
  </w:num>
  <w:num w:numId="4">
    <w:abstractNumId w:val="12"/>
  </w:num>
  <w:num w:numId="5">
    <w:abstractNumId w:val="35"/>
  </w:num>
  <w:num w:numId="6">
    <w:abstractNumId w:val="1"/>
  </w:num>
  <w:num w:numId="7">
    <w:abstractNumId w:val="32"/>
  </w:num>
  <w:num w:numId="8">
    <w:abstractNumId w:val="38"/>
  </w:num>
  <w:num w:numId="9">
    <w:abstractNumId w:val="10"/>
  </w:num>
  <w:num w:numId="10">
    <w:abstractNumId w:val="15"/>
  </w:num>
  <w:num w:numId="11">
    <w:abstractNumId w:val="13"/>
  </w:num>
  <w:num w:numId="12">
    <w:abstractNumId w:val="27"/>
  </w:num>
  <w:num w:numId="13">
    <w:abstractNumId w:val="30"/>
  </w:num>
  <w:num w:numId="14">
    <w:abstractNumId w:val="17"/>
  </w:num>
  <w:num w:numId="15">
    <w:abstractNumId w:val="2"/>
  </w:num>
  <w:num w:numId="16">
    <w:abstractNumId w:val="28"/>
  </w:num>
  <w:num w:numId="17">
    <w:abstractNumId w:val="16"/>
  </w:num>
  <w:num w:numId="18">
    <w:abstractNumId w:val="29"/>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36"/>
  </w:num>
  <w:num w:numId="22">
    <w:abstractNumId w:val="31"/>
  </w:num>
  <w:num w:numId="23">
    <w:abstractNumId w:val="3"/>
  </w:num>
  <w:num w:numId="24">
    <w:abstractNumId w:val="26"/>
  </w:num>
  <w:num w:numId="25">
    <w:abstractNumId w:val="0"/>
  </w:num>
  <w:num w:numId="26">
    <w:abstractNumId w:val="33"/>
  </w:num>
  <w:num w:numId="27">
    <w:abstractNumId w:val="37"/>
  </w:num>
  <w:num w:numId="28">
    <w:abstractNumId w:val="22"/>
  </w:num>
  <w:num w:numId="29">
    <w:abstractNumId w:val="9"/>
  </w:num>
  <w:num w:numId="30">
    <w:abstractNumId w:val="24"/>
  </w:num>
  <w:num w:numId="31">
    <w:abstractNumId w:val="11"/>
  </w:num>
  <w:num w:numId="32">
    <w:abstractNumId w:val="14"/>
  </w:num>
  <w:num w:numId="33">
    <w:abstractNumId w:val="34"/>
  </w:num>
  <w:num w:numId="34">
    <w:abstractNumId w:val="19"/>
  </w:num>
  <w:num w:numId="35">
    <w:abstractNumId w:val="6"/>
  </w:num>
  <w:num w:numId="36">
    <w:abstractNumId w:val="8"/>
  </w:num>
  <w:num w:numId="37">
    <w:abstractNumId w:val="23"/>
  </w:num>
  <w:num w:numId="38">
    <w:abstractNumId w:val="21"/>
  </w:num>
  <w:num w:numId="39">
    <w:abstractNumId w:val="18"/>
  </w:num>
  <w:num w:numId="4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A5"/>
    <w:rsid w:val="00004DD3"/>
    <w:rsid w:val="00006DD5"/>
    <w:rsid w:val="0001025B"/>
    <w:rsid w:val="0001449A"/>
    <w:rsid w:val="00015799"/>
    <w:rsid w:val="000172FE"/>
    <w:rsid w:val="00017954"/>
    <w:rsid w:val="000207B1"/>
    <w:rsid w:val="00023DD3"/>
    <w:rsid w:val="00024596"/>
    <w:rsid w:val="00024CE2"/>
    <w:rsid w:val="00026742"/>
    <w:rsid w:val="000279BD"/>
    <w:rsid w:val="00027BF4"/>
    <w:rsid w:val="00031077"/>
    <w:rsid w:val="0003230B"/>
    <w:rsid w:val="00035AD2"/>
    <w:rsid w:val="00036A11"/>
    <w:rsid w:val="00037E97"/>
    <w:rsid w:val="00042187"/>
    <w:rsid w:val="000443B4"/>
    <w:rsid w:val="00046072"/>
    <w:rsid w:val="0004648F"/>
    <w:rsid w:val="00046568"/>
    <w:rsid w:val="000516CD"/>
    <w:rsid w:val="00053341"/>
    <w:rsid w:val="000537FC"/>
    <w:rsid w:val="00054DBE"/>
    <w:rsid w:val="00055088"/>
    <w:rsid w:val="0006143E"/>
    <w:rsid w:val="000622FA"/>
    <w:rsid w:val="00063D30"/>
    <w:rsid w:val="00065A19"/>
    <w:rsid w:val="00071123"/>
    <w:rsid w:val="00071548"/>
    <w:rsid w:val="00074BF0"/>
    <w:rsid w:val="00075B5C"/>
    <w:rsid w:val="00076B29"/>
    <w:rsid w:val="000773CC"/>
    <w:rsid w:val="000821DB"/>
    <w:rsid w:val="000854A9"/>
    <w:rsid w:val="0009159F"/>
    <w:rsid w:val="00097D6F"/>
    <w:rsid w:val="000A0704"/>
    <w:rsid w:val="000A48FC"/>
    <w:rsid w:val="000A4A5F"/>
    <w:rsid w:val="000C1B11"/>
    <w:rsid w:val="000C3344"/>
    <w:rsid w:val="000C4713"/>
    <w:rsid w:val="000C47D7"/>
    <w:rsid w:val="000C4E02"/>
    <w:rsid w:val="000C4F73"/>
    <w:rsid w:val="000D159B"/>
    <w:rsid w:val="000D31A0"/>
    <w:rsid w:val="000D7B65"/>
    <w:rsid w:val="000E33BB"/>
    <w:rsid w:val="000F0587"/>
    <w:rsid w:val="000F2C67"/>
    <w:rsid w:val="000F4BD2"/>
    <w:rsid w:val="00106760"/>
    <w:rsid w:val="001126A6"/>
    <w:rsid w:val="00122B51"/>
    <w:rsid w:val="00123797"/>
    <w:rsid w:val="00123985"/>
    <w:rsid w:val="001257E1"/>
    <w:rsid w:val="001315BA"/>
    <w:rsid w:val="0013260F"/>
    <w:rsid w:val="001326BB"/>
    <w:rsid w:val="001333A0"/>
    <w:rsid w:val="00135D70"/>
    <w:rsid w:val="00145432"/>
    <w:rsid w:val="001464E2"/>
    <w:rsid w:val="001500A5"/>
    <w:rsid w:val="00152904"/>
    <w:rsid w:val="00154A03"/>
    <w:rsid w:val="00156451"/>
    <w:rsid w:val="00164BD3"/>
    <w:rsid w:val="00164D1E"/>
    <w:rsid w:val="00165BC5"/>
    <w:rsid w:val="00167FFD"/>
    <w:rsid w:val="00171A91"/>
    <w:rsid w:val="00173D27"/>
    <w:rsid w:val="0018033F"/>
    <w:rsid w:val="0018063A"/>
    <w:rsid w:val="00181D7A"/>
    <w:rsid w:val="00184B9C"/>
    <w:rsid w:val="00184F40"/>
    <w:rsid w:val="001866D6"/>
    <w:rsid w:val="00191000"/>
    <w:rsid w:val="001938FB"/>
    <w:rsid w:val="001962E0"/>
    <w:rsid w:val="001A0A26"/>
    <w:rsid w:val="001A3938"/>
    <w:rsid w:val="001A53BD"/>
    <w:rsid w:val="001B1580"/>
    <w:rsid w:val="001B2218"/>
    <w:rsid w:val="001B62FB"/>
    <w:rsid w:val="001B649B"/>
    <w:rsid w:val="001C0E3E"/>
    <w:rsid w:val="001C1909"/>
    <w:rsid w:val="001C2A18"/>
    <w:rsid w:val="001C2E82"/>
    <w:rsid w:val="001C3128"/>
    <w:rsid w:val="001C3AD0"/>
    <w:rsid w:val="001D215B"/>
    <w:rsid w:val="001D3A31"/>
    <w:rsid w:val="001D4C3B"/>
    <w:rsid w:val="001E11A6"/>
    <w:rsid w:val="001E436C"/>
    <w:rsid w:val="001E5A28"/>
    <w:rsid w:val="001E71D6"/>
    <w:rsid w:val="001E789A"/>
    <w:rsid w:val="001F190E"/>
    <w:rsid w:val="001F2D02"/>
    <w:rsid w:val="001F360B"/>
    <w:rsid w:val="001F5297"/>
    <w:rsid w:val="001F6417"/>
    <w:rsid w:val="002027E0"/>
    <w:rsid w:val="002072DA"/>
    <w:rsid w:val="00207D34"/>
    <w:rsid w:val="00211BC1"/>
    <w:rsid w:val="00212233"/>
    <w:rsid w:val="00217C6A"/>
    <w:rsid w:val="00220C30"/>
    <w:rsid w:val="00223122"/>
    <w:rsid w:val="002244B4"/>
    <w:rsid w:val="002265B9"/>
    <w:rsid w:val="00226611"/>
    <w:rsid w:val="00231DD4"/>
    <w:rsid w:val="00232115"/>
    <w:rsid w:val="002327C9"/>
    <w:rsid w:val="002342A7"/>
    <w:rsid w:val="002357E5"/>
    <w:rsid w:val="00236D47"/>
    <w:rsid w:val="00237184"/>
    <w:rsid w:val="00240583"/>
    <w:rsid w:val="00240AA2"/>
    <w:rsid w:val="00241531"/>
    <w:rsid w:val="00242E71"/>
    <w:rsid w:val="00243946"/>
    <w:rsid w:val="00245B45"/>
    <w:rsid w:val="00246890"/>
    <w:rsid w:val="00247135"/>
    <w:rsid w:val="0025145C"/>
    <w:rsid w:val="002529AC"/>
    <w:rsid w:val="00255309"/>
    <w:rsid w:val="002559C2"/>
    <w:rsid w:val="00256193"/>
    <w:rsid w:val="00261150"/>
    <w:rsid w:val="0026394D"/>
    <w:rsid w:val="00272A4B"/>
    <w:rsid w:val="00273F95"/>
    <w:rsid w:val="002774A8"/>
    <w:rsid w:val="00280F27"/>
    <w:rsid w:val="002814DF"/>
    <w:rsid w:val="002815DB"/>
    <w:rsid w:val="00283B71"/>
    <w:rsid w:val="00290791"/>
    <w:rsid w:val="0029267F"/>
    <w:rsid w:val="00293523"/>
    <w:rsid w:val="00295A42"/>
    <w:rsid w:val="00295FA5"/>
    <w:rsid w:val="002A053E"/>
    <w:rsid w:val="002A40E1"/>
    <w:rsid w:val="002A4F9C"/>
    <w:rsid w:val="002A5398"/>
    <w:rsid w:val="002B61D5"/>
    <w:rsid w:val="002B695D"/>
    <w:rsid w:val="002B76F0"/>
    <w:rsid w:val="002D53AE"/>
    <w:rsid w:val="002E0D90"/>
    <w:rsid w:val="002E4AE3"/>
    <w:rsid w:val="002F5E25"/>
    <w:rsid w:val="002F767A"/>
    <w:rsid w:val="00301618"/>
    <w:rsid w:val="003055AF"/>
    <w:rsid w:val="003062B4"/>
    <w:rsid w:val="003068F0"/>
    <w:rsid w:val="00307320"/>
    <w:rsid w:val="003077F5"/>
    <w:rsid w:val="0031086F"/>
    <w:rsid w:val="00310F69"/>
    <w:rsid w:val="00311EFE"/>
    <w:rsid w:val="00314A26"/>
    <w:rsid w:val="00315489"/>
    <w:rsid w:val="003155D5"/>
    <w:rsid w:val="003173D4"/>
    <w:rsid w:val="003212F4"/>
    <w:rsid w:val="003215A7"/>
    <w:rsid w:val="00321F45"/>
    <w:rsid w:val="003238FC"/>
    <w:rsid w:val="00323DED"/>
    <w:rsid w:val="00324EF6"/>
    <w:rsid w:val="003260B6"/>
    <w:rsid w:val="003267CC"/>
    <w:rsid w:val="00326EB1"/>
    <w:rsid w:val="00327AB9"/>
    <w:rsid w:val="00327DF1"/>
    <w:rsid w:val="0033122D"/>
    <w:rsid w:val="00333A96"/>
    <w:rsid w:val="003346C4"/>
    <w:rsid w:val="00335425"/>
    <w:rsid w:val="00336739"/>
    <w:rsid w:val="0034022E"/>
    <w:rsid w:val="00340238"/>
    <w:rsid w:val="0034217F"/>
    <w:rsid w:val="00343036"/>
    <w:rsid w:val="00344224"/>
    <w:rsid w:val="00347003"/>
    <w:rsid w:val="003530B0"/>
    <w:rsid w:val="003532C2"/>
    <w:rsid w:val="00355FDC"/>
    <w:rsid w:val="003576B9"/>
    <w:rsid w:val="003626D2"/>
    <w:rsid w:val="00365A4B"/>
    <w:rsid w:val="00372896"/>
    <w:rsid w:val="00372E61"/>
    <w:rsid w:val="003730CA"/>
    <w:rsid w:val="003758D0"/>
    <w:rsid w:val="0037776F"/>
    <w:rsid w:val="0038092C"/>
    <w:rsid w:val="003814DD"/>
    <w:rsid w:val="003820C6"/>
    <w:rsid w:val="0038737F"/>
    <w:rsid w:val="00387B79"/>
    <w:rsid w:val="003929EA"/>
    <w:rsid w:val="00394896"/>
    <w:rsid w:val="003958B3"/>
    <w:rsid w:val="003A2E19"/>
    <w:rsid w:val="003B1A98"/>
    <w:rsid w:val="003C7824"/>
    <w:rsid w:val="003D3A61"/>
    <w:rsid w:val="003D3F4B"/>
    <w:rsid w:val="003D7935"/>
    <w:rsid w:val="003E0A11"/>
    <w:rsid w:val="003E1DD9"/>
    <w:rsid w:val="003E23E0"/>
    <w:rsid w:val="003E510B"/>
    <w:rsid w:val="003E73F3"/>
    <w:rsid w:val="003E7E17"/>
    <w:rsid w:val="003F5229"/>
    <w:rsid w:val="003F72CE"/>
    <w:rsid w:val="00401714"/>
    <w:rsid w:val="00403751"/>
    <w:rsid w:val="00403BBB"/>
    <w:rsid w:val="004040BC"/>
    <w:rsid w:val="004103A5"/>
    <w:rsid w:val="00413ABE"/>
    <w:rsid w:val="00420C35"/>
    <w:rsid w:val="00420DCA"/>
    <w:rsid w:val="00421B29"/>
    <w:rsid w:val="00422510"/>
    <w:rsid w:val="00423874"/>
    <w:rsid w:val="00425D3E"/>
    <w:rsid w:val="00430FE9"/>
    <w:rsid w:val="0043181C"/>
    <w:rsid w:val="00431CB3"/>
    <w:rsid w:val="00433FF5"/>
    <w:rsid w:val="00435B2A"/>
    <w:rsid w:val="00441D3E"/>
    <w:rsid w:val="004459BA"/>
    <w:rsid w:val="00447C17"/>
    <w:rsid w:val="00451C0A"/>
    <w:rsid w:val="004528C2"/>
    <w:rsid w:val="00455B3A"/>
    <w:rsid w:val="00460425"/>
    <w:rsid w:val="00462496"/>
    <w:rsid w:val="00462E4A"/>
    <w:rsid w:val="00463745"/>
    <w:rsid w:val="00463A4E"/>
    <w:rsid w:val="00465830"/>
    <w:rsid w:val="00472D64"/>
    <w:rsid w:val="0047300A"/>
    <w:rsid w:val="0047561A"/>
    <w:rsid w:val="00475C1D"/>
    <w:rsid w:val="00475C85"/>
    <w:rsid w:val="00475E14"/>
    <w:rsid w:val="004800B4"/>
    <w:rsid w:val="00481DE7"/>
    <w:rsid w:val="00481EA0"/>
    <w:rsid w:val="004845E2"/>
    <w:rsid w:val="00484BBE"/>
    <w:rsid w:val="00486E92"/>
    <w:rsid w:val="00490D65"/>
    <w:rsid w:val="00492137"/>
    <w:rsid w:val="004A153B"/>
    <w:rsid w:val="004A2349"/>
    <w:rsid w:val="004A3DF2"/>
    <w:rsid w:val="004A51C8"/>
    <w:rsid w:val="004A5F4F"/>
    <w:rsid w:val="004B1F00"/>
    <w:rsid w:val="004B1F02"/>
    <w:rsid w:val="004B2CAA"/>
    <w:rsid w:val="004B64E2"/>
    <w:rsid w:val="004C28B9"/>
    <w:rsid w:val="004C4C45"/>
    <w:rsid w:val="004C4E29"/>
    <w:rsid w:val="004C511B"/>
    <w:rsid w:val="004D17C8"/>
    <w:rsid w:val="004D292D"/>
    <w:rsid w:val="004D34D3"/>
    <w:rsid w:val="004D3869"/>
    <w:rsid w:val="004D560C"/>
    <w:rsid w:val="004D754F"/>
    <w:rsid w:val="004E0E7F"/>
    <w:rsid w:val="004E23EA"/>
    <w:rsid w:val="004E2F78"/>
    <w:rsid w:val="004E62F6"/>
    <w:rsid w:val="004E66D4"/>
    <w:rsid w:val="004E7F54"/>
    <w:rsid w:val="004F46BE"/>
    <w:rsid w:val="004F5843"/>
    <w:rsid w:val="004F703F"/>
    <w:rsid w:val="004F7ACF"/>
    <w:rsid w:val="005040CF"/>
    <w:rsid w:val="00516D58"/>
    <w:rsid w:val="0052150F"/>
    <w:rsid w:val="00521795"/>
    <w:rsid w:val="005253C3"/>
    <w:rsid w:val="00525676"/>
    <w:rsid w:val="00527D58"/>
    <w:rsid w:val="00530B91"/>
    <w:rsid w:val="00531944"/>
    <w:rsid w:val="005423CE"/>
    <w:rsid w:val="00542D63"/>
    <w:rsid w:val="00544C41"/>
    <w:rsid w:val="00550E7C"/>
    <w:rsid w:val="00552B9A"/>
    <w:rsid w:val="00555B6B"/>
    <w:rsid w:val="00561A00"/>
    <w:rsid w:val="00574F34"/>
    <w:rsid w:val="00575AD3"/>
    <w:rsid w:val="00575C3C"/>
    <w:rsid w:val="005772B8"/>
    <w:rsid w:val="005829AA"/>
    <w:rsid w:val="00583405"/>
    <w:rsid w:val="005878D1"/>
    <w:rsid w:val="00593403"/>
    <w:rsid w:val="0059465C"/>
    <w:rsid w:val="00594E01"/>
    <w:rsid w:val="005960F7"/>
    <w:rsid w:val="005965EE"/>
    <w:rsid w:val="005A0468"/>
    <w:rsid w:val="005A0E04"/>
    <w:rsid w:val="005A2381"/>
    <w:rsid w:val="005A2918"/>
    <w:rsid w:val="005A2FEE"/>
    <w:rsid w:val="005A3B43"/>
    <w:rsid w:val="005A6714"/>
    <w:rsid w:val="005A716E"/>
    <w:rsid w:val="005B400D"/>
    <w:rsid w:val="005C0FC1"/>
    <w:rsid w:val="005C1C4A"/>
    <w:rsid w:val="005C6462"/>
    <w:rsid w:val="005C6FE0"/>
    <w:rsid w:val="005D03FD"/>
    <w:rsid w:val="005D0785"/>
    <w:rsid w:val="005D1366"/>
    <w:rsid w:val="005D31D2"/>
    <w:rsid w:val="005D3AC1"/>
    <w:rsid w:val="005D3C47"/>
    <w:rsid w:val="005D546F"/>
    <w:rsid w:val="005E3499"/>
    <w:rsid w:val="005E4D05"/>
    <w:rsid w:val="005F0380"/>
    <w:rsid w:val="005F327B"/>
    <w:rsid w:val="005F3EC5"/>
    <w:rsid w:val="005F60DA"/>
    <w:rsid w:val="005F7DF3"/>
    <w:rsid w:val="006017BD"/>
    <w:rsid w:val="00601A18"/>
    <w:rsid w:val="006037A2"/>
    <w:rsid w:val="00604E74"/>
    <w:rsid w:val="0060599C"/>
    <w:rsid w:val="00605E96"/>
    <w:rsid w:val="0061204F"/>
    <w:rsid w:val="00612D31"/>
    <w:rsid w:val="00612DFD"/>
    <w:rsid w:val="00621847"/>
    <w:rsid w:val="00622C4B"/>
    <w:rsid w:val="00623671"/>
    <w:rsid w:val="00623CDF"/>
    <w:rsid w:val="00625C77"/>
    <w:rsid w:val="006305E4"/>
    <w:rsid w:val="006306D4"/>
    <w:rsid w:val="00633AC6"/>
    <w:rsid w:val="00633F44"/>
    <w:rsid w:val="0063490A"/>
    <w:rsid w:val="00637FBC"/>
    <w:rsid w:val="00640C71"/>
    <w:rsid w:val="00641F1C"/>
    <w:rsid w:val="00642D74"/>
    <w:rsid w:val="00647AD4"/>
    <w:rsid w:val="00647D45"/>
    <w:rsid w:val="00647E31"/>
    <w:rsid w:val="00650D47"/>
    <w:rsid w:val="00652D2B"/>
    <w:rsid w:val="006533E6"/>
    <w:rsid w:val="00655704"/>
    <w:rsid w:val="00660260"/>
    <w:rsid w:val="00661460"/>
    <w:rsid w:val="0066204C"/>
    <w:rsid w:val="006649FB"/>
    <w:rsid w:val="00667C6B"/>
    <w:rsid w:val="0067338B"/>
    <w:rsid w:val="00674605"/>
    <w:rsid w:val="00674EE8"/>
    <w:rsid w:val="006815AF"/>
    <w:rsid w:val="00683B16"/>
    <w:rsid w:val="006851F4"/>
    <w:rsid w:val="00687D13"/>
    <w:rsid w:val="00693070"/>
    <w:rsid w:val="00694807"/>
    <w:rsid w:val="00695894"/>
    <w:rsid w:val="006958D6"/>
    <w:rsid w:val="00695C77"/>
    <w:rsid w:val="006A0368"/>
    <w:rsid w:val="006A17E7"/>
    <w:rsid w:val="006A268D"/>
    <w:rsid w:val="006A5840"/>
    <w:rsid w:val="006A79C7"/>
    <w:rsid w:val="006B270E"/>
    <w:rsid w:val="006B4B89"/>
    <w:rsid w:val="006B6D26"/>
    <w:rsid w:val="006B7C82"/>
    <w:rsid w:val="006B7EE6"/>
    <w:rsid w:val="006C0196"/>
    <w:rsid w:val="006C5752"/>
    <w:rsid w:val="006C63A6"/>
    <w:rsid w:val="006D0820"/>
    <w:rsid w:val="006D2F80"/>
    <w:rsid w:val="006D347A"/>
    <w:rsid w:val="006D3EED"/>
    <w:rsid w:val="006D521D"/>
    <w:rsid w:val="006D7579"/>
    <w:rsid w:val="006D7EED"/>
    <w:rsid w:val="006E22D1"/>
    <w:rsid w:val="006E32C1"/>
    <w:rsid w:val="006E43A1"/>
    <w:rsid w:val="006E65C4"/>
    <w:rsid w:val="006E6D2F"/>
    <w:rsid w:val="006F0227"/>
    <w:rsid w:val="006F6300"/>
    <w:rsid w:val="006F7084"/>
    <w:rsid w:val="006F717A"/>
    <w:rsid w:val="00700725"/>
    <w:rsid w:val="00701058"/>
    <w:rsid w:val="00701EA8"/>
    <w:rsid w:val="007030F2"/>
    <w:rsid w:val="00703E33"/>
    <w:rsid w:val="0070429F"/>
    <w:rsid w:val="00704437"/>
    <w:rsid w:val="007047FF"/>
    <w:rsid w:val="00706749"/>
    <w:rsid w:val="00710935"/>
    <w:rsid w:val="00710955"/>
    <w:rsid w:val="00711DD2"/>
    <w:rsid w:val="0071509A"/>
    <w:rsid w:val="007162F7"/>
    <w:rsid w:val="00723E37"/>
    <w:rsid w:val="00725DD1"/>
    <w:rsid w:val="00726288"/>
    <w:rsid w:val="0073007A"/>
    <w:rsid w:val="00731114"/>
    <w:rsid w:val="00732695"/>
    <w:rsid w:val="00734A88"/>
    <w:rsid w:val="00735D6B"/>
    <w:rsid w:val="00736B21"/>
    <w:rsid w:val="00744238"/>
    <w:rsid w:val="00750F44"/>
    <w:rsid w:val="00752D50"/>
    <w:rsid w:val="00754071"/>
    <w:rsid w:val="00755573"/>
    <w:rsid w:val="007562D9"/>
    <w:rsid w:val="0075726B"/>
    <w:rsid w:val="00757D6F"/>
    <w:rsid w:val="00760282"/>
    <w:rsid w:val="0076142D"/>
    <w:rsid w:val="00762ED8"/>
    <w:rsid w:val="00765175"/>
    <w:rsid w:val="00774419"/>
    <w:rsid w:val="00774584"/>
    <w:rsid w:val="00777A8A"/>
    <w:rsid w:val="00780A5F"/>
    <w:rsid w:val="00780F6B"/>
    <w:rsid w:val="00781E72"/>
    <w:rsid w:val="007832D3"/>
    <w:rsid w:val="007849B4"/>
    <w:rsid w:val="00786542"/>
    <w:rsid w:val="00786B6B"/>
    <w:rsid w:val="00787467"/>
    <w:rsid w:val="0078799A"/>
    <w:rsid w:val="00790820"/>
    <w:rsid w:val="0079200D"/>
    <w:rsid w:val="0079303E"/>
    <w:rsid w:val="00794589"/>
    <w:rsid w:val="00794C93"/>
    <w:rsid w:val="0079613C"/>
    <w:rsid w:val="007A0D95"/>
    <w:rsid w:val="007A12A9"/>
    <w:rsid w:val="007A16AF"/>
    <w:rsid w:val="007A29BC"/>
    <w:rsid w:val="007A3058"/>
    <w:rsid w:val="007A3D02"/>
    <w:rsid w:val="007A3E55"/>
    <w:rsid w:val="007A4631"/>
    <w:rsid w:val="007A4867"/>
    <w:rsid w:val="007B0771"/>
    <w:rsid w:val="007B0FC9"/>
    <w:rsid w:val="007B35D3"/>
    <w:rsid w:val="007B3F59"/>
    <w:rsid w:val="007B3FF8"/>
    <w:rsid w:val="007B7787"/>
    <w:rsid w:val="007C042E"/>
    <w:rsid w:val="007C10D7"/>
    <w:rsid w:val="007C3EAA"/>
    <w:rsid w:val="007C5D92"/>
    <w:rsid w:val="007C6261"/>
    <w:rsid w:val="007D4F15"/>
    <w:rsid w:val="007D5C13"/>
    <w:rsid w:val="007E0FEB"/>
    <w:rsid w:val="007E32A8"/>
    <w:rsid w:val="007E41C4"/>
    <w:rsid w:val="007E5EB2"/>
    <w:rsid w:val="007E7382"/>
    <w:rsid w:val="007F06A6"/>
    <w:rsid w:val="007F0730"/>
    <w:rsid w:val="007F0C91"/>
    <w:rsid w:val="007F17FF"/>
    <w:rsid w:val="007F28FA"/>
    <w:rsid w:val="007F4442"/>
    <w:rsid w:val="007F4D1D"/>
    <w:rsid w:val="007F527C"/>
    <w:rsid w:val="0080222F"/>
    <w:rsid w:val="00802816"/>
    <w:rsid w:val="008028F0"/>
    <w:rsid w:val="00804D8B"/>
    <w:rsid w:val="00807310"/>
    <w:rsid w:val="0081142B"/>
    <w:rsid w:val="00811AAB"/>
    <w:rsid w:val="0081371C"/>
    <w:rsid w:val="00815CD0"/>
    <w:rsid w:val="00817D02"/>
    <w:rsid w:val="0082102C"/>
    <w:rsid w:val="00821D44"/>
    <w:rsid w:val="00822CC0"/>
    <w:rsid w:val="00831AA0"/>
    <w:rsid w:val="0083364D"/>
    <w:rsid w:val="008349E7"/>
    <w:rsid w:val="00835FB6"/>
    <w:rsid w:val="00840695"/>
    <w:rsid w:val="008436E1"/>
    <w:rsid w:val="00846D8F"/>
    <w:rsid w:val="0085398E"/>
    <w:rsid w:val="00854194"/>
    <w:rsid w:val="0085480E"/>
    <w:rsid w:val="00855D03"/>
    <w:rsid w:val="00855D97"/>
    <w:rsid w:val="0085763B"/>
    <w:rsid w:val="00860334"/>
    <w:rsid w:val="0086309B"/>
    <w:rsid w:val="00863E62"/>
    <w:rsid w:val="008651E2"/>
    <w:rsid w:val="00866101"/>
    <w:rsid w:val="00867905"/>
    <w:rsid w:val="00867F9F"/>
    <w:rsid w:val="00871F86"/>
    <w:rsid w:val="008729FA"/>
    <w:rsid w:val="008805A4"/>
    <w:rsid w:val="00881F46"/>
    <w:rsid w:val="008823B3"/>
    <w:rsid w:val="0088722B"/>
    <w:rsid w:val="00895CDC"/>
    <w:rsid w:val="00896B07"/>
    <w:rsid w:val="008970C5"/>
    <w:rsid w:val="008A1EDC"/>
    <w:rsid w:val="008A2FBD"/>
    <w:rsid w:val="008A30ED"/>
    <w:rsid w:val="008A45CC"/>
    <w:rsid w:val="008A564A"/>
    <w:rsid w:val="008A7EEC"/>
    <w:rsid w:val="008C08BE"/>
    <w:rsid w:val="008C485C"/>
    <w:rsid w:val="008C4EFC"/>
    <w:rsid w:val="008C7422"/>
    <w:rsid w:val="008C7658"/>
    <w:rsid w:val="008C7CB5"/>
    <w:rsid w:val="008D10AB"/>
    <w:rsid w:val="008D1686"/>
    <w:rsid w:val="008D2A7E"/>
    <w:rsid w:val="008D5E62"/>
    <w:rsid w:val="008D6084"/>
    <w:rsid w:val="008D7354"/>
    <w:rsid w:val="008E0634"/>
    <w:rsid w:val="008E282C"/>
    <w:rsid w:val="008E4D05"/>
    <w:rsid w:val="008E4EBB"/>
    <w:rsid w:val="008F086E"/>
    <w:rsid w:val="008F3E17"/>
    <w:rsid w:val="008F7D7B"/>
    <w:rsid w:val="009038DD"/>
    <w:rsid w:val="0090507B"/>
    <w:rsid w:val="0090721E"/>
    <w:rsid w:val="00907AB6"/>
    <w:rsid w:val="0091022C"/>
    <w:rsid w:val="00911987"/>
    <w:rsid w:val="00912FFC"/>
    <w:rsid w:val="0091471A"/>
    <w:rsid w:val="00924119"/>
    <w:rsid w:val="0093030E"/>
    <w:rsid w:val="00932E73"/>
    <w:rsid w:val="00934199"/>
    <w:rsid w:val="00942216"/>
    <w:rsid w:val="00942242"/>
    <w:rsid w:val="009466D8"/>
    <w:rsid w:val="00947B10"/>
    <w:rsid w:val="009537E2"/>
    <w:rsid w:val="009558FF"/>
    <w:rsid w:val="0095593D"/>
    <w:rsid w:val="00956D1D"/>
    <w:rsid w:val="00957123"/>
    <w:rsid w:val="0096261A"/>
    <w:rsid w:val="00964330"/>
    <w:rsid w:val="00964B43"/>
    <w:rsid w:val="00965A9D"/>
    <w:rsid w:val="0096672C"/>
    <w:rsid w:val="009671DE"/>
    <w:rsid w:val="00967FA6"/>
    <w:rsid w:val="009706A7"/>
    <w:rsid w:val="009734FD"/>
    <w:rsid w:val="009742D7"/>
    <w:rsid w:val="0097634C"/>
    <w:rsid w:val="00976AF0"/>
    <w:rsid w:val="0098067E"/>
    <w:rsid w:val="009834B4"/>
    <w:rsid w:val="009836B1"/>
    <w:rsid w:val="0099070B"/>
    <w:rsid w:val="00994D44"/>
    <w:rsid w:val="0099758D"/>
    <w:rsid w:val="009A093B"/>
    <w:rsid w:val="009A132C"/>
    <w:rsid w:val="009A2C3E"/>
    <w:rsid w:val="009A3D4F"/>
    <w:rsid w:val="009A7423"/>
    <w:rsid w:val="009A7A16"/>
    <w:rsid w:val="009A7C2D"/>
    <w:rsid w:val="009B1C50"/>
    <w:rsid w:val="009B398A"/>
    <w:rsid w:val="009B7044"/>
    <w:rsid w:val="009C4FE8"/>
    <w:rsid w:val="009C6CEA"/>
    <w:rsid w:val="009D0694"/>
    <w:rsid w:val="009D0C11"/>
    <w:rsid w:val="009D773E"/>
    <w:rsid w:val="009E0263"/>
    <w:rsid w:val="009E0D1D"/>
    <w:rsid w:val="009E4DC7"/>
    <w:rsid w:val="009E6699"/>
    <w:rsid w:val="009E675D"/>
    <w:rsid w:val="009E6870"/>
    <w:rsid w:val="009F2668"/>
    <w:rsid w:val="009F3758"/>
    <w:rsid w:val="009F5F39"/>
    <w:rsid w:val="00A01AC4"/>
    <w:rsid w:val="00A02ECA"/>
    <w:rsid w:val="00A03993"/>
    <w:rsid w:val="00A04265"/>
    <w:rsid w:val="00A0512E"/>
    <w:rsid w:val="00A05C49"/>
    <w:rsid w:val="00A10932"/>
    <w:rsid w:val="00A124D2"/>
    <w:rsid w:val="00A1519F"/>
    <w:rsid w:val="00A160A0"/>
    <w:rsid w:val="00A20BE0"/>
    <w:rsid w:val="00A21415"/>
    <w:rsid w:val="00A23B5F"/>
    <w:rsid w:val="00A24DF6"/>
    <w:rsid w:val="00A3117D"/>
    <w:rsid w:val="00A34360"/>
    <w:rsid w:val="00A36DE4"/>
    <w:rsid w:val="00A41E3D"/>
    <w:rsid w:val="00A42DA9"/>
    <w:rsid w:val="00A4506D"/>
    <w:rsid w:val="00A5582B"/>
    <w:rsid w:val="00A559DC"/>
    <w:rsid w:val="00A56D09"/>
    <w:rsid w:val="00A56ED7"/>
    <w:rsid w:val="00A57030"/>
    <w:rsid w:val="00A57E8F"/>
    <w:rsid w:val="00A62CF4"/>
    <w:rsid w:val="00A63A51"/>
    <w:rsid w:val="00A66492"/>
    <w:rsid w:val="00A67F02"/>
    <w:rsid w:val="00A7048E"/>
    <w:rsid w:val="00A713DB"/>
    <w:rsid w:val="00A74729"/>
    <w:rsid w:val="00A7597B"/>
    <w:rsid w:val="00A76801"/>
    <w:rsid w:val="00A76DD5"/>
    <w:rsid w:val="00A77636"/>
    <w:rsid w:val="00A80815"/>
    <w:rsid w:val="00A8361E"/>
    <w:rsid w:val="00A83957"/>
    <w:rsid w:val="00A871D9"/>
    <w:rsid w:val="00A909B7"/>
    <w:rsid w:val="00A92ADB"/>
    <w:rsid w:val="00A94BA0"/>
    <w:rsid w:val="00A97862"/>
    <w:rsid w:val="00AA02D7"/>
    <w:rsid w:val="00AA54BB"/>
    <w:rsid w:val="00AA5F57"/>
    <w:rsid w:val="00AA7682"/>
    <w:rsid w:val="00AB0385"/>
    <w:rsid w:val="00AB4545"/>
    <w:rsid w:val="00AC11F1"/>
    <w:rsid w:val="00AC19FB"/>
    <w:rsid w:val="00AC496F"/>
    <w:rsid w:val="00AC7983"/>
    <w:rsid w:val="00AD30AF"/>
    <w:rsid w:val="00AD4439"/>
    <w:rsid w:val="00AD7562"/>
    <w:rsid w:val="00AD7C52"/>
    <w:rsid w:val="00AE0A2F"/>
    <w:rsid w:val="00AE0B55"/>
    <w:rsid w:val="00AE2C2E"/>
    <w:rsid w:val="00AE4BA9"/>
    <w:rsid w:val="00AE4C82"/>
    <w:rsid w:val="00AE5E5A"/>
    <w:rsid w:val="00AE736D"/>
    <w:rsid w:val="00AF00DE"/>
    <w:rsid w:val="00AF11C6"/>
    <w:rsid w:val="00AF1540"/>
    <w:rsid w:val="00AF16F8"/>
    <w:rsid w:val="00AF1E01"/>
    <w:rsid w:val="00AF49C8"/>
    <w:rsid w:val="00AF54D9"/>
    <w:rsid w:val="00AF6042"/>
    <w:rsid w:val="00B01599"/>
    <w:rsid w:val="00B075D6"/>
    <w:rsid w:val="00B10F00"/>
    <w:rsid w:val="00B13D37"/>
    <w:rsid w:val="00B152BD"/>
    <w:rsid w:val="00B15DEB"/>
    <w:rsid w:val="00B1633C"/>
    <w:rsid w:val="00B16350"/>
    <w:rsid w:val="00B20118"/>
    <w:rsid w:val="00B21351"/>
    <w:rsid w:val="00B266F8"/>
    <w:rsid w:val="00B3211A"/>
    <w:rsid w:val="00B35092"/>
    <w:rsid w:val="00B42308"/>
    <w:rsid w:val="00B4533A"/>
    <w:rsid w:val="00B47EE2"/>
    <w:rsid w:val="00B65A7C"/>
    <w:rsid w:val="00B669A5"/>
    <w:rsid w:val="00B7048C"/>
    <w:rsid w:val="00B70496"/>
    <w:rsid w:val="00B7059E"/>
    <w:rsid w:val="00B71EF2"/>
    <w:rsid w:val="00B72606"/>
    <w:rsid w:val="00B72E78"/>
    <w:rsid w:val="00B73298"/>
    <w:rsid w:val="00B7389F"/>
    <w:rsid w:val="00B81898"/>
    <w:rsid w:val="00B822C8"/>
    <w:rsid w:val="00B82301"/>
    <w:rsid w:val="00B838F6"/>
    <w:rsid w:val="00B841AA"/>
    <w:rsid w:val="00B904FB"/>
    <w:rsid w:val="00B92A32"/>
    <w:rsid w:val="00B93CC5"/>
    <w:rsid w:val="00BA029A"/>
    <w:rsid w:val="00BA0A92"/>
    <w:rsid w:val="00BA1559"/>
    <w:rsid w:val="00BA248E"/>
    <w:rsid w:val="00BA2591"/>
    <w:rsid w:val="00BA4CCB"/>
    <w:rsid w:val="00BA55DA"/>
    <w:rsid w:val="00BA64EB"/>
    <w:rsid w:val="00BB27C4"/>
    <w:rsid w:val="00BC10A2"/>
    <w:rsid w:val="00BD53DB"/>
    <w:rsid w:val="00BD7024"/>
    <w:rsid w:val="00BE0B42"/>
    <w:rsid w:val="00BE3346"/>
    <w:rsid w:val="00BF1A66"/>
    <w:rsid w:val="00BF4986"/>
    <w:rsid w:val="00BF55A7"/>
    <w:rsid w:val="00C008E8"/>
    <w:rsid w:val="00C04A01"/>
    <w:rsid w:val="00C07107"/>
    <w:rsid w:val="00C12151"/>
    <w:rsid w:val="00C20038"/>
    <w:rsid w:val="00C2416E"/>
    <w:rsid w:val="00C24840"/>
    <w:rsid w:val="00C25ABE"/>
    <w:rsid w:val="00C271A5"/>
    <w:rsid w:val="00C35B56"/>
    <w:rsid w:val="00C35E66"/>
    <w:rsid w:val="00C369AA"/>
    <w:rsid w:val="00C36C24"/>
    <w:rsid w:val="00C37F77"/>
    <w:rsid w:val="00C412C1"/>
    <w:rsid w:val="00C43974"/>
    <w:rsid w:val="00C44054"/>
    <w:rsid w:val="00C4510D"/>
    <w:rsid w:val="00C46512"/>
    <w:rsid w:val="00C52BBD"/>
    <w:rsid w:val="00C535B3"/>
    <w:rsid w:val="00C55940"/>
    <w:rsid w:val="00C60618"/>
    <w:rsid w:val="00C60B9A"/>
    <w:rsid w:val="00C62A53"/>
    <w:rsid w:val="00C62DD0"/>
    <w:rsid w:val="00C643F6"/>
    <w:rsid w:val="00C65B34"/>
    <w:rsid w:val="00C6758F"/>
    <w:rsid w:val="00C67C0C"/>
    <w:rsid w:val="00C70734"/>
    <w:rsid w:val="00C71839"/>
    <w:rsid w:val="00C755D3"/>
    <w:rsid w:val="00C770FF"/>
    <w:rsid w:val="00C812AA"/>
    <w:rsid w:val="00C82C25"/>
    <w:rsid w:val="00C86423"/>
    <w:rsid w:val="00C8773C"/>
    <w:rsid w:val="00C90C9F"/>
    <w:rsid w:val="00C91B32"/>
    <w:rsid w:val="00C94A6F"/>
    <w:rsid w:val="00C95F9C"/>
    <w:rsid w:val="00C968EB"/>
    <w:rsid w:val="00CA16FA"/>
    <w:rsid w:val="00CA2F27"/>
    <w:rsid w:val="00CA3E0A"/>
    <w:rsid w:val="00CA454E"/>
    <w:rsid w:val="00CA461B"/>
    <w:rsid w:val="00CA4655"/>
    <w:rsid w:val="00CA46C8"/>
    <w:rsid w:val="00CA6892"/>
    <w:rsid w:val="00CA7392"/>
    <w:rsid w:val="00CB1AE6"/>
    <w:rsid w:val="00CB3308"/>
    <w:rsid w:val="00CC0057"/>
    <w:rsid w:val="00CC4439"/>
    <w:rsid w:val="00CC53B4"/>
    <w:rsid w:val="00CC706B"/>
    <w:rsid w:val="00CC7E83"/>
    <w:rsid w:val="00CD11A4"/>
    <w:rsid w:val="00CD2F1C"/>
    <w:rsid w:val="00CD555B"/>
    <w:rsid w:val="00CE4D35"/>
    <w:rsid w:val="00CF0951"/>
    <w:rsid w:val="00CF20D7"/>
    <w:rsid w:val="00CF4F29"/>
    <w:rsid w:val="00CF5568"/>
    <w:rsid w:val="00CF5B78"/>
    <w:rsid w:val="00CF6A16"/>
    <w:rsid w:val="00D02ED0"/>
    <w:rsid w:val="00D06350"/>
    <w:rsid w:val="00D066E3"/>
    <w:rsid w:val="00D10959"/>
    <w:rsid w:val="00D10FA1"/>
    <w:rsid w:val="00D132E6"/>
    <w:rsid w:val="00D138C1"/>
    <w:rsid w:val="00D1463B"/>
    <w:rsid w:val="00D14DA0"/>
    <w:rsid w:val="00D15E3B"/>
    <w:rsid w:val="00D2167A"/>
    <w:rsid w:val="00D2206F"/>
    <w:rsid w:val="00D23E76"/>
    <w:rsid w:val="00D2408C"/>
    <w:rsid w:val="00D2563C"/>
    <w:rsid w:val="00D30E7B"/>
    <w:rsid w:val="00D3284B"/>
    <w:rsid w:val="00D36D5B"/>
    <w:rsid w:val="00D4491E"/>
    <w:rsid w:val="00D44BC4"/>
    <w:rsid w:val="00D45400"/>
    <w:rsid w:val="00D52EBA"/>
    <w:rsid w:val="00D53FA2"/>
    <w:rsid w:val="00D560C0"/>
    <w:rsid w:val="00D6282C"/>
    <w:rsid w:val="00D67A11"/>
    <w:rsid w:val="00D728C8"/>
    <w:rsid w:val="00D72B23"/>
    <w:rsid w:val="00D74553"/>
    <w:rsid w:val="00D83E17"/>
    <w:rsid w:val="00D845D1"/>
    <w:rsid w:val="00D84962"/>
    <w:rsid w:val="00D857EA"/>
    <w:rsid w:val="00D866E8"/>
    <w:rsid w:val="00D87F8C"/>
    <w:rsid w:val="00D9144F"/>
    <w:rsid w:val="00D9149C"/>
    <w:rsid w:val="00D914CE"/>
    <w:rsid w:val="00D92A1B"/>
    <w:rsid w:val="00D977CC"/>
    <w:rsid w:val="00D97A3C"/>
    <w:rsid w:val="00DA0EDC"/>
    <w:rsid w:val="00DA58E3"/>
    <w:rsid w:val="00DA59B1"/>
    <w:rsid w:val="00DA5D4A"/>
    <w:rsid w:val="00DA5E7A"/>
    <w:rsid w:val="00DA70F0"/>
    <w:rsid w:val="00DA76F0"/>
    <w:rsid w:val="00DA7CAC"/>
    <w:rsid w:val="00DB1149"/>
    <w:rsid w:val="00DB2DC3"/>
    <w:rsid w:val="00DB3AAB"/>
    <w:rsid w:val="00DC0E16"/>
    <w:rsid w:val="00DC4964"/>
    <w:rsid w:val="00DC58DB"/>
    <w:rsid w:val="00DC5CA5"/>
    <w:rsid w:val="00DC7A63"/>
    <w:rsid w:val="00DD595C"/>
    <w:rsid w:val="00DE0AFD"/>
    <w:rsid w:val="00DF2936"/>
    <w:rsid w:val="00DF2980"/>
    <w:rsid w:val="00DF39FF"/>
    <w:rsid w:val="00DF4EAC"/>
    <w:rsid w:val="00DF5A64"/>
    <w:rsid w:val="00DF5AC3"/>
    <w:rsid w:val="00DF69DE"/>
    <w:rsid w:val="00E040B7"/>
    <w:rsid w:val="00E0683A"/>
    <w:rsid w:val="00E12B72"/>
    <w:rsid w:val="00E15D9C"/>
    <w:rsid w:val="00E17BD8"/>
    <w:rsid w:val="00E20ADB"/>
    <w:rsid w:val="00E2322F"/>
    <w:rsid w:val="00E240C6"/>
    <w:rsid w:val="00E2426B"/>
    <w:rsid w:val="00E26F27"/>
    <w:rsid w:val="00E30D54"/>
    <w:rsid w:val="00E37C28"/>
    <w:rsid w:val="00E40CC9"/>
    <w:rsid w:val="00E42F79"/>
    <w:rsid w:val="00E44834"/>
    <w:rsid w:val="00E45A1A"/>
    <w:rsid w:val="00E50977"/>
    <w:rsid w:val="00E56E85"/>
    <w:rsid w:val="00E61AA3"/>
    <w:rsid w:val="00E6213F"/>
    <w:rsid w:val="00E629F6"/>
    <w:rsid w:val="00E62BE1"/>
    <w:rsid w:val="00E62CE2"/>
    <w:rsid w:val="00E62CFE"/>
    <w:rsid w:val="00E63359"/>
    <w:rsid w:val="00E63D3A"/>
    <w:rsid w:val="00E66DAC"/>
    <w:rsid w:val="00E66E1B"/>
    <w:rsid w:val="00E71591"/>
    <w:rsid w:val="00E715B0"/>
    <w:rsid w:val="00E73058"/>
    <w:rsid w:val="00E74BC1"/>
    <w:rsid w:val="00E74E1A"/>
    <w:rsid w:val="00E82005"/>
    <w:rsid w:val="00E82AB9"/>
    <w:rsid w:val="00E855BD"/>
    <w:rsid w:val="00E85D96"/>
    <w:rsid w:val="00E86407"/>
    <w:rsid w:val="00E8659B"/>
    <w:rsid w:val="00E913F6"/>
    <w:rsid w:val="00E91D76"/>
    <w:rsid w:val="00E925F5"/>
    <w:rsid w:val="00E92BDF"/>
    <w:rsid w:val="00E943F4"/>
    <w:rsid w:val="00E96846"/>
    <w:rsid w:val="00EA1E02"/>
    <w:rsid w:val="00EA420E"/>
    <w:rsid w:val="00EA74E0"/>
    <w:rsid w:val="00EB0185"/>
    <w:rsid w:val="00EB0E87"/>
    <w:rsid w:val="00EB5642"/>
    <w:rsid w:val="00EB640B"/>
    <w:rsid w:val="00EB78BA"/>
    <w:rsid w:val="00EC384E"/>
    <w:rsid w:val="00EC482B"/>
    <w:rsid w:val="00EC7186"/>
    <w:rsid w:val="00ED06D4"/>
    <w:rsid w:val="00ED3F90"/>
    <w:rsid w:val="00ED5689"/>
    <w:rsid w:val="00EE27E9"/>
    <w:rsid w:val="00EE3696"/>
    <w:rsid w:val="00EE4178"/>
    <w:rsid w:val="00EE42CD"/>
    <w:rsid w:val="00EE46F8"/>
    <w:rsid w:val="00EE5023"/>
    <w:rsid w:val="00EE5C3F"/>
    <w:rsid w:val="00EF05BD"/>
    <w:rsid w:val="00EF113A"/>
    <w:rsid w:val="00EF1BFC"/>
    <w:rsid w:val="00EF2C12"/>
    <w:rsid w:val="00EF2CE8"/>
    <w:rsid w:val="00EF3A23"/>
    <w:rsid w:val="00EF6738"/>
    <w:rsid w:val="00F007C7"/>
    <w:rsid w:val="00F105AB"/>
    <w:rsid w:val="00F11577"/>
    <w:rsid w:val="00F12CDF"/>
    <w:rsid w:val="00F16072"/>
    <w:rsid w:val="00F16CAF"/>
    <w:rsid w:val="00F2214B"/>
    <w:rsid w:val="00F237A0"/>
    <w:rsid w:val="00F237B2"/>
    <w:rsid w:val="00F266F0"/>
    <w:rsid w:val="00F26FCA"/>
    <w:rsid w:val="00F273E0"/>
    <w:rsid w:val="00F27C5D"/>
    <w:rsid w:val="00F302FE"/>
    <w:rsid w:val="00F31062"/>
    <w:rsid w:val="00F35DF7"/>
    <w:rsid w:val="00F40CD5"/>
    <w:rsid w:val="00F4361C"/>
    <w:rsid w:val="00F456A1"/>
    <w:rsid w:val="00F504FC"/>
    <w:rsid w:val="00F523FA"/>
    <w:rsid w:val="00F54FFD"/>
    <w:rsid w:val="00F560A4"/>
    <w:rsid w:val="00F615F9"/>
    <w:rsid w:val="00F63E93"/>
    <w:rsid w:val="00F65016"/>
    <w:rsid w:val="00F673AA"/>
    <w:rsid w:val="00F70FC7"/>
    <w:rsid w:val="00F7459E"/>
    <w:rsid w:val="00F76C4A"/>
    <w:rsid w:val="00F77F1A"/>
    <w:rsid w:val="00F818CF"/>
    <w:rsid w:val="00F8324D"/>
    <w:rsid w:val="00F8392C"/>
    <w:rsid w:val="00F87E44"/>
    <w:rsid w:val="00F87E9C"/>
    <w:rsid w:val="00F9117C"/>
    <w:rsid w:val="00F91D1C"/>
    <w:rsid w:val="00F94F53"/>
    <w:rsid w:val="00FA256B"/>
    <w:rsid w:val="00FA4046"/>
    <w:rsid w:val="00FA4B49"/>
    <w:rsid w:val="00FA509F"/>
    <w:rsid w:val="00FA5C74"/>
    <w:rsid w:val="00FA6F73"/>
    <w:rsid w:val="00FB5593"/>
    <w:rsid w:val="00FC3BC0"/>
    <w:rsid w:val="00FC51A2"/>
    <w:rsid w:val="00FC7462"/>
    <w:rsid w:val="00FD24A5"/>
    <w:rsid w:val="00FD45AF"/>
    <w:rsid w:val="00FD4D9C"/>
    <w:rsid w:val="00FE2B0B"/>
    <w:rsid w:val="00FE74DC"/>
    <w:rsid w:val="00FF0971"/>
    <w:rsid w:val="00FF1F18"/>
    <w:rsid w:val="00FF6077"/>
    <w:rsid w:val="00FF62D2"/>
    <w:rsid w:val="00FF77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E172E3"/>
  <w15:docId w15:val="{DDBAD8F5-2C38-48D5-A238-B6FC2BAD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4A5"/>
    <w:pPr>
      <w:spacing w:after="200" w:line="276" w:lineRule="auto"/>
    </w:pPr>
    <w:rPr>
      <w:lang w:val="es-ES"/>
    </w:rPr>
  </w:style>
  <w:style w:type="paragraph" w:styleId="Ttulo1">
    <w:name w:val="heading 1"/>
    <w:basedOn w:val="Normal"/>
    <w:next w:val="Normal"/>
    <w:link w:val="Ttulo1Car"/>
    <w:uiPriority w:val="9"/>
    <w:qFormat/>
    <w:rsid w:val="00F839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24A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24A5"/>
    <w:pPr>
      <w:ind w:left="720"/>
      <w:contextualSpacing/>
    </w:pPr>
  </w:style>
  <w:style w:type="paragraph" w:styleId="Encabezado">
    <w:name w:val="header"/>
    <w:basedOn w:val="Normal"/>
    <w:link w:val="EncabezadoCar"/>
    <w:uiPriority w:val="99"/>
    <w:unhideWhenUsed/>
    <w:rsid w:val="00FD2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24A5"/>
    <w:rPr>
      <w:lang w:val="es-ES"/>
    </w:rPr>
  </w:style>
  <w:style w:type="paragraph" w:styleId="Piedepgina">
    <w:name w:val="footer"/>
    <w:basedOn w:val="Normal"/>
    <w:link w:val="PiedepginaCar"/>
    <w:uiPriority w:val="99"/>
    <w:unhideWhenUsed/>
    <w:rsid w:val="00FD2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24A5"/>
    <w:rPr>
      <w:lang w:val="es-ES"/>
    </w:rPr>
  </w:style>
  <w:style w:type="character" w:styleId="Refdecomentario">
    <w:name w:val="annotation reference"/>
    <w:basedOn w:val="Fuentedeprrafopredeter"/>
    <w:uiPriority w:val="99"/>
    <w:semiHidden/>
    <w:unhideWhenUsed/>
    <w:rsid w:val="00EF6738"/>
    <w:rPr>
      <w:sz w:val="16"/>
      <w:szCs w:val="16"/>
    </w:rPr>
  </w:style>
  <w:style w:type="paragraph" w:styleId="Textocomentario">
    <w:name w:val="annotation text"/>
    <w:basedOn w:val="Normal"/>
    <w:link w:val="TextocomentarioCar"/>
    <w:uiPriority w:val="99"/>
    <w:semiHidden/>
    <w:unhideWhenUsed/>
    <w:rsid w:val="00EF67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67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EF6738"/>
    <w:rPr>
      <w:b/>
      <w:bCs/>
    </w:rPr>
  </w:style>
  <w:style w:type="character" w:customStyle="1" w:styleId="AsuntodelcomentarioCar">
    <w:name w:val="Asunto del comentario Car"/>
    <w:basedOn w:val="TextocomentarioCar"/>
    <w:link w:val="Asuntodelcomentario"/>
    <w:uiPriority w:val="99"/>
    <w:semiHidden/>
    <w:rsid w:val="00EF6738"/>
    <w:rPr>
      <w:b/>
      <w:bCs/>
      <w:sz w:val="20"/>
      <w:szCs w:val="20"/>
      <w:lang w:val="es-ES"/>
    </w:rPr>
  </w:style>
  <w:style w:type="paragraph" w:styleId="Textodeglobo">
    <w:name w:val="Balloon Text"/>
    <w:basedOn w:val="Normal"/>
    <w:link w:val="TextodegloboCar"/>
    <w:uiPriority w:val="99"/>
    <w:semiHidden/>
    <w:unhideWhenUsed/>
    <w:rsid w:val="00EF67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6738"/>
    <w:rPr>
      <w:rFonts w:ascii="Segoe UI" w:hAnsi="Segoe UI" w:cs="Segoe UI"/>
      <w:sz w:val="18"/>
      <w:szCs w:val="18"/>
      <w:lang w:val="es-ES"/>
    </w:rPr>
  </w:style>
  <w:style w:type="table" w:customStyle="1" w:styleId="Tablaconcuadrcula1">
    <w:name w:val="Tabla con cuadrícula1"/>
    <w:basedOn w:val="Tablanormal"/>
    <w:next w:val="Tablaconcuadrcula"/>
    <w:uiPriority w:val="39"/>
    <w:rsid w:val="00C2003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273F95"/>
  </w:style>
  <w:style w:type="paragraph" w:styleId="Revisin">
    <w:name w:val="Revision"/>
    <w:hidden/>
    <w:uiPriority w:val="99"/>
    <w:semiHidden/>
    <w:rsid w:val="0099758D"/>
    <w:pPr>
      <w:spacing w:after="0" w:line="240" w:lineRule="auto"/>
    </w:pPr>
    <w:rPr>
      <w:lang w:val="es-ES"/>
    </w:rPr>
  </w:style>
  <w:style w:type="paragraph" w:customStyle="1" w:styleId="Default">
    <w:name w:val="Default"/>
    <w:rsid w:val="002027E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F8392C"/>
    <w:rPr>
      <w:rFonts w:asciiTheme="majorHAnsi" w:eastAsiaTheme="majorEastAsia" w:hAnsiTheme="majorHAnsi" w:cstheme="majorBidi"/>
      <w:color w:val="2E74B5" w:themeColor="accent1" w:themeShade="BF"/>
      <w:sz w:val="32"/>
      <w:szCs w:val="32"/>
      <w:lang w:val="es-ES"/>
    </w:rPr>
  </w:style>
  <w:style w:type="paragraph" w:styleId="TtuloTDC">
    <w:name w:val="TOC Heading"/>
    <w:basedOn w:val="Ttulo1"/>
    <w:next w:val="Normal"/>
    <w:uiPriority w:val="39"/>
    <w:unhideWhenUsed/>
    <w:qFormat/>
    <w:rsid w:val="00F8392C"/>
    <w:pPr>
      <w:spacing w:line="259" w:lineRule="auto"/>
      <w:outlineLvl w:val="9"/>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66452">
      <w:bodyDiv w:val="1"/>
      <w:marLeft w:val="0"/>
      <w:marRight w:val="0"/>
      <w:marTop w:val="0"/>
      <w:marBottom w:val="0"/>
      <w:divBdr>
        <w:top w:val="none" w:sz="0" w:space="0" w:color="auto"/>
        <w:left w:val="none" w:sz="0" w:space="0" w:color="auto"/>
        <w:bottom w:val="none" w:sz="0" w:space="0" w:color="auto"/>
        <w:right w:val="none" w:sz="0" w:space="0" w:color="auto"/>
      </w:divBdr>
    </w:div>
    <w:div w:id="197816741">
      <w:bodyDiv w:val="1"/>
      <w:marLeft w:val="0"/>
      <w:marRight w:val="0"/>
      <w:marTop w:val="0"/>
      <w:marBottom w:val="0"/>
      <w:divBdr>
        <w:top w:val="none" w:sz="0" w:space="0" w:color="auto"/>
        <w:left w:val="none" w:sz="0" w:space="0" w:color="auto"/>
        <w:bottom w:val="none" w:sz="0" w:space="0" w:color="auto"/>
        <w:right w:val="none" w:sz="0" w:space="0" w:color="auto"/>
      </w:divBdr>
    </w:div>
    <w:div w:id="570119961">
      <w:bodyDiv w:val="1"/>
      <w:marLeft w:val="0"/>
      <w:marRight w:val="0"/>
      <w:marTop w:val="0"/>
      <w:marBottom w:val="0"/>
      <w:divBdr>
        <w:top w:val="none" w:sz="0" w:space="0" w:color="auto"/>
        <w:left w:val="none" w:sz="0" w:space="0" w:color="auto"/>
        <w:bottom w:val="none" w:sz="0" w:space="0" w:color="auto"/>
        <w:right w:val="none" w:sz="0" w:space="0" w:color="auto"/>
      </w:divBdr>
    </w:div>
    <w:div w:id="663436505">
      <w:bodyDiv w:val="1"/>
      <w:marLeft w:val="0"/>
      <w:marRight w:val="0"/>
      <w:marTop w:val="0"/>
      <w:marBottom w:val="0"/>
      <w:divBdr>
        <w:top w:val="none" w:sz="0" w:space="0" w:color="auto"/>
        <w:left w:val="none" w:sz="0" w:space="0" w:color="auto"/>
        <w:bottom w:val="none" w:sz="0" w:space="0" w:color="auto"/>
        <w:right w:val="none" w:sz="0" w:space="0" w:color="auto"/>
      </w:divBdr>
    </w:div>
    <w:div w:id="726925948">
      <w:bodyDiv w:val="1"/>
      <w:marLeft w:val="0"/>
      <w:marRight w:val="0"/>
      <w:marTop w:val="0"/>
      <w:marBottom w:val="0"/>
      <w:divBdr>
        <w:top w:val="none" w:sz="0" w:space="0" w:color="auto"/>
        <w:left w:val="none" w:sz="0" w:space="0" w:color="auto"/>
        <w:bottom w:val="none" w:sz="0" w:space="0" w:color="auto"/>
        <w:right w:val="none" w:sz="0" w:space="0" w:color="auto"/>
      </w:divBdr>
    </w:div>
    <w:div w:id="755977360">
      <w:bodyDiv w:val="1"/>
      <w:marLeft w:val="0"/>
      <w:marRight w:val="0"/>
      <w:marTop w:val="0"/>
      <w:marBottom w:val="0"/>
      <w:divBdr>
        <w:top w:val="none" w:sz="0" w:space="0" w:color="auto"/>
        <w:left w:val="none" w:sz="0" w:space="0" w:color="auto"/>
        <w:bottom w:val="none" w:sz="0" w:space="0" w:color="auto"/>
        <w:right w:val="none" w:sz="0" w:space="0" w:color="auto"/>
      </w:divBdr>
    </w:div>
    <w:div w:id="863596074">
      <w:bodyDiv w:val="1"/>
      <w:marLeft w:val="0"/>
      <w:marRight w:val="0"/>
      <w:marTop w:val="0"/>
      <w:marBottom w:val="0"/>
      <w:divBdr>
        <w:top w:val="none" w:sz="0" w:space="0" w:color="auto"/>
        <w:left w:val="none" w:sz="0" w:space="0" w:color="auto"/>
        <w:bottom w:val="none" w:sz="0" w:space="0" w:color="auto"/>
        <w:right w:val="none" w:sz="0" w:space="0" w:color="auto"/>
      </w:divBdr>
    </w:div>
    <w:div w:id="938679984">
      <w:bodyDiv w:val="1"/>
      <w:marLeft w:val="0"/>
      <w:marRight w:val="0"/>
      <w:marTop w:val="0"/>
      <w:marBottom w:val="0"/>
      <w:divBdr>
        <w:top w:val="none" w:sz="0" w:space="0" w:color="auto"/>
        <w:left w:val="none" w:sz="0" w:space="0" w:color="auto"/>
        <w:bottom w:val="none" w:sz="0" w:space="0" w:color="auto"/>
        <w:right w:val="none" w:sz="0" w:space="0" w:color="auto"/>
      </w:divBdr>
    </w:div>
    <w:div w:id="1026448147">
      <w:bodyDiv w:val="1"/>
      <w:marLeft w:val="0"/>
      <w:marRight w:val="0"/>
      <w:marTop w:val="0"/>
      <w:marBottom w:val="0"/>
      <w:divBdr>
        <w:top w:val="none" w:sz="0" w:space="0" w:color="auto"/>
        <w:left w:val="none" w:sz="0" w:space="0" w:color="auto"/>
        <w:bottom w:val="none" w:sz="0" w:space="0" w:color="auto"/>
        <w:right w:val="none" w:sz="0" w:space="0" w:color="auto"/>
      </w:divBdr>
    </w:div>
    <w:div w:id="1049837774">
      <w:bodyDiv w:val="1"/>
      <w:marLeft w:val="0"/>
      <w:marRight w:val="0"/>
      <w:marTop w:val="0"/>
      <w:marBottom w:val="0"/>
      <w:divBdr>
        <w:top w:val="none" w:sz="0" w:space="0" w:color="auto"/>
        <w:left w:val="none" w:sz="0" w:space="0" w:color="auto"/>
        <w:bottom w:val="none" w:sz="0" w:space="0" w:color="auto"/>
        <w:right w:val="none" w:sz="0" w:space="0" w:color="auto"/>
      </w:divBdr>
    </w:div>
    <w:div w:id="1088499382">
      <w:bodyDiv w:val="1"/>
      <w:marLeft w:val="0"/>
      <w:marRight w:val="0"/>
      <w:marTop w:val="0"/>
      <w:marBottom w:val="0"/>
      <w:divBdr>
        <w:top w:val="none" w:sz="0" w:space="0" w:color="auto"/>
        <w:left w:val="none" w:sz="0" w:space="0" w:color="auto"/>
        <w:bottom w:val="none" w:sz="0" w:space="0" w:color="auto"/>
        <w:right w:val="none" w:sz="0" w:space="0" w:color="auto"/>
      </w:divBdr>
    </w:div>
    <w:div w:id="1195582757">
      <w:bodyDiv w:val="1"/>
      <w:marLeft w:val="0"/>
      <w:marRight w:val="0"/>
      <w:marTop w:val="0"/>
      <w:marBottom w:val="0"/>
      <w:divBdr>
        <w:top w:val="none" w:sz="0" w:space="0" w:color="auto"/>
        <w:left w:val="none" w:sz="0" w:space="0" w:color="auto"/>
        <w:bottom w:val="none" w:sz="0" w:space="0" w:color="auto"/>
        <w:right w:val="none" w:sz="0" w:space="0" w:color="auto"/>
      </w:divBdr>
    </w:div>
    <w:div w:id="1861966244">
      <w:bodyDiv w:val="1"/>
      <w:marLeft w:val="0"/>
      <w:marRight w:val="0"/>
      <w:marTop w:val="0"/>
      <w:marBottom w:val="0"/>
      <w:divBdr>
        <w:top w:val="none" w:sz="0" w:space="0" w:color="auto"/>
        <w:left w:val="none" w:sz="0" w:space="0" w:color="auto"/>
        <w:bottom w:val="none" w:sz="0" w:space="0" w:color="auto"/>
        <w:right w:val="none" w:sz="0" w:space="0" w:color="auto"/>
      </w:divBdr>
    </w:div>
    <w:div w:id="1884097367">
      <w:bodyDiv w:val="1"/>
      <w:marLeft w:val="0"/>
      <w:marRight w:val="0"/>
      <w:marTop w:val="0"/>
      <w:marBottom w:val="0"/>
      <w:divBdr>
        <w:top w:val="none" w:sz="0" w:space="0" w:color="auto"/>
        <w:left w:val="none" w:sz="0" w:space="0" w:color="auto"/>
        <w:bottom w:val="none" w:sz="0" w:space="0" w:color="auto"/>
        <w:right w:val="none" w:sz="0" w:space="0" w:color="auto"/>
      </w:divBdr>
    </w:div>
    <w:div w:id="1924071828">
      <w:bodyDiv w:val="1"/>
      <w:marLeft w:val="0"/>
      <w:marRight w:val="0"/>
      <w:marTop w:val="0"/>
      <w:marBottom w:val="0"/>
      <w:divBdr>
        <w:top w:val="none" w:sz="0" w:space="0" w:color="auto"/>
        <w:left w:val="none" w:sz="0" w:space="0" w:color="auto"/>
        <w:bottom w:val="none" w:sz="0" w:space="0" w:color="auto"/>
        <w:right w:val="none" w:sz="0" w:space="0" w:color="auto"/>
      </w:divBdr>
    </w:div>
    <w:div w:id="1934430902">
      <w:bodyDiv w:val="1"/>
      <w:marLeft w:val="0"/>
      <w:marRight w:val="0"/>
      <w:marTop w:val="0"/>
      <w:marBottom w:val="0"/>
      <w:divBdr>
        <w:top w:val="none" w:sz="0" w:space="0" w:color="auto"/>
        <w:left w:val="none" w:sz="0" w:space="0" w:color="auto"/>
        <w:bottom w:val="none" w:sz="0" w:space="0" w:color="auto"/>
        <w:right w:val="none" w:sz="0" w:space="0" w:color="auto"/>
      </w:divBdr>
    </w:div>
    <w:div w:id="200219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2C9E4-527D-48A8-9F60-2D9DCC017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1741</Words>
  <Characters>9577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INEE</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Garcia De Leon Rodriguez</dc:creator>
  <cp:lastModifiedBy>Adriana Felisa Chavez de la Pena</cp:lastModifiedBy>
  <cp:revision>7</cp:revision>
  <cp:lastPrinted>2017-06-13T15:31:00Z</cp:lastPrinted>
  <dcterms:created xsi:type="dcterms:W3CDTF">2018-06-01T18:58:00Z</dcterms:created>
  <dcterms:modified xsi:type="dcterms:W3CDTF">2018-06-05T16:00:00Z</dcterms:modified>
</cp:coreProperties>
</file>