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7A0D" w:rsidRPr="002C1710" w:rsidRDefault="002C1710" w:rsidP="002C1710">
      <w:pPr>
        <w:spacing w:after="0" w:line="240" w:lineRule="auto"/>
        <w:rPr>
          <w:rFonts w:asciiTheme="majorHAnsi" w:hAnsiTheme="majorHAnsi" w:cstheme="majorHAnsi"/>
          <w:color w:val="000000"/>
          <w:sz w:val="28"/>
          <w:szCs w:val="28"/>
          <w:shd w:val="clear" w:color="auto" w:fill="FFFFFF"/>
        </w:rPr>
      </w:pPr>
      <w:r w:rsidRPr="002C1710">
        <w:rPr>
          <w:rFonts w:asciiTheme="majorHAnsi" w:hAnsiTheme="majorHAnsi" w:cstheme="majorHAnsi"/>
          <w:sz w:val="28"/>
          <w:szCs w:val="28"/>
        </w:rPr>
        <w:t>Referentes Normativos para la Dimensión de “</w:t>
      </w:r>
      <w:r w:rsidRPr="002C1710">
        <w:rPr>
          <w:rFonts w:asciiTheme="majorHAnsi" w:hAnsiTheme="majorHAnsi" w:cstheme="majorHAnsi"/>
          <w:color w:val="000000"/>
          <w:sz w:val="28"/>
          <w:szCs w:val="28"/>
          <w:shd w:val="clear" w:color="auto" w:fill="FFFFFF"/>
        </w:rPr>
        <w:t>Análisis de la práctica docente”:</w:t>
      </w:r>
    </w:p>
    <w:p w:rsidR="002C1710" w:rsidRDefault="002C1710" w:rsidP="002C1710">
      <w:pPr>
        <w:spacing w:after="0" w:line="240" w:lineRule="auto"/>
        <w:rPr>
          <w:rFonts w:asciiTheme="majorHAnsi" w:hAnsiTheme="majorHAnsi" w:cstheme="majorHAnsi"/>
          <w:color w:val="000000"/>
          <w:sz w:val="28"/>
          <w:szCs w:val="28"/>
          <w:shd w:val="clear" w:color="auto" w:fill="FFFFFF"/>
        </w:rPr>
      </w:pPr>
    </w:p>
    <w:p w:rsidR="002C1710" w:rsidRPr="002C1710" w:rsidRDefault="002C1710" w:rsidP="002C1710">
      <w:pPr>
        <w:spacing w:after="0" w:line="240" w:lineRule="auto"/>
        <w:rPr>
          <w:rFonts w:asciiTheme="majorHAnsi" w:hAnsiTheme="majorHAnsi" w:cstheme="majorHAnsi"/>
          <w:b/>
          <w:color w:val="000000"/>
          <w:sz w:val="28"/>
          <w:szCs w:val="28"/>
          <w:shd w:val="clear" w:color="auto" w:fill="FFFFFF"/>
        </w:rPr>
      </w:pPr>
      <w:r w:rsidRPr="002C1710">
        <w:rPr>
          <w:rFonts w:asciiTheme="majorHAnsi" w:hAnsiTheme="majorHAnsi" w:cstheme="majorHAnsi"/>
          <w:b/>
          <w:color w:val="000000"/>
          <w:sz w:val="28"/>
          <w:szCs w:val="28"/>
          <w:shd w:val="clear" w:color="auto" w:fill="FFFFFF"/>
        </w:rPr>
        <w:t xml:space="preserve">1.- PPI </w:t>
      </w:r>
      <w:proofErr w:type="spellStart"/>
      <w:r w:rsidRPr="002C1710">
        <w:rPr>
          <w:rFonts w:asciiTheme="majorHAnsi" w:hAnsiTheme="majorHAnsi" w:cstheme="majorHAnsi"/>
          <w:b/>
          <w:color w:val="000000"/>
          <w:sz w:val="28"/>
          <w:szCs w:val="28"/>
          <w:shd w:val="clear" w:color="auto" w:fill="FFFFFF"/>
        </w:rPr>
        <w:t>Doc</w:t>
      </w:r>
      <w:proofErr w:type="spellEnd"/>
      <w:r w:rsidRPr="002C1710">
        <w:rPr>
          <w:rFonts w:asciiTheme="majorHAnsi" w:hAnsiTheme="majorHAnsi" w:cstheme="majorHAnsi"/>
          <w:b/>
          <w:color w:val="000000"/>
          <w:sz w:val="28"/>
          <w:szCs w:val="28"/>
          <w:shd w:val="clear" w:color="auto" w:fill="FFFFFF"/>
        </w:rPr>
        <w:t xml:space="preserve"> y </w:t>
      </w:r>
      <w:proofErr w:type="spellStart"/>
      <w:r w:rsidRPr="002C1710">
        <w:rPr>
          <w:rFonts w:asciiTheme="majorHAnsi" w:hAnsiTheme="majorHAnsi" w:cstheme="majorHAnsi"/>
          <w:b/>
          <w:color w:val="000000"/>
          <w:sz w:val="28"/>
          <w:szCs w:val="28"/>
          <w:shd w:val="clear" w:color="auto" w:fill="FFFFFF"/>
        </w:rPr>
        <w:t>TecDocs</w:t>
      </w:r>
      <w:proofErr w:type="spellEnd"/>
      <w:r w:rsidRPr="002C1710">
        <w:rPr>
          <w:rFonts w:asciiTheme="majorHAnsi" w:hAnsiTheme="majorHAnsi" w:cstheme="majorHAnsi"/>
          <w:b/>
          <w:color w:val="000000"/>
          <w:sz w:val="28"/>
          <w:szCs w:val="28"/>
          <w:shd w:val="clear" w:color="auto" w:fill="FFFFFF"/>
        </w:rPr>
        <w:t xml:space="preserve"> de EB 2017 – SEP</w:t>
      </w:r>
    </w:p>
    <w:p w:rsidR="002C1710" w:rsidRPr="002C1710" w:rsidRDefault="002C1710" w:rsidP="002C1710">
      <w:pPr>
        <w:spacing w:after="0" w:line="240" w:lineRule="auto"/>
        <w:rPr>
          <w:rFonts w:asciiTheme="majorHAnsi" w:hAnsiTheme="majorHAnsi" w:cstheme="majorHAnsi"/>
          <w:color w:val="000000"/>
          <w:sz w:val="28"/>
          <w:szCs w:val="28"/>
          <w:shd w:val="clear" w:color="auto" w:fill="FFFFFF"/>
        </w:rPr>
      </w:pPr>
      <w:r w:rsidRPr="002C1710">
        <w:rPr>
          <w:rFonts w:asciiTheme="majorHAnsi" w:hAnsiTheme="majorHAnsi" w:cstheme="majorHAnsi"/>
          <w:color w:val="000000"/>
          <w:sz w:val="28"/>
          <w:szCs w:val="28"/>
          <w:shd w:val="clear" w:color="auto" w:fill="FFFFFF"/>
        </w:rPr>
        <w:t>2.3.2 Utiliza los resultados de la evaluación de sus alumnos para mejorar su práctica docente.</w:t>
      </w:r>
    </w:p>
    <w:p w:rsidR="002C1710" w:rsidRPr="002C1710" w:rsidRDefault="002C1710" w:rsidP="002C1710">
      <w:pPr>
        <w:spacing w:after="0" w:line="240" w:lineRule="auto"/>
        <w:rPr>
          <w:rFonts w:asciiTheme="majorHAnsi" w:hAnsiTheme="majorHAnsi" w:cstheme="majorHAnsi"/>
          <w:color w:val="000000"/>
          <w:sz w:val="28"/>
          <w:szCs w:val="28"/>
          <w:shd w:val="clear" w:color="auto" w:fill="FFFFFF"/>
        </w:rPr>
      </w:pPr>
      <w:r w:rsidRPr="002C1710">
        <w:rPr>
          <w:rFonts w:asciiTheme="majorHAnsi" w:hAnsiTheme="majorHAnsi" w:cstheme="majorHAnsi"/>
          <w:color w:val="000000"/>
          <w:sz w:val="28"/>
          <w:szCs w:val="28"/>
          <w:shd w:val="clear" w:color="auto" w:fill="FFFFFF"/>
        </w:rPr>
        <w:t>3.1.1 Identifica los aspectos a mejorar en su función docente como resultado del análisis de las evidencias de su práctica.</w:t>
      </w:r>
    </w:p>
    <w:p w:rsidR="002C1710" w:rsidRDefault="002C1710" w:rsidP="002C1710">
      <w:pPr>
        <w:spacing w:after="0" w:line="240" w:lineRule="auto"/>
        <w:rPr>
          <w:rFonts w:asciiTheme="majorHAnsi" w:hAnsiTheme="majorHAnsi" w:cstheme="majorHAnsi"/>
          <w:color w:val="000000"/>
          <w:sz w:val="28"/>
          <w:szCs w:val="28"/>
          <w:shd w:val="clear" w:color="auto" w:fill="FFFFFF"/>
        </w:rPr>
      </w:pPr>
      <w:r w:rsidRPr="002C1710">
        <w:rPr>
          <w:rFonts w:asciiTheme="majorHAnsi" w:hAnsiTheme="majorHAnsi" w:cstheme="majorHAnsi"/>
          <w:color w:val="000000"/>
          <w:sz w:val="28"/>
          <w:szCs w:val="28"/>
          <w:shd w:val="clear" w:color="auto" w:fill="FFFFFF"/>
        </w:rPr>
        <w:t xml:space="preserve">3.1.2 Utiliza referentes teóricos en el análisis de su práctica docente con el fin de mejorarla. </w:t>
      </w:r>
    </w:p>
    <w:p w:rsidR="002C1710" w:rsidRDefault="002C1710" w:rsidP="002C1710">
      <w:pPr>
        <w:spacing w:after="0" w:line="240" w:lineRule="auto"/>
        <w:rPr>
          <w:rFonts w:asciiTheme="majorHAnsi" w:hAnsiTheme="majorHAnsi" w:cstheme="majorHAnsi"/>
          <w:color w:val="000000"/>
          <w:sz w:val="28"/>
          <w:szCs w:val="28"/>
          <w:shd w:val="clear" w:color="auto" w:fill="FFFFFF"/>
        </w:rPr>
      </w:pPr>
      <w:r w:rsidRPr="002C1710">
        <w:rPr>
          <w:rFonts w:asciiTheme="majorHAnsi" w:hAnsiTheme="majorHAnsi" w:cstheme="majorHAnsi"/>
          <w:color w:val="000000"/>
          <w:sz w:val="28"/>
          <w:szCs w:val="28"/>
          <w:shd w:val="clear" w:color="auto" w:fill="FFFFFF"/>
        </w:rPr>
        <w:t>3.1.3 Participa con sus pares en el análisis de su práctica docente con la finalidad de mejorarla.</w:t>
      </w:r>
    </w:p>
    <w:p w:rsidR="005E6899" w:rsidRDefault="005E6899" w:rsidP="002C1710">
      <w:pPr>
        <w:spacing w:after="0" w:line="240" w:lineRule="auto"/>
        <w:rPr>
          <w:rFonts w:asciiTheme="majorHAnsi" w:hAnsiTheme="majorHAnsi" w:cstheme="majorHAnsi"/>
          <w:color w:val="000000"/>
          <w:sz w:val="28"/>
          <w:szCs w:val="28"/>
          <w:shd w:val="clear" w:color="auto" w:fill="FFFFFF"/>
        </w:rPr>
      </w:pPr>
      <w:r>
        <w:rPr>
          <w:rFonts w:asciiTheme="majorHAnsi" w:hAnsiTheme="majorHAnsi" w:cstheme="majorHAnsi"/>
          <w:color w:val="000000"/>
          <w:sz w:val="28"/>
          <w:szCs w:val="28"/>
          <w:shd w:val="clear" w:color="auto" w:fill="FFFFFF"/>
        </w:rPr>
        <w:t xml:space="preserve">3.2.1 Utiliza estrategias para la búsqueda, selección y uso de información proveniente de diferentes fuentes que apoyen su desarrollo profesional. </w:t>
      </w:r>
    </w:p>
    <w:p w:rsidR="005E6899" w:rsidRDefault="005E6899" w:rsidP="002C1710">
      <w:pPr>
        <w:spacing w:after="0" w:line="240" w:lineRule="auto"/>
        <w:rPr>
          <w:rFonts w:asciiTheme="majorHAnsi" w:hAnsiTheme="majorHAnsi" w:cstheme="majorHAnsi"/>
          <w:color w:val="000000"/>
          <w:sz w:val="28"/>
          <w:szCs w:val="28"/>
          <w:shd w:val="clear" w:color="auto" w:fill="FFFFFF"/>
        </w:rPr>
      </w:pPr>
      <w:r>
        <w:rPr>
          <w:rFonts w:asciiTheme="majorHAnsi" w:hAnsiTheme="majorHAnsi" w:cstheme="majorHAnsi"/>
          <w:color w:val="000000"/>
          <w:sz w:val="28"/>
          <w:szCs w:val="28"/>
          <w:shd w:val="clear" w:color="auto" w:fill="FFFFFF"/>
        </w:rPr>
        <w:t>3.2.2 Utiliza la lectura de diferentes tipos de textos como una estrategia de estudio para fortalecer su desarrollo profesional.</w:t>
      </w:r>
    </w:p>
    <w:p w:rsidR="005E6899" w:rsidRDefault="005E6899" w:rsidP="002C1710">
      <w:pPr>
        <w:spacing w:after="0" w:line="240" w:lineRule="auto"/>
        <w:rPr>
          <w:rFonts w:asciiTheme="majorHAnsi" w:hAnsiTheme="majorHAnsi" w:cstheme="majorHAnsi"/>
          <w:color w:val="000000"/>
          <w:sz w:val="28"/>
          <w:szCs w:val="28"/>
          <w:shd w:val="clear" w:color="auto" w:fill="FFFFFF"/>
        </w:rPr>
      </w:pPr>
      <w:r>
        <w:rPr>
          <w:rFonts w:asciiTheme="majorHAnsi" w:hAnsiTheme="majorHAnsi" w:cstheme="majorHAnsi"/>
          <w:color w:val="000000"/>
          <w:sz w:val="28"/>
          <w:szCs w:val="28"/>
          <w:shd w:val="clear" w:color="auto" w:fill="FFFFFF"/>
        </w:rPr>
        <w:t>3.2.3 Elabora textos orales y escritos con la finalidad de compartir experiencias y fortalecer su práctica profesional</w:t>
      </w:r>
    </w:p>
    <w:p w:rsidR="005E6899" w:rsidRDefault="005E6899" w:rsidP="002C1710">
      <w:pPr>
        <w:spacing w:after="0" w:line="240" w:lineRule="auto"/>
        <w:rPr>
          <w:rFonts w:asciiTheme="majorHAnsi" w:hAnsiTheme="majorHAnsi" w:cstheme="majorHAnsi"/>
          <w:color w:val="000000"/>
          <w:sz w:val="28"/>
          <w:szCs w:val="28"/>
          <w:shd w:val="clear" w:color="auto" w:fill="FFFFFF"/>
        </w:rPr>
      </w:pPr>
      <w:r>
        <w:rPr>
          <w:rFonts w:asciiTheme="majorHAnsi" w:hAnsiTheme="majorHAnsi" w:cstheme="majorHAnsi"/>
          <w:color w:val="000000"/>
          <w:sz w:val="28"/>
          <w:szCs w:val="28"/>
          <w:shd w:val="clear" w:color="auto" w:fill="FFFFFF"/>
        </w:rPr>
        <w:t>3.3.1 Participa en redes de colaboración para fortalecer su desarrollo profesional</w:t>
      </w:r>
    </w:p>
    <w:p w:rsidR="005E6899" w:rsidRDefault="005E6899" w:rsidP="002C1710">
      <w:pPr>
        <w:spacing w:after="0" w:line="240" w:lineRule="auto"/>
        <w:rPr>
          <w:rFonts w:asciiTheme="majorHAnsi" w:hAnsiTheme="majorHAnsi" w:cstheme="majorHAnsi"/>
          <w:color w:val="000000"/>
          <w:sz w:val="28"/>
          <w:szCs w:val="28"/>
          <w:shd w:val="clear" w:color="auto" w:fill="FFFFFF"/>
        </w:rPr>
      </w:pPr>
      <w:r>
        <w:rPr>
          <w:rFonts w:asciiTheme="majorHAnsi" w:hAnsiTheme="majorHAnsi" w:cstheme="majorHAnsi"/>
          <w:color w:val="000000"/>
          <w:sz w:val="28"/>
          <w:szCs w:val="28"/>
          <w:shd w:val="clear" w:color="auto" w:fill="FFFFFF"/>
        </w:rPr>
        <w:t>3.3.2 Utiliza el CTE como un espacio para el aprendizaje y desarrollo profesional</w:t>
      </w:r>
    </w:p>
    <w:p w:rsidR="005E6899" w:rsidRPr="002C1710" w:rsidRDefault="005E6899" w:rsidP="002C1710">
      <w:pPr>
        <w:spacing w:after="0" w:line="240" w:lineRule="auto"/>
        <w:rPr>
          <w:rFonts w:asciiTheme="majorHAnsi" w:hAnsiTheme="majorHAnsi" w:cstheme="majorHAnsi"/>
          <w:color w:val="000000"/>
          <w:sz w:val="28"/>
          <w:szCs w:val="28"/>
          <w:shd w:val="clear" w:color="auto" w:fill="FFFFFF"/>
        </w:rPr>
      </w:pPr>
      <w:r>
        <w:rPr>
          <w:rFonts w:asciiTheme="majorHAnsi" w:hAnsiTheme="majorHAnsi" w:cstheme="majorHAnsi"/>
          <w:color w:val="000000"/>
          <w:sz w:val="28"/>
          <w:szCs w:val="28"/>
          <w:shd w:val="clear" w:color="auto" w:fill="FFFFFF"/>
        </w:rPr>
        <w:t>3.3.3 Utiliza materiales impresos y las TICS disponibles en su contexto como medios para fortalecer su desarrollo profesiona3.3.4 Utiliza los espacios académicos como un medio para fortalecer su desarrollo profesional.</w:t>
      </w:r>
    </w:p>
    <w:p w:rsidR="002C1710" w:rsidRDefault="002C1710" w:rsidP="002C1710">
      <w:pPr>
        <w:spacing w:after="0" w:line="240" w:lineRule="auto"/>
        <w:rPr>
          <w:rFonts w:asciiTheme="majorHAnsi" w:hAnsiTheme="majorHAnsi" w:cstheme="majorHAnsi"/>
          <w:color w:val="000000"/>
          <w:sz w:val="28"/>
          <w:szCs w:val="28"/>
          <w:shd w:val="clear" w:color="auto" w:fill="FFFFFF"/>
        </w:rPr>
      </w:pPr>
    </w:p>
    <w:p w:rsidR="002C1710" w:rsidRPr="00BA5D24" w:rsidRDefault="002C1710" w:rsidP="002C1710">
      <w:pPr>
        <w:spacing w:after="0" w:line="240" w:lineRule="auto"/>
        <w:rPr>
          <w:rFonts w:asciiTheme="majorHAnsi" w:hAnsiTheme="majorHAnsi" w:cstheme="majorHAnsi"/>
          <w:b/>
          <w:color w:val="000000"/>
          <w:sz w:val="28"/>
          <w:szCs w:val="28"/>
          <w:shd w:val="clear" w:color="auto" w:fill="FFFFFF"/>
        </w:rPr>
      </w:pPr>
      <w:r w:rsidRPr="00BA5D24">
        <w:rPr>
          <w:rFonts w:asciiTheme="majorHAnsi" w:hAnsiTheme="majorHAnsi" w:cstheme="majorHAnsi"/>
          <w:b/>
          <w:color w:val="000000"/>
          <w:sz w:val="28"/>
          <w:szCs w:val="28"/>
          <w:shd w:val="clear" w:color="auto" w:fill="FFFFFF"/>
        </w:rPr>
        <w:t xml:space="preserve">2.- Plan de Estudios 2011 </w:t>
      </w:r>
      <w:r w:rsidR="00CA1105" w:rsidRPr="00BA5D24">
        <w:rPr>
          <w:rFonts w:asciiTheme="majorHAnsi" w:hAnsiTheme="majorHAnsi" w:cstheme="majorHAnsi"/>
          <w:b/>
          <w:color w:val="000000"/>
          <w:sz w:val="28"/>
          <w:szCs w:val="28"/>
          <w:shd w:val="clear" w:color="auto" w:fill="FFFFFF"/>
        </w:rPr>
        <w:t>–</w:t>
      </w:r>
      <w:r w:rsidRPr="00BA5D24">
        <w:rPr>
          <w:rFonts w:asciiTheme="majorHAnsi" w:hAnsiTheme="majorHAnsi" w:cstheme="majorHAnsi"/>
          <w:b/>
          <w:color w:val="000000"/>
          <w:sz w:val="28"/>
          <w:szCs w:val="28"/>
          <w:shd w:val="clear" w:color="auto" w:fill="FFFFFF"/>
        </w:rPr>
        <w:t xml:space="preserve"> SEP</w:t>
      </w:r>
    </w:p>
    <w:p w:rsidR="00CA1105" w:rsidRDefault="00CA1105" w:rsidP="002C1710">
      <w:pPr>
        <w:spacing w:after="0" w:line="240" w:lineRule="auto"/>
        <w:rPr>
          <w:rFonts w:asciiTheme="majorHAnsi" w:hAnsiTheme="majorHAnsi" w:cstheme="majorHAnsi"/>
          <w:color w:val="000000"/>
          <w:sz w:val="28"/>
          <w:szCs w:val="28"/>
          <w:shd w:val="clear" w:color="auto" w:fill="FFFFFF"/>
        </w:rPr>
      </w:pPr>
      <w:r>
        <w:rPr>
          <w:rFonts w:asciiTheme="majorHAnsi" w:hAnsiTheme="majorHAnsi" w:cstheme="majorHAnsi"/>
          <w:color w:val="000000"/>
          <w:sz w:val="28"/>
          <w:szCs w:val="28"/>
          <w:shd w:val="clear" w:color="auto" w:fill="FFFFFF"/>
        </w:rPr>
        <w:t xml:space="preserve"> </w:t>
      </w:r>
    </w:p>
    <w:p w:rsidR="00CA1105" w:rsidRDefault="00CA1105" w:rsidP="002C1710">
      <w:pPr>
        <w:spacing w:after="0" w:line="240" w:lineRule="auto"/>
        <w:rPr>
          <w:rFonts w:asciiTheme="majorHAnsi" w:hAnsiTheme="majorHAnsi" w:cstheme="majorHAnsi"/>
          <w:color w:val="000000"/>
          <w:sz w:val="28"/>
          <w:szCs w:val="28"/>
          <w:shd w:val="clear" w:color="auto" w:fill="FFFFFF"/>
        </w:rPr>
      </w:pPr>
      <w:r>
        <w:rPr>
          <w:rFonts w:asciiTheme="majorHAnsi" w:hAnsiTheme="majorHAnsi" w:cstheme="majorHAnsi"/>
          <w:color w:val="000000"/>
          <w:sz w:val="28"/>
          <w:szCs w:val="28"/>
          <w:shd w:val="clear" w:color="auto" w:fill="FFFFFF"/>
        </w:rPr>
        <w:t>Apartado 1.7 Evaluar para aprender</w:t>
      </w:r>
    </w:p>
    <w:p w:rsidR="00BA5D24" w:rsidRDefault="00BA5D24" w:rsidP="002C1710">
      <w:pPr>
        <w:spacing w:after="0" w:line="240" w:lineRule="auto"/>
        <w:rPr>
          <w:rFonts w:asciiTheme="majorHAnsi" w:hAnsiTheme="majorHAnsi" w:cstheme="majorHAnsi"/>
          <w:color w:val="000000"/>
          <w:sz w:val="28"/>
          <w:szCs w:val="28"/>
          <w:shd w:val="clear" w:color="auto" w:fill="FFFFFF"/>
        </w:rPr>
      </w:pPr>
    </w:p>
    <w:p w:rsidR="00BA5D24" w:rsidRDefault="00BA5D24" w:rsidP="002C1710">
      <w:pPr>
        <w:spacing w:after="0" w:line="240" w:lineRule="auto"/>
        <w:rPr>
          <w:rFonts w:asciiTheme="majorHAnsi" w:hAnsiTheme="majorHAnsi" w:cstheme="majorHAnsi"/>
          <w:color w:val="000000"/>
          <w:sz w:val="28"/>
          <w:szCs w:val="28"/>
          <w:shd w:val="clear" w:color="auto" w:fill="FFFFFF"/>
        </w:rPr>
      </w:pPr>
      <w:r>
        <w:rPr>
          <w:rFonts w:asciiTheme="majorHAnsi" w:hAnsiTheme="majorHAnsi" w:cstheme="majorHAnsi"/>
          <w:color w:val="000000"/>
          <w:sz w:val="28"/>
          <w:szCs w:val="28"/>
          <w:shd w:val="clear" w:color="auto" w:fill="FFFFFF"/>
        </w:rPr>
        <w:t>“De esta manera, desde el enfoque formativo de evaluación, independientemente de cuándo se lleve a cabo –al inicio, durante o al final del proceso-, de su finalidad –acreditativa o no, o de quiénes intervengan en ella docente, alumno o grupo de estudiantes-, toda evaluación debe conducir al mejoramiento del aprendizaje y a un mejor desempeño del docente”</w:t>
      </w:r>
    </w:p>
    <w:p w:rsidR="009E4481" w:rsidRDefault="009E4481" w:rsidP="002C1710">
      <w:pPr>
        <w:spacing w:after="0" w:line="240" w:lineRule="auto"/>
        <w:rPr>
          <w:rFonts w:asciiTheme="majorHAnsi" w:hAnsiTheme="majorHAnsi" w:cstheme="majorHAnsi"/>
          <w:color w:val="000000"/>
          <w:sz w:val="28"/>
          <w:szCs w:val="28"/>
          <w:shd w:val="clear" w:color="auto" w:fill="FFFFFF"/>
        </w:rPr>
      </w:pPr>
    </w:p>
    <w:p w:rsidR="009E4481" w:rsidRPr="009E4481" w:rsidRDefault="009E4481" w:rsidP="009E4481">
      <w:pPr>
        <w:pStyle w:val="NormalWeb"/>
        <w:spacing w:before="0" w:beforeAutospacing="0" w:after="0" w:afterAutospacing="0"/>
        <w:jc w:val="both"/>
        <w:rPr>
          <w:b/>
        </w:rPr>
      </w:pPr>
      <w:r w:rsidRPr="009E4481">
        <w:rPr>
          <w:rFonts w:asciiTheme="majorHAnsi" w:hAnsiTheme="majorHAnsi" w:cstheme="majorHAnsi"/>
          <w:b/>
          <w:color w:val="000000"/>
          <w:sz w:val="28"/>
          <w:szCs w:val="28"/>
          <w:shd w:val="clear" w:color="auto" w:fill="FFFFFF"/>
        </w:rPr>
        <w:t>3.- SEP, (2015). Antología para el fortalecimiento de las funciones del ATP y el Tutor a escuelas inclusivas e indígenas</w:t>
      </w:r>
    </w:p>
    <w:p w:rsidR="009E4481" w:rsidRDefault="009E4481" w:rsidP="009E4481">
      <w:pPr>
        <w:spacing w:after="0" w:line="240" w:lineRule="auto"/>
        <w:rPr>
          <w:rFonts w:asciiTheme="majorHAnsi" w:hAnsiTheme="majorHAnsi" w:cstheme="majorHAnsi"/>
          <w:color w:val="000000"/>
          <w:sz w:val="28"/>
          <w:szCs w:val="28"/>
          <w:shd w:val="clear" w:color="auto" w:fill="FFFFFF"/>
        </w:rPr>
      </w:pPr>
    </w:p>
    <w:p w:rsidR="009E4481" w:rsidRDefault="009E4481" w:rsidP="009E4481">
      <w:pPr>
        <w:spacing w:after="0" w:line="240" w:lineRule="auto"/>
        <w:rPr>
          <w:rFonts w:asciiTheme="majorHAnsi" w:hAnsiTheme="majorHAnsi" w:cstheme="majorHAnsi"/>
          <w:color w:val="000000"/>
          <w:sz w:val="28"/>
          <w:szCs w:val="28"/>
          <w:shd w:val="clear" w:color="auto" w:fill="FFFFFF"/>
        </w:rPr>
      </w:pPr>
      <w:r>
        <w:rPr>
          <w:rFonts w:asciiTheme="majorHAnsi" w:hAnsiTheme="majorHAnsi" w:cstheme="majorHAnsi"/>
          <w:color w:val="000000"/>
          <w:sz w:val="28"/>
          <w:szCs w:val="28"/>
          <w:shd w:val="clear" w:color="auto" w:fill="FFFFFF"/>
        </w:rPr>
        <w:lastRenderedPageBreak/>
        <w:t xml:space="preserve">Todo el apartado intitulado “La práctica reflexiva” (p.157). Por ejemplo: </w:t>
      </w:r>
    </w:p>
    <w:p w:rsidR="009E4481" w:rsidRDefault="009E4481" w:rsidP="009E4481">
      <w:pPr>
        <w:spacing w:after="0" w:line="240" w:lineRule="auto"/>
        <w:rPr>
          <w:rFonts w:asciiTheme="majorHAnsi" w:hAnsiTheme="majorHAnsi" w:cstheme="majorHAnsi"/>
          <w:color w:val="000000"/>
          <w:sz w:val="28"/>
          <w:szCs w:val="28"/>
          <w:shd w:val="clear" w:color="auto" w:fill="FFFFFF"/>
        </w:rPr>
      </w:pPr>
      <w:r>
        <w:rPr>
          <w:rFonts w:asciiTheme="majorHAnsi" w:hAnsiTheme="majorHAnsi" w:cstheme="majorHAnsi"/>
          <w:color w:val="000000"/>
          <w:sz w:val="28"/>
          <w:szCs w:val="28"/>
          <w:shd w:val="clear" w:color="auto" w:fill="FFFFFF"/>
        </w:rPr>
        <w:t>“</w:t>
      </w:r>
      <w:r>
        <w:t>Los maestros necesitan tiempo para reflexionar sobre sí mismos con la misma intensidad y vigor que ponen en el estudio de los demás. Las creencias y las conductas de los maestros están profundamente arraigadas en sus propias experiencias. Para adaptarse a nuevas ideas, nuevos valores y nuevas prácticas, los maestros deben reestructurar sus propios sistemas personales de conocimiento y aclarar realidades oscurecidas por sus propios puntos ciegos personales si no se alienta a los maestros a reestructurar y reorganizar su conocimiento personal, así como su conocimiento del desarrollo y pedagógico, podrán "ser capaces de recitar ideas más modernas, pero su comprensión seguirá siendo superficial" (</w:t>
      </w:r>
      <w:proofErr w:type="spellStart"/>
      <w:r>
        <w:t>Meier</w:t>
      </w:r>
      <w:proofErr w:type="spellEnd"/>
      <w:r>
        <w:t>, 1992, p. 597</w:t>
      </w:r>
      <w:proofErr w:type="gramStart"/>
      <w:r>
        <w:t>).</w:t>
      </w:r>
      <w:r>
        <w:rPr>
          <w:rFonts w:asciiTheme="majorHAnsi" w:hAnsiTheme="majorHAnsi" w:cstheme="majorHAnsi"/>
          <w:color w:val="000000"/>
          <w:sz w:val="28"/>
          <w:szCs w:val="28"/>
          <w:shd w:val="clear" w:color="auto" w:fill="FFFFFF"/>
        </w:rPr>
        <w:t>“</w:t>
      </w:r>
      <w:proofErr w:type="gramEnd"/>
    </w:p>
    <w:p w:rsidR="009E4481" w:rsidRDefault="009E4481" w:rsidP="009E4481">
      <w:pPr>
        <w:spacing w:after="0" w:line="240" w:lineRule="auto"/>
        <w:rPr>
          <w:rFonts w:asciiTheme="majorHAnsi" w:hAnsiTheme="majorHAnsi" w:cstheme="majorHAnsi"/>
          <w:color w:val="000000"/>
          <w:sz w:val="28"/>
          <w:szCs w:val="28"/>
          <w:shd w:val="clear" w:color="auto" w:fill="FFFFFF"/>
        </w:rPr>
      </w:pPr>
    </w:p>
    <w:p w:rsidR="0010756D" w:rsidRDefault="0010756D" w:rsidP="009E4481">
      <w:pPr>
        <w:spacing w:after="0" w:line="240" w:lineRule="auto"/>
        <w:rPr>
          <w:rFonts w:asciiTheme="majorHAnsi" w:hAnsiTheme="majorHAnsi" w:cstheme="majorHAnsi"/>
          <w:color w:val="000000"/>
          <w:sz w:val="28"/>
          <w:szCs w:val="28"/>
          <w:shd w:val="clear" w:color="auto" w:fill="FFFFFF"/>
        </w:rPr>
      </w:pPr>
      <w:r>
        <w:rPr>
          <w:rFonts w:asciiTheme="majorHAnsi" w:hAnsiTheme="majorHAnsi" w:cstheme="majorHAnsi"/>
          <w:color w:val="000000"/>
          <w:sz w:val="28"/>
          <w:szCs w:val="28"/>
          <w:shd w:val="clear" w:color="auto" w:fill="FFFFFF"/>
        </w:rPr>
        <w:t>4.- SEP (2013b). Las estrategias y los instrumentos de evaluación desde el enfoque formativo 4. Serie: Herramientas para la Evaluación en Educación Básica. México 2da Ed.</w:t>
      </w:r>
    </w:p>
    <w:p w:rsidR="0010756D" w:rsidRDefault="0010756D" w:rsidP="009E4481">
      <w:pPr>
        <w:spacing w:after="0" w:line="240" w:lineRule="auto"/>
        <w:rPr>
          <w:rFonts w:asciiTheme="majorHAnsi" w:hAnsiTheme="majorHAnsi" w:cstheme="majorHAnsi"/>
          <w:color w:val="000000"/>
          <w:sz w:val="28"/>
          <w:szCs w:val="28"/>
          <w:shd w:val="clear" w:color="auto" w:fill="FFFFFF"/>
        </w:rPr>
      </w:pPr>
    </w:p>
    <w:p w:rsidR="0010756D" w:rsidRDefault="0010756D" w:rsidP="009E4481">
      <w:pPr>
        <w:spacing w:after="0" w:line="240" w:lineRule="auto"/>
      </w:pPr>
      <w:r>
        <w:rPr>
          <w:rFonts w:asciiTheme="majorHAnsi" w:hAnsiTheme="majorHAnsi" w:cstheme="majorHAnsi"/>
          <w:color w:val="000000"/>
          <w:sz w:val="28"/>
          <w:szCs w:val="28"/>
          <w:shd w:val="clear" w:color="auto" w:fill="FFFFFF"/>
        </w:rPr>
        <w:t>El documento comienza diciendo desde su prólogo “</w:t>
      </w:r>
      <w:r>
        <w:t>Por lo anterior, se elaboró esta serie de materiales de apoyo para los docentes titulada Herramientas para la evaluación en Educación Básica, cuyo propósito principal es invitar a educadoras, maestras y maestros a reflexionar acerca de qué evalúan, cómo lo hacen y, sobre todo, cuál es el sentido de la evaluación de los aprendizajes, con el fin de que esta reflexión sea la base para mejorar sus prácticas evaluativas y les permita ser cada día mejores docentes. Sólo es posible innovar cuando se reconoce la manera en que se han realizado ciertas acciones, y para innovar en la evaluación es necesario que cada uno de nosotros tome como punto de partida su propia tradición.”</w:t>
      </w:r>
    </w:p>
    <w:p w:rsidR="001F0406" w:rsidRDefault="001F0406" w:rsidP="009E4481">
      <w:pPr>
        <w:spacing w:after="0" w:line="240" w:lineRule="auto"/>
      </w:pPr>
    </w:p>
    <w:p w:rsidR="001F0406" w:rsidRDefault="001F0406" w:rsidP="009E4481">
      <w:pPr>
        <w:spacing w:after="0" w:line="240" w:lineRule="auto"/>
      </w:pPr>
      <w:r>
        <w:t xml:space="preserve">5.- </w:t>
      </w:r>
      <w:r>
        <w:rPr>
          <w:rFonts w:ascii="Arial" w:hAnsi="Arial" w:cs="Arial"/>
          <w:color w:val="000000"/>
          <w:shd w:val="clear" w:color="auto" w:fill="00FF00"/>
        </w:rPr>
        <w:t xml:space="preserve">SEP, (2011b). Orientaciones para </w:t>
      </w:r>
      <w:r>
        <w:rPr>
          <w:rFonts w:ascii="Arial" w:hAnsi="Arial" w:cs="Arial"/>
          <w:color w:val="000000"/>
          <w:shd w:val="clear" w:color="auto" w:fill="00FF00"/>
        </w:rPr>
        <w:t>la planificación didáctica.  p.4</w:t>
      </w:r>
      <w:r>
        <w:rPr>
          <w:rFonts w:ascii="Arial" w:hAnsi="Arial" w:cs="Arial"/>
          <w:color w:val="000000"/>
          <w:shd w:val="clear" w:color="auto" w:fill="00FF00"/>
        </w:rPr>
        <w:t>.</w:t>
      </w:r>
    </w:p>
    <w:p w:rsidR="001F0406" w:rsidRDefault="001F0406" w:rsidP="009E4481">
      <w:pPr>
        <w:spacing w:after="0" w:line="240" w:lineRule="auto"/>
      </w:pPr>
    </w:p>
    <w:p w:rsidR="001F0406" w:rsidRDefault="001F0406" w:rsidP="001F0406">
      <w:pPr>
        <w:spacing w:after="0" w:line="240" w:lineRule="auto"/>
      </w:pPr>
      <w:r>
        <w:t>“</w:t>
      </w:r>
      <w:r>
        <w:t>La Reforma Integral de Educación Básica (RIEB) y la firma del el Acuerdo 592mediante el cual se establece la Articulación de la Educación Básica, requieren del esfuerzo y compromiso de los docentes para comprender los retos que enfrenta la práctica docente en la actualidad. El nuevo Plan y Programas de estudios, así como la construcción de nuevos materiales educativos; incentivan a los colectivos escolares a reflexionar, dialogar y resignificar su quehacer en las aulas. Como parte de esta tarea, el proceso de Planificación didáctica que se sustenta en el Principio Pedagógico 1.2 del Plan de Estudios 2011. Educación Básica, ocupa una de las preocupaciones e inquietudes de los docentes y directivos para favorecer los cambios que la reforma educativa plantea.</w:t>
      </w:r>
      <w:r>
        <w:t>”</w:t>
      </w:r>
    </w:p>
    <w:p w:rsidR="001F0406" w:rsidRDefault="001F0406" w:rsidP="001F0406">
      <w:pPr>
        <w:spacing w:after="0" w:line="240" w:lineRule="auto"/>
      </w:pPr>
    </w:p>
    <w:p w:rsidR="001F0406" w:rsidRDefault="001F0406" w:rsidP="001F0406">
      <w:pPr>
        <w:spacing w:after="0" w:line="240" w:lineRule="auto"/>
      </w:pPr>
      <w:r>
        <w:t>“</w:t>
      </w:r>
      <w:r>
        <w:t>La Planificación didáctica constituye una tarea fundamental para el desarrollo del trabajo docente, ya que es una herramienta útil para reflexionar sobre las intenciones didácticas con las que se espera se logren aprendizajes, y valorar los resultados de las acciones emprendidas. Es decir, en este proceso se ponen en juego las competencias de los actores educativos con el propósito de impulsar actividades que logren potenciar el aprendizaje de los alumnos.</w:t>
      </w:r>
      <w:r>
        <w:t>”</w:t>
      </w:r>
    </w:p>
    <w:p w:rsidR="001F0406" w:rsidRDefault="001F0406" w:rsidP="001F0406">
      <w:pPr>
        <w:spacing w:after="0" w:line="240" w:lineRule="auto"/>
      </w:pPr>
    </w:p>
    <w:p w:rsidR="001F0406" w:rsidRDefault="001F0406" w:rsidP="001F0406">
      <w:pPr>
        <w:spacing w:after="0" w:line="240" w:lineRule="auto"/>
        <w:rPr>
          <w:rFonts w:ascii="Arial" w:hAnsi="Arial" w:cs="Arial"/>
          <w:color w:val="000000"/>
          <w:shd w:val="clear" w:color="auto" w:fill="00FF00"/>
        </w:rPr>
      </w:pPr>
      <w:r>
        <w:t xml:space="preserve">6.- </w:t>
      </w:r>
      <w:r>
        <w:rPr>
          <w:rFonts w:ascii="Arial" w:hAnsi="Arial" w:cs="Arial"/>
          <w:color w:val="000000"/>
          <w:shd w:val="clear" w:color="auto" w:fill="00FF00"/>
        </w:rPr>
        <w:t>SEP, (2014a). ACUERDO número 717 por el que se emiten los lineamientos para formular los Programas de Gestión Escolar.</w:t>
      </w:r>
    </w:p>
    <w:p w:rsidR="001F0406" w:rsidRDefault="001F0406" w:rsidP="001F0406">
      <w:pPr>
        <w:spacing w:after="0" w:line="240" w:lineRule="auto"/>
        <w:rPr>
          <w:rFonts w:ascii="Arial" w:hAnsi="Arial" w:cs="Arial"/>
          <w:color w:val="000000"/>
          <w:shd w:val="clear" w:color="auto" w:fill="00FF00"/>
        </w:rPr>
      </w:pPr>
    </w:p>
    <w:p w:rsidR="001F0406" w:rsidRDefault="001F0406" w:rsidP="001F0406">
      <w:pPr>
        <w:spacing w:after="0" w:line="240" w:lineRule="auto"/>
        <w:rPr>
          <w:rFonts w:ascii="Arial" w:hAnsi="Arial" w:cs="Arial"/>
          <w:bCs/>
          <w:color w:val="2F2F2F"/>
          <w:sz w:val="18"/>
          <w:szCs w:val="18"/>
          <w:shd w:val="clear" w:color="auto" w:fill="FFFFFF"/>
        </w:rPr>
      </w:pPr>
      <w:r>
        <w:t>En el Capítulo IV intitulado “</w:t>
      </w:r>
      <w:r>
        <w:rPr>
          <w:rFonts w:ascii="Arial" w:hAnsi="Arial" w:cs="Arial"/>
          <w:b/>
          <w:bCs/>
          <w:color w:val="2F2F2F"/>
          <w:sz w:val="18"/>
          <w:szCs w:val="18"/>
          <w:shd w:val="clear" w:color="auto" w:fill="FFFFFF"/>
        </w:rPr>
        <w:t>DEL DESARROLLO DE UNA PLANEACIÓN ANUAL DE ACTIVIDADES</w:t>
      </w:r>
      <w:r>
        <w:rPr>
          <w:rFonts w:ascii="Arial" w:hAnsi="Arial" w:cs="Arial"/>
          <w:b/>
          <w:bCs/>
          <w:color w:val="2F2F2F"/>
          <w:sz w:val="18"/>
          <w:szCs w:val="18"/>
          <w:shd w:val="clear" w:color="auto" w:fill="FFFFFF"/>
        </w:rPr>
        <w:t>”</w:t>
      </w:r>
      <w:r>
        <w:rPr>
          <w:rFonts w:ascii="Arial" w:hAnsi="Arial" w:cs="Arial"/>
          <w:bCs/>
          <w:color w:val="2F2F2F"/>
          <w:sz w:val="18"/>
          <w:szCs w:val="18"/>
          <w:shd w:val="clear" w:color="auto" w:fill="FFFFFF"/>
        </w:rPr>
        <w:t xml:space="preserve">, se lee: </w:t>
      </w:r>
    </w:p>
    <w:p w:rsidR="001F0406" w:rsidRPr="001F0406" w:rsidRDefault="001F0406" w:rsidP="001F0406">
      <w:pPr>
        <w:shd w:val="clear" w:color="auto" w:fill="FFFFFF"/>
        <w:spacing w:after="72" w:line="240" w:lineRule="auto"/>
        <w:ind w:firstLine="288"/>
        <w:jc w:val="both"/>
        <w:rPr>
          <w:rFonts w:ascii="Arial" w:eastAsia="Times New Roman" w:hAnsi="Arial" w:cs="Arial"/>
          <w:color w:val="2F2F2F"/>
          <w:sz w:val="18"/>
          <w:szCs w:val="18"/>
          <w:lang w:eastAsia="es-MX"/>
        </w:rPr>
      </w:pPr>
      <w:r w:rsidRPr="001F0406">
        <w:rPr>
          <w:rFonts w:ascii="Arial" w:eastAsia="Times New Roman" w:hAnsi="Arial" w:cs="Arial"/>
          <w:b/>
          <w:bCs/>
          <w:color w:val="2F2F2F"/>
          <w:sz w:val="18"/>
          <w:szCs w:val="18"/>
          <w:lang w:eastAsia="es-MX"/>
        </w:rPr>
        <w:lastRenderedPageBreak/>
        <w:t>Decimotercero.</w:t>
      </w:r>
      <w:r w:rsidRPr="001F0406">
        <w:rPr>
          <w:rFonts w:ascii="Arial" w:eastAsia="Times New Roman" w:hAnsi="Arial" w:cs="Arial"/>
          <w:color w:val="2F2F2F"/>
          <w:sz w:val="18"/>
          <w:szCs w:val="18"/>
          <w:lang w:eastAsia="es-MX"/>
        </w:rPr>
        <w:t> Los programas y acciones para el fortalecimiento de la autonomía de gestión escolar deberán apoyar y orientar a la escuela para la inclusión de los siguientes elementos básicos en su Ruta de Mejora:</w:t>
      </w:r>
    </w:p>
    <w:p w:rsidR="001F0406" w:rsidRDefault="001F0406" w:rsidP="001F0406">
      <w:pPr>
        <w:pStyle w:val="Prrafodelista"/>
        <w:numPr>
          <w:ilvl w:val="0"/>
          <w:numId w:val="1"/>
        </w:numPr>
        <w:shd w:val="clear" w:color="auto" w:fill="FFFFFF"/>
        <w:spacing w:after="72" w:line="240" w:lineRule="auto"/>
        <w:jc w:val="both"/>
        <w:rPr>
          <w:rFonts w:ascii="Arial" w:eastAsia="Times New Roman" w:hAnsi="Arial" w:cs="Arial"/>
          <w:color w:val="2F2F2F"/>
          <w:sz w:val="18"/>
          <w:szCs w:val="18"/>
          <w:lang w:eastAsia="es-MX"/>
        </w:rPr>
      </w:pPr>
      <w:r w:rsidRPr="001F0406">
        <w:rPr>
          <w:rFonts w:ascii="Arial" w:eastAsia="Times New Roman" w:hAnsi="Arial" w:cs="Arial"/>
          <w:b/>
          <w:bCs/>
          <w:color w:val="2F2F2F"/>
          <w:sz w:val="18"/>
          <w:szCs w:val="18"/>
          <w:lang w:eastAsia="es-MX"/>
        </w:rPr>
        <w:t>Autoevaluación/</w:t>
      </w:r>
      <w:r w:rsidRPr="001F0406">
        <w:rPr>
          <w:rFonts w:ascii="Arial" w:eastAsia="Times New Roman" w:hAnsi="Arial" w:cs="Arial"/>
          <w:b/>
          <w:bCs/>
          <w:color w:val="000000"/>
          <w:sz w:val="18"/>
          <w:szCs w:val="18"/>
          <w:lang w:eastAsia="es-MX"/>
        </w:rPr>
        <w:t>D</w:t>
      </w:r>
      <w:r w:rsidRPr="001F0406">
        <w:rPr>
          <w:rFonts w:ascii="Arial" w:eastAsia="Times New Roman" w:hAnsi="Arial" w:cs="Arial"/>
          <w:b/>
          <w:bCs/>
          <w:color w:val="2F2F2F"/>
          <w:sz w:val="18"/>
          <w:szCs w:val="18"/>
          <w:lang w:eastAsia="es-MX"/>
        </w:rPr>
        <w:t>iagnóstico.</w:t>
      </w:r>
      <w:r w:rsidRPr="001F0406">
        <w:rPr>
          <w:rFonts w:ascii="Arial" w:eastAsia="Times New Roman" w:hAnsi="Arial" w:cs="Arial"/>
          <w:color w:val="2F2F2F"/>
          <w:sz w:val="18"/>
          <w:szCs w:val="18"/>
          <w:lang w:eastAsia="es-MX"/>
        </w:rPr>
        <w:t> Proceso en el cual la escuela se mira a sí misma, considerando factores internos y externos de su realidad, apoyándose en fuentes de información y parámetros de gestión escolar que le permitan analizar, reflexionar, identificar y priorizar sus necesidades educativas para la toma informada de decisiones que fortalezcan su autonomía de gestión escolar;</w:t>
      </w:r>
    </w:p>
    <w:p w:rsidR="001F0406" w:rsidRPr="001F0406" w:rsidRDefault="001F0406" w:rsidP="001F0406">
      <w:pPr>
        <w:pStyle w:val="Prrafodelista"/>
        <w:shd w:val="clear" w:color="auto" w:fill="FFFFFF"/>
        <w:spacing w:after="72" w:line="240" w:lineRule="auto"/>
        <w:ind w:left="750"/>
        <w:jc w:val="both"/>
        <w:rPr>
          <w:rFonts w:ascii="Arial" w:eastAsia="Times New Roman" w:hAnsi="Arial" w:cs="Arial"/>
          <w:color w:val="2F2F2F"/>
          <w:sz w:val="18"/>
          <w:szCs w:val="18"/>
          <w:lang w:eastAsia="es-MX"/>
        </w:rPr>
      </w:pPr>
    </w:p>
    <w:p w:rsidR="001F0406" w:rsidRPr="001F0406" w:rsidRDefault="001F0406" w:rsidP="001F0406">
      <w:pPr>
        <w:shd w:val="clear" w:color="auto" w:fill="FFFFFF"/>
        <w:spacing w:after="72" w:line="240" w:lineRule="auto"/>
        <w:jc w:val="both"/>
        <w:rPr>
          <w:rFonts w:ascii="Arial" w:eastAsia="Times New Roman" w:hAnsi="Arial" w:cs="Arial"/>
          <w:b/>
          <w:color w:val="2F2F2F"/>
          <w:sz w:val="18"/>
          <w:szCs w:val="18"/>
          <w:lang w:eastAsia="es-MX"/>
        </w:rPr>
      </w:pPr>
      <w:r>
        <w:rPr>
          <w:rFonts w:ascii="Arial" w:eastAsia="Times New Roman" w:hAnsi="Arial" w:cs="Arial"/>
          <w:b/>
          <w:color w:val="2F2F2F"/>
          <w:sz w:val="18"/>
          <w:szCs w:val="18"/>
          <w:lang w:eastAsia="es-MX"/>
        </w:rPr>
        <w:t>Se enfatiza que esta referencia parece más bien orientada hacia Gestión Escolar</w:t>
      </w:r>
    </w:p>
    <w:p w:rsidR="001F0406" w:rsidRDefault="001F0406" w:rsidP="001F0406">
      <w:pPr>
        <w:spacing w:after="0" w:line="240" w:lineRule="auto"/>
        <w:rPr>
          <w:rFonts w:ascii="Arial" w:hAnsi="Arial" w:cs="Arial"/>
          <w:bCs/>
          <w:color w:val="2F2F2F"/>
          <w:sz w:val="18"/>
          <w:szCs w:val="18"/>
          <w:shd w:val="clear" w:color="auto" w:fill="FFFFFF"/>
        </w:rPr>
      </w:pPr>
    </w:p>
    <w:p w:rsidR="004B3BFF" w:rsidRDefault="004B3BFF" w:rsidP="001F0406">
      <w:pPr>
        <w:spacing w:after="0" w:line="240" w:lineRule="auto"/>
        <w:rPr>
          <w:rFonts w:ascii="Arial" w:hAnsi="Arial" w:cs="Arial"/>
          <w:bCs/>
          <w:color w:val="2F2F2F"/>
          <w:sz w:val="18"/>
          <w:szCs w:val="18"/>
          <w:shd w:val="clear" w:color="auto" w:fill="FFFFFF"/>
        </w:rPr>
      </w:pPr>
    </w:p>
    <w:p w:rsidR="004B3BFF" w:rsidRDefault="004B3BFF" w:rsidP="001F0406">
      <w:pPr>
        <w:spacing w:after="0" w:line="240" w:lineRule="auto"/>
        <w:rPr>
          <w:rFonts w:ascii="Arial" w:hAnsi="Arial" w:cs="Arial"/>
          <w:bCs/>
          <w:color w:val="2F2F2F"/>
          <w:sz w:val="18"/>
          <w:szCs w:val="18"/>
          <w:shd w:val="clear" w:color="auto" w:fill="FFFFFF"/>
        </w:rPr>
      </w:pPr>
    </w:p>
    <w:p w:rsidR="004B3BFF" w:rsidRDefault="004B3BFF" w:rsidP="001F0406">
      <w:pPr>
        <w:spacing w:after="0" w:line="240" w:lineRule="auto"/>
        <w:rPr>
          <w:rFonts w:ascii="Arial" w:hAnsi="Arial" w:cs="Arial"/>
          <w:bCs/>
          <w:color w:val="2F2F2F"/>
          <w:sz w:val="18"/>
          <w:szCs w:val="18"/>
          <w:shd w:val="clear" w:color="auto" w:fill="FFFFFF"/>
        </w:rPr>
      </w:pPr>
    </w:p>
    <w:p w:rsidR="004B3BFF" w:rsidRDefault="004B3BFF" w:rsidP="004B3BFF">
      <w:pPr>
        <w:autoSpaceDE w:val="0"/>
        <w:autoSpaceDN w:val="0"/>
        <w:adjustRightInd w:val="0"/>
        <w:spacing w:after="0" w:line="240" w:lineRule="auto"/>
        <w:rPr>
          <w:rFonts w:ascii="MetaPro-Normal" w:hAnsi="MetaPro-Normal" w:cs="MetaPro-Normal"/>
          <w:color w:val="000000"/>
          <w:sz w:val="24"/>
          <w:szCs w:val="24"/>
        </w:rPr>
      </w:pPr>
      <w:r>
        <w:rPr>
          <w:rFonts w:ascii="MetaPro-Normal" w:hAnsi="MetaPro-Normal" w:cs="MetaPro-Normal"/>
          <w:color w:val="000000"/>
          <w:sz w:val="24"/>
          <w:szCs w:val="24"/>
        </w:rPr>
        <w:t>A partir de la Ruta de Mejora, los Consejos Técnicos Escolares</w:t>
      </w:r>
    </w:p>
    <w:p w:rsidR="004B3BFF" w:rsidRDefault="004B3BFF" w:rsidP="004B3BFF">
      <w:pPr>
        <w:autoSpaceDE w:val="0"/>
        <w:autoSpaceDN w:val="0"/>
        <w:adjustRightInd w:val="0"/>
        <w:spacing w:after="0" w:line="240" w:lineRule="auto"/>
        <w:rPr>
          <w:rFonts w:ascii="MetaPro-Normal" w:hAnsi="MetaPro-Normal" w:cs="MetaPro-Normal"/>
          <w:color w:val="000000"/>
          <w:sz w:val="24"/>
          <w:szCs w:val="24"/>
        </w:rPr>
      </w:pPr>
      <w:r>
        <w:rPr>
          <w:rFonts w:ascii="MetaPro-Normal" w:hAnsi="MetaPro-Normal" w:cs="MetaPro-Normal"/>
          <w:color w:val="000000"/>
          <w:sz w:val="24"/>
          <w:szCs w:val="24"/>
        </w:rPr>
        <w:t>y las Academias deben orientar sus metas y acciones en torno</w:t>
      </w:r>
    </w:p>
    <w:p w:rsidR="004B3BFF" w:rsidRDefault="004B3BFF" w:rsidP="004B3BFF">
      <w:pPr>
        <w:autoSpaceDE w:val="0"/>
        <w:autoSpaceDN w:val="0"/>
        <w:adjustRightInd w:val="0"/>
        <w:spacing w:after="0" w:line="240" w:lineRule="auto"/>
        <w:rPr>
          <w:rFonts w:ascii="MetaPro-Normal" w:hAnsi="MetaPro-Normal" w:cs="MetaPro-Normal"/>
          <w:color w:val="000000"/>
          <w:sz w:val="24"/>
          <w:szCs w:val="24"/>
        </w:rPr>
      </w:pPr>
      <w:r>
        <w:rPr>
          <w:rFonts w:ascii="MetaPro-Normal" w:hAnsi="MetaPro-Normal" w:cs="MetaPro-Normal"/>
          <w:color w:val="000000"/>
          <w:sz w:val="24"/>
          <w:szCs w:val="24"/>
        </w:rPr>
        <w:t>a prioridades nacionales que se concreten en sus contextos y</w:t>
      </w:r>
    </w:p>
    <w:p w:rsidR="004B3BFF" w:rsidRDefault="004B3BFF" w:rsidP="004B3BFF">
      <w:pPr>
        <w:autoSpaceDE w:val="0"/>
        <w:autoSpaceDN w:val="0"/>
        <w:adjustRightInd w:val="0"/>
        <w:spacing w:after="0" w:line="240" w:lineRule="auto"/>
        <w:rPr>
          <w:rFonts w:ascii="MetaPro-Normal" w:hAnsi="MetaPro-Normal" w:cs="MetaPro-Normal"/>
          <w:color w:val="000000"/>
          <w:sz w:val="24"/>
          <w:szCs w:val="24"/>
        </w:rPr>
      </w:pPr>
      <w:r>
        <w:rPr>
          <w:rFonts w:ascii="MetaPro-Normal" w:hAnsi="MetaPro-Normal" w:cs="MetaPro-Normal"/>
          <w:color w:val="000000"/>
          <w:sz w:val="24"/>
          <w:szCs w:val="24"/>
        </w:rPr>
        <w:t>necesidades específicas. Entre estas prioridades fundamentales,</w:t>
      </w:r>
    </w:p>
    <w:p w:rsidR="004B3BFF" w:rsidRDefault="004B3BFF" w:rsidP="004B3BFF">
      <w:pPr>
        <w:autoSpaceDE w:val="0"/>
        <w:autoSpaceDN w:val="0"/>
        <w:adjustRightInd w:val="0"/>
        <w:spacing w:after="0" w:line="240" w:lineRule="auto"/>
        <w:rPr>
          <w:rFonts w:ascii="MetaPro-Normal" w:hAnsi="MetaPro-Normal" w:cs="MetaPro-Normal"/>
          <w:color w:val="000000"/>
          <w:sz w:val="24"/>
          <w:szCs w:val="24"/>
        </w:rPr>
      </w:pPr>
      <w:r>
        <w:rPr>
          <w:rFonts w:ascii="MetaPro-Normal" w:hAnsi="MetaPro-Normal" w:cs="MetaPro-Normal"/>
          <w:color w:val="000000"/>
          <w:sz w:val="24"/>
          <w:szCs w:val="24"/>
        </w:rPr>
        <w:t>más no exclusivas está primero, promover la normalidad</w:t>
      </w:r>
      <w:r>
        <w:rPr>
          <w:rFonts w:ascii="MetaPro-Normal" w:hAnsi="MetaPro-Normal" w:cs="MetaPro-Normal"/>
          <w:color w:val="000000"/>
          <w:sz w:val="24"/>
          <w:szCs w:val="24"/>
        </w:rPr>
        <w:t xml:space="preserve"> </w:t>
      </w:r>
    </w:p>
    <w:p w:rsidR="004B3BFF" w:rsidRDefault="004B3BFF" w:rsidP="004B3BFF">
      <w:pPr>
        <w:autoSpaceDE w:val="0"/>
        <w:autoSpaceDN w:val="0"/>
        <w:adjustRightInd w:val="0"/>
        <w:spacing w:after="0" w:line="240" w:lineRule="auto"/>
        <w:rPr>
          <w:rFonts w:ascii="MetaPro-Normal" w:hAnsi="MetaPro-Normal" w:cs="MetaPro-Normal"/>
          <w:color w:val="000000"/>
          <w:sz w:val="24"/>
          <w:szCs w:val="24"/>
        </w:rPr>
      </w:pPr>
      <w:r>
        <w:rPr>
          <w:rFonts w:ascii="MetaPro-Normal" w:hAnsi="MetaPro-Normal" w:cs="MetaPro-Normal"/>
          <w:color w:val="000000"/>
          <w:sz w:val="24"/>
          <w:szCs w:val="24"/>
        </w:rPr>
        <w:t>mínima</w:t>
      </w:r>
      <w:r>
        <w:rPr>
          <w:rFonts w:ascii="MetaPro-Normal" w:hAnsi="MetaPro-Normal" w:cs="MetaPro-Normal"/>
          <w:color w:val="000000"/>
          <w:sz w:val="14"/>
          <w:szCs w:val="14"/>
        </w:rPr>
        <w:t xml:space="preserve">69 </w:t>
      </w:r>
      <w:r>
        <w:rPr>
          <w:rFonts w:ascii="MetaPro-Normal" w:hAnsi="MetaPro-Normal" w:cs="MetaPro-Normal"/>
          <w:color w:val="000000"/>
          <w:sz w:val="24"/>
          <w:szCs w:val="24"/>
        </w:rPr>
        <w:t>escolar para asegurar las condiciones básicas en el</w:t>
      </w:r>
    </w:p>
    <w:p w:rsidR="004B3BFF" w:rsidRDefault="004B3BFF" w:rsidP="004B3BFF">
      <w:pPr>
        <w:autoSpaceDE w:val="0"/>
        <w:autoSpaceDN w:val="0"/>
        <w:adjustRightInd w:val="0"/>
        <w:spacing w:after="0" w:line="240" w:lineRule="auto"/>
        <w:rPr>
          <w:rFonts w:ascii="MetaPro-Normal" w:hAnsi="MetaPro-Normal" w:cs="MetaPro-Normal"/>
          <w:color w:val="000000"/>
          <w:sz w:val="24"/>
          <w:szCs w:val="24"/>
        </w:rPr>
      </w:pPr>
      <w:r>
        <w:rPr>
          <w:rFonts w:ascii="MetaPro-Normal" w:hAnsi="MetaPro-Normal" w:cs="MetaPro-Normal"/>
          <w:color w:val="000000"/>
          <w:sz w:val="24"/>
          <w:szCs w:val="24"/>
        </w:rPr>
        <w:t>proceso de enseñanza–aprendizaje. La segunda prioridad está</w:t>
      </w:r>
    </w:p>
    <w:p w:rsidR="004B3BFF" w:rsidRDefault="004B3BFF" w:rsidP="004B3BFF">
      <w:pPr>
        <w:autoSpaceDE w:val="0"/>
        <w:autoSpaceDN w:val="0"/>
        <w:adjustRightInd w:val="0"/>
        <w:spacing w:after="0" w:line="240" w:lineRule="auto"/>
        <w:rPr>
          <w:rFonts w:ascii="MetaPro-Normal" w:hAnsi="MetaPro-Normal" w:cs="MetaPro-Normal"/>
          <w:color w:val="000000"/>
          <w:sz w:val="24"/>
          <w:szCs w:val="24"/>
        </w:rPr>
      </w:pPr>
      <w:r>
        <w:rPr>
          <w:rFonts w:ascii="MetaPro-Normal" w:hAnsi="MetaPro-Normal" w:cs="MetaPro-Normal"/>
          <w:color w:val="000000"/>
          <w:sz w:val="24"/>
          <w:szCs w:val="24"/>
        </w:rPr>
        <w:t>vinculada al acompañamiento de los estudiantes con la detección</w:t>
      </w:r>
    </w:p>
    <w:p w:rsidR="004B3BFF" w:rsidRDefault="004B3BFF" w:rsidP="004B3BFF">
      <w:pPr>
        <w:autoSpaceDE w:val="0"/>
        <w:autoSpaceDN w:val="0"/>
        <w:adjustRightInd w:val="0"/>
        <w:spacing w:after="0" w:line="240" w:lineRule="auto"/>
        <w:rPr>
          <w:rFonts w:ascii="MetaPro-Normal" w:hAnsi="MetaPro-Normal" w:cs="MetaPro-Normal"/>
          <w:color w:val="000000"/>
          <w:sz w:val="24"/>
          <w:szCs w:val="24"/>
        </w:rPr>
      </w:pPr>
      <w:r>
        <w:rPr>
          <w:rFonts w:ascii="MetaPro-Normal" w:hAnsi="MetaPro-Normal" w:cs="MetaPro-Normal"/>
          <w:color w:val="000000"/>
          <w:sz w:val="24"/>
          <w:szCs w:val="24"/>
        </w:rPr>
        <w:t>y atención oportuna de aquéllos en rezago para prevenir la</w:t>
      </w:r>
    </w:p>
    <w:p w:rsidR="004B3BFF" w:rsidRDefault="004B3BFF" w:rsidP="004B3BFF">
      <w:pPr>
        <w:autoSpaceDE w:val="0"/>
        <w:autoSpaceDN w:val="0"/>
        <w:adjustRightInd w:val="0"/>
        <w:spacing w:after="0" w:line="240" w:lineRule="auto"/>
        <w:rPr>
          <w:rFonts w:ascii="MetaPro-Normal" w:hAnsi="MetaPro-Normal" w:cs="MetaPro-Normal"/>
          <w:color w:val="000000"/>
          <w:sz w:val="24"/>
          <w:szCs w:val="24"/>
        </w:rPr>
      </w:pPr>
      <w:r>
        <w:rPr>
          <w:rFonts w:ascii="MetaPro-Normal" w:hAnsi="MetaPro-Normal" w:cs="MetaPro-Normal"/>
          <w:color w:val="000000"/>
          <w:sz w:val="24"/>
          <w:szCs w:val="24"/>
        </w:rPr>
        <w:t>deserción escolar. En tercer lugar, cada uno de los estudiantes</w:t>
      </w:r>
    </w:p>
    <w:p w:rsidR="004B3BFF" w:rsidRDefault="004B3BFF" w:rsidP="004B3BFF">
      <w:pPr>
        <w:autoSpaceDE w:val="0"/>
        <w:autoSpaceDN w:val="0"/>
        <w:adjustRightInd w:val="0"/>
        <w:spacing w:after="0" w:line="240" w:lineRule="auto"/>
        <w:rPr>
          <w:rFonts w:ascii="MetaPro-Normal" w:hAnsi="MetaPro-Normal" w:cs="MetaPro-Normal"/>
          <w:color w:val="000000"/>
          <w:sz w:val="24"/>
          <w:szCs w:val="24"/>
        </w:rPr>
      </w:pPr>
      <w:r>
        <w:rPr>
          <w:rFonts w:ascii="MetaPro-Normal" w:hAnsi="MetaPro-Normal" w:cs="MetaPro-Normal"/>
          <w:color w:val="000000"/>
          <w:sz w:val="24"/>
          <w:szCs w:val="24"/>
        </w:rPr>
        <w:t>debe adquirir los aprendizajes esperados y desarrollar la competencia</w:t>
      </w:r>
    </w:p>
    <w:p w:rsidR="004B3BFF" w:rsidRDefault="004B3BFF" w:rsidP="004B3BFF">
      <w:pPr>
        <w:autoSpaceDE w:val="0"/>
        <w:autoSpaceDN w:val="0"/>
        <w:adjustRightInd w:val="0"/>
        <w:spacing w:after="0" w:line="240" w:lineRule="auto"/>
        <w:rPr>
          <w:rFonts w:ascii="MetaPro-Normal" w:hAnsi="MetaPro-Normal" w:cs="MetaPro-Normal"/>
          <w:color w:val="000000"/>
          <w:sz w:val="24"/>
          <w:szCs w:val="24"/>
        </w:rPr>
      </w:pPr>
      <w:r>
        <w:rPr>
          <w:rFonts w:ascii="MetaPro-Normal" w:hAnsi="MetaPro-Normal" w:cs="MetaPro-Normal"/>
          <w:color w:val="000000"/>
          <w:sz w:val="24"/>
          <w:szCs w:val="24"/>
        </w:rPr>
        <w:t>de aprender a aprender. Cuarto, cada escuela ha de</w:t>
      </w:r>
    </w:p>
    <w:p w:rsidR="004B3BFF" w:rsidRDefault="004B3BFF" w:rsidP="004B3BFF">
      <w:pPr>
        <w:autoSpaceDE w:val="0"/>
        <w:autoSpaceDN w:val="0"/>
        <w:adjustRightInd w:val="0"/>
        <w:spacing w:after="0" w:line="240" w:lineRule="auto"/>
        <w:rPr>
          <w:rFonts w:ascii="MetaPro-Normal" w:hAnsi="MetaPro-Normal" w:cs="MetaPro-Normal"/>
          <w:color w:val="000000"/>
          <w:sz w:val="24"/>
          <w:szCs w:val="24"/>
        </w:rPr>
      </w:pPr>
      <w:r>
        <w:rPr>
          <w:rFonts w:ascii="MetaPro-Normal" w:hAnsi="MetaPro-Normal" w:cs="MetaPro-Normal"/>
          <w:color w:val="000000"/>
          <w:sz w:val="24"/>
          <w:szCs w:val="24"/>
        </w:rPr>
        <w:t>construirse como un espacio de convivencia pacífico, inclusivo</w:t>
      </w:r>
    </w:p>
    <w:p w:rsidR="004B3BFF" w:rsidRDefault="004B3BFF" w:rsidP="004B3BFF">
      <w:pPr>
        <w:autoSpaceDE w:val="0"/>
        <w:autoSpaceDN w:val="0"/>
        <w:adjustRightInd w:val="0"/>
        <w:spacing w:after="0" w:line="240" w:lineRule="auto"/>
        <w:rPr>
          <w:rFonts w:ascii="MetaPro-Normal" w:hAnsi="MetaPro-Normal" w:cs="MetaPro-Normal"/>
          <w:color w:val="000000"/>
          <w:sz w:val="24"/>
          <w:szCs w:val="24"/>
        </w:rPr>
      </w:pPr>
      <w:r>
        <w:rPr>
          <w:rFonts w:ascii="MetaPro-Normal" w:hAnsi="MetaPro-Normal" w:cs="MetaPro-Normal"/>
          <w:color w:val="000000"/>
          <w:sz w:val="24"/>
          <w:szCs w:val="24"/>
        </w:rPr>
        <w:t>y participativo, donde niñas, niños y jóvenes aprendan a convivir.</w:t>
      </w:r>
    </w:p>
    <w:p w:rsidR="004B3BFF" w:rsidRDefault="004B3BFF" w:rsidP="004B3BFF">
      <w:pPr>
        <w:autoSpaceDE w:val="0"/>
        <w:autoSpaceDN w:val="0"/>
        <w:adjustRightInd w:val="0"/>
        <w:spacing w:after="0" w:line="240" w:lineRule="auto"/>
        <w:rPr>
          <w:rFonts w:ascii="MetaPro-Normal" w:hAnsi="MetaPro-Normal" w:cs="MetaPro-Normal"/>
          <w:color w:val="000000"/>
          <w:sz w:val="24"/>
          <w:szCs w:val="24"/>
        </w:rPr>
      </w:pPr>
      <w:r>
        <w:rPr>
          <w:rFonts w:ascii="MetaPro-Normal" w:hAnsi="MetaPro-Normal" w:cs="MetaPro-Normal"/>
          <w:color w:val="000000"/>
          <w:sz w:val="24"/>
          <w:szCs w:val="24"/>
        </w:rPr>
        <w:t>Quinto, la mejora del trabajo docente en el aula debe basarse</w:t>
      </w:r>
    </w:p>
    <w:p w:rsidR="004B3BFF" w:rsidRDefault="004B3BFF" w:rsidP="004B3BFF">
      <w:pPr>
        <w:spacing w:after="0" w:line="240" w:lineRule="auto"/>
        <w:rPr>
          <w:rFonts w:ascii="MetaPro-Normal" w:hAnsi="MetaPro-Normal" w:cs="MetaPro-Normal"/>
          <w:color w:val="000000"/>
          <w:sz w:val="24"/>
          <w:szCs w:val="24"/>
        </w:rPr>
      </w:pPr>
      <w:r>
        <w:rPr>
          <w:rFonts w:ascii="MetaPro-Normal" w:hAnsi="MetaPro-Normal" w:cs="MetaPro-Normal"/>
          <w:color w:val="000000"/>
          <w:sz w:val="24"/>
          <w:szCs w:val="24"/>
        </w:rPr>
        <w:t>en el análisis y la reflexión compartida.</w:t>
      </w:r>
    </w:p>
    <w:p w:rsidR="004B3BFF" w:rsidRDefault="004B3BFF" w:rsidP="004B3BFF">
      <w:pPr>
        <w:spacing w:after="0" w:line="240" w:lineRule="auto"/>
        <w:rPr>
          <w:rFonts w:ascii="MetaPro-Normal" w:hAnsi="MetaPro-Normal" w:cs="MetaPro-Normal"/>
          <w:color w:val="000000"/>
          <w:sz w:val="24"/>
          <w:szCs w:val="24"/>
        </w:rPr>
      </w:pPr>
    </w:p>
    <w:p w:rsidR="004B3BFF" w:rsidRDefault="004B3BFF" w:rsidP="004B3BFF">
      <w:pPr>
        <w:spacing w:after="0" w:line="240" w:lineRule="auto"/>
        <w:rPr>
          <w:rFonts w:ascii="MetaPro-Normal" w:hAnsi="MetaPro-Normal" w:cs="MetaPro-Normal"/>
          <w:color w:val="000000"/>
          <w:sz w:val="24"/>
          <w:szCs w:val="24"/>
        </w:rPr>
      </w:pPr>
    </w:p>
    <w:p w:rsidR="004B3BFF" w:rsidRDefault="004B3BFF" w:rsidP="004B3BFF">
      <w:pPr>
        <w:spacing w:after="0" w:line="240" w:lineRule="auto"/>
        <w:rPr>
          <w:rFonts w:ascii="MetaPro-Normal" w:hAnsi="MetaPro-Normal" w:cs="MetaPro-Normal"/>
          <w:color w:val="000000"/>
          <w:sz w:val="24"/>
          <w:szCs w:val="24"/>
        </w:rPr>
      </w:pPr>
      <w:bookmarkStart w:id="0" w:name="_GoBack"/>
      <w:r>
        <w:rPr>
          <w:rFonts w:ascii="MetaPro-Normal" w:hAnsi="MetaPro-Normal" w:cs="MetaPro-Normal"/>
          <w:color w:val="000000"/>
          <w:sz w:val="24"/>
          <w:szCs w:val="24"/>
        </w:rPr>
        <w:t xml:space="preserve">Cuadro 9. Servicio de Atención Técnica a la Escuela </w:t>
      </w:r>
      <w:bookmarkEnd w:id="0"/>
    </w:p>
    <w:p w:rsidR="004B3BFF" w:rsidRDefault="004B3BFF" w:rsidP="004B3BFF">
      <w:pPr>
        <w:autoSpaceDE w:val="0"/>
        <w:autoSpaceDN w:val="0"/>
        <w:adjustRightInd w:val="0"/>
        <w:spacing w:after="0" w:line="240" w:lineRule="auto"/>
        <w:rPr>
          <w:rFonts w:ascii="MetaPro-Bold" w:hAnsi="MetaPro-Bold" w:cs="MetaPro-Bold"/>
          <w:b/>
          <w:bCs/>
          <w:color w:val="B54288"/>
          <w:sz w:val="19"/>
          <w:szCs w:val="19"/>
        </w:rPr>
      </w:pPr>
      <w:r>
        <w:rPr>
          <w:rFonts w:ascii="MetaPro-Bold" w:hAnsi="MetaPro-Bold" w:cs="MetaPro-Bold"/>
          <w:b/>
          <w:bCs/>
          <w:color w:val="B54288"/>
          <w:sz w:val="19"/>
          <w:szCs w:val="19"/>
        </w:rPr>
        <w:t xml:space="preserve">¿Qué </w:t>
      </w:r>
      <w:proofErr w:type="gramStart"/>
      <w:r>
        <w:rPr>
          <w:rFonts w:ascii="MetaPro-Bold" w:hAnsi="MetaPro-Bold" w:cs="MetaPro-Bold"/>
          <w:b/>
          <w:bCs/>
          <w:color w:val="B54288"/>
          <w:sz w:val="19"/>
          <w:szCs w:val="19"/>
        </w:rPr>
        <w:t>es ?</w:t>
      </w:r>
      <w:proofErr w:type="gramEnd"/>
    </w:p>
    <w:p w:rsidR="004B3BFF" w:rsidRDefault="004B3BFF" w:rsidP="004B3BFF">
      <w:pPr>
        <w:autoSpaceDE w:val="0"/>
        <w:autoSpaceDN w:val="0"/>
        <w:adjustRightInd w:val="0"/>
        <w:spacing w:after="0" w:line="240" w:lineRule="auto"/>
        <w:rPr>
          <w:rFonts w:ascii="MetaPro-Normal" w:hAnsi="MetaPro-Normal" w:cs="MetaPro-Normal"/>
          <w:color w:val="000000"/>
          <w:sz w:val="19"/>
          <w:szCs w:val="19"/>
        </w:rPr>
      </w:pPr>
      <w:r>
        <w:rPr>
          <w:rFonts w:ascii="MetaPro-Normal" w:hAnsi="MetaPro-Normal" w:cs="MetaPro-Normal"/>
          <w:color w:val="000000"/>
          <w:sz w:val="19"/>
          <w:szCs w:val="19"/>
        </w:rPr>
        <w:t>El Servicio de Asistencia Técnica a la Escuela (SATE) es el conjunto de apoyos, asesoría y acompañamiento</w:t>
      </w:r>
    </w:p>
    <w:p w:rsidR="004B3BFF" w:rsidRDefault="004B3BFF" w:rsidP="004B3BFF">
      <w:pPr>
        <w:autoSpaceDE w:val="0"/>
        <w:autoSpaceDN w:val="0"/>
        <w:adjustRightInd w:val="0"/>
        <w:spacing w:after="0" w:line="240" w:lineRule="auto"/>
        <w:rPr>
          <w:rFonts w:ascii="MetaPro-Normal" w:hAnsi="MetaPro-Normal" w:cs="MetaPro-Normal"/>
          <w:color w:val="000000"/>
          <w:sz w:val="19"/>
          <w:szCs w:val="19"/>
        </w:rPr>
      </w:pPr>
      <w:r>
        <w:rPr>
          <w:rFonts w:ascii="MetaPro-Normal" w:hAnsi="MetaPro-Normal" w:cs="MetaPro-Normal"/>
          <w:color w:val="000000"/>
          <w:sz w:val="19"/>
          <w:szCs w:val="19"/>
        </w:rPr>
        <w:t>especializados que se brinda a los docentes y directores escolares de educación básica, con el propósito de</w:t>
      </w:r>
    </w:p>
    <w:p w:rsidR="004B3BFF" w:rsidRDefault="004B3BFF" w:rsidP="004B3BFF">
      <w:pPr>
        <w:autoSpaceDE w:val="0"/>
        <w:autoSpaceDN w:val="0"/>
        <w:adjustRightInd w:val="0"/>
        <w:spacing w:after="0" w:line="240" w:lineRule="auto"/>
        <w:rPr>
          <w:rFonts w:ascii="MetaPro-Normal" w:hAnsi="MetaPro-Normal" w:cs="MetaPro-Normal"/>
          <w:color w:val="000000"/>
          <w:sz w:val="19"/>
          <w:szCs w:val="19"/>
        </w:rPr>
      </w:pPr>
      <w:r>
        <w:rPr>
          <w:rFonts w:ascii="MetaPro-Normal" w:hAnsi="MetaPro-Normal" w:cs="MetaPro-Normal"/>
          <w:color w:val="000000"/>
          <w:sz w:val="19"/>
          <w:szCs w:val="19"/>
        </w:rPr>
        <w:t>mejorar su práctica profesional y el funcionamiento de la escuela. Contempla cuatro ámbitos de acción:</w:t>
      </w:r>
    </w:p>
    <w:p w:rsidR="004B3BFF" w:rsidRDefault="004B3BFF" w:rsidP="004B3BFF">
      <w:pPr>
        <w:autoSpaceDE w:val="0"/>
        <w:autoSpaceDN w:val="0"/>
        <w:adjustRightInd w:val="0"/>
        <w:spacing w:after="0" w:line="240" w:lineRule="auto"/>
        <w:rPr>
          <w:rFonts w:ascii="MetaPro-Normal" w:hAnsi="MetaPro-Normal" w:cs="MetaPro-Normal"/>
          <w:color w:val="000000"/>
          <w:sz w:val="19"/>
          <w:szCs w:val="19"/>
        </w:rPr>
      </w:pPr>
      <w:r>
        <w:rPr>
          <w:rFonts w:ascii="MetaPro-Bold" w:hAnsi="MetaPro-Bold" w:cs="MetaPro-Bold"/>
          <w:b/>
          <w:bCs/>
          <w:color w:val="B54288"/>
          <w:sz w:val="19"/>
          <w:szCs w:val="19"/>
        </w:rPr>
        <w:t xml:space="preserve">· M </w:t>
      </w:r>
      <w:proofErr w:type="spellStart"/>
      <w:r>
        <w:rPr>
          <w:rFonts w:ascii="MetaPro-Bold" w:hAnsi="MetaPro-Bold" w:cs="MetaPro-Bold"/>
          <w:b/>
          <w:bCs/>
          <w:color w:val="B54288"/>
          <w:sz w:val="19"/>
          <w:szCs w:val="19"/>
        </w:rPr>
        <w:t>ejorar</w:t>
      </w:r>
      <w:proofErr w:type="spellEnd"/>
      <w:r>
        <w:rPr>
          <w:rFonts w:ascii="MetaPro-Bold" w:hAnsi="MetaPro-Bold" w:cs="MetaPro-Bold"/>
          <w:b/>
          <w:bCs/>
          <w:color w:val="B54288"/>
          <w:sz w:val="19"/>
          <w:szCs w:val="19"/>
        </w:rPr>
        <w:t xml:space="preserve"> la práctica docente a partir de la experiencia profesional individual y colectiva, </w:t>
      </w:r>
      <w:r>
        <w:rPr>
          <w:rFonts w:ascii="MetaPro-Normal" w:hAnsi="MetaPro-Normal" w:cs="MetaPro-Normal"/>
          <w:color w:val="000000"/>
          <w:sz w:val="19"/>
          <w:szCs w:val="19"/>
        </w:rPr>
        <w:t>en atención de las</w:t>
      </w:r>
    </w:p>
    <w:p w:rsidR="004B3BFF" w:rsidRDefault="004B3BFF" w:rsidP="004B3BFF">
      <w:pPr>
        <w:autoSpaceDE w:val="0"/>
        <w:autoSpaceDN w:val="0"/>
        <w:adjustRightInd w:val="0"/>
        <w:spacing w:after="0" w:line="240" w:lineRule="auto"/>
        <w:rPr>
          <w:rFonts w:ascii="MetaPro-Normal" w:hAnsi="MetaPro-Normal" w:cs="MetaPro-Normal"/>
          <w:color w:val="000000"/>
          <w:sz w:val="19"/>
          <w:szCs w:val="19"/>
        </w:rPr>
      </w:pPr>
      <w:r>
        <w:rPr>
          <w:rFonts w:ascii="MetaPro-Normal" w:hAnsi="MetaPro-Normal" w:cs="MetaPro-Normal"/>
          <w:color w:val="000000"/>
          <w:sz w:val="19"/>
          <w:szCs w:val="19"/>
        </w:rPr>
        <w:t>necesidades de aprendizaje de los estudiantes. Con ello se busca impulsar la toma de decisiones reflexivas e</w:t>
      </w:r>
    </w:p>
    <w:p w:rsidR="004B3BFF" w:rsidRDefault="004B3BFF" w:rsidP="004B3BFF">
      <w:pPr>
        <w:autoSpaceDE w:val="0"/>
        <w:autoSpaceDN w:val="0"/>
        <w:adjustRightInd w:val="0"/>
        <w:spacing w:after="0" w:line="240" w:lineRule="auto"/>
        <w:rPr>
          <w:rFonts w:ascii="MetaPro-Normal" w:hAnsi="MetaPro-Normal" w:cs="MetaPro-Normal"/>
          <w:color w:val="000000"/>
          <w:sz w:val="19"/>
          <w:szCs w:val="19"/>
        </w:rPr>
      </w:pPr>
      <w:r>
        <w:rPr>
          <w:rFonts w:ascii="MetaPro-Normal" w:hAnsi="MetaPro-Normal" w:cs="MetaPro-Normal"/>
          <w:color w:val="000000"/>
          <w:sz w:val="19"/>
          <w:szCs w:val="19"/>
        </w:rPr>
        <w:t>informadas en el trabajo del aula, en un marco de equidad, inclusión y reconocimiento a la diversidad.</w:t>
      </w:r>
    </w:p>
    <w:p w:rsidR="004B3BFF" w:rsidRDefault="004B3BFF" w:rsidP="004B3BFF">
      <w:pPr>
        <w:autoSpaceDE w:val="0"/>
        <w:autoSpaceDN w:val="0"/>
        <w:adjustRightInd w:val="0"/>
        <w:spacing w:after="0" w:line="240" w:lineRule="auto"/>
        <w:rPr>
          <w:rFonts w:ascii="MetaPro-Normal" w:hAnsi="MetaPro-Normal" w:cs="MetaPro-Normal"/>
          <w:color w:val="000000"/>
          <w:sz w:val="19"/>
          <w:szCs w:val="19"/>
        </w:rPr>
      </w:pPr>
      <w:r>
        <w:rPr>
          <w:rFonts w:ascii="MetaPro-Bold" w:hAnsi="MetaPro-Bold" w:cs="MetaPro-Bold"/>
          <w:b/>
          <w:bCs/>
          <w:color w:val="B54288"/>
          <w:sz w:val="19"/>
          <w:szCs w:val="19"/>
        </w:rPr>
        <w:t xml:space="preserve">· Fortalecer el funcionamiento de las escuelas en el marco de la autonomía de gestión, </w:t>
      </w:r>
      <w:r>
        <w:rPr>
          <w:rFonts w:ascii="MetaPro-Normal" w:hAnsi="MetaPro-Normal" w:cs="MetaPro-Normal"/>
          <w:color w:val="000000"/>
          <w:sz w:val="19"/>
          <w:szCs w:val="19"/>
        </w:rPr>
        <w:t>a través del impulso de</w:t>
      </w:r>
    </w:p>
    <w:p w:rsidR="004B3BFF" w:rsidRDefault="004B3BFF" w:rsidP="004B3BFF">
      <w:pPr>
        <w:autoSpaceDE w:val="0"/>
        <w:autoSpaceDN w:val="0"/>
        <w:adjustRightInd w:val="0"/>
        <w:spacing w:after="0" w:line="240" w:lineRule="auto"/>
        <w:rPr>
          <w:rFonts w:ascii="MetaPro-Normal" w:hAnsi="MetaPro-Normal" w:cs="MetaPro-Normal"/>
          <w:color w:val="000000"/>
          <w:sz w:val="19"/>
          <w:szCs w:val="19"/>
        </w:rPr>
      </w:pPr>
      <w:r>
        <w:rPr>
          <w:rFonts w:ascii="MetaPro-Normal" w:hAnsi="MetaPro-Normal" w:cs="MetaPro-Normal"/>
          <w:color w:val="000000"/>
          <w:sz w:val="19"/>
          <w:szCs w:val="19"/>
        </w:rPr>
        <w:t>los Consejos Técnicos Escolares, la Ruta de Mejora Escolar, el liderazgo directivo y el trabajo colaborativo</w:t>
      </w:r>
    </w:p>
    <w:p w:rsidR="004B3BFF" w:rsidRDefault="004B3BFF" w:rsidP="004B3BFF">
      <w:pPr>
        <w:autoSpaceDE w:val="0"/>
        <w:autoSpaceDN w:val="0"/>
        <w:adjustRightInd w:val="0"/>
        <w:spacing w:after="0" w:line="240" w:lineRule="auto"/>
        <w:rPr>
          <w:rFonts w:ascii="MetaPro-Normal" w:hAnsi="MetaPro-Normal" w:cs="MetaPro-Normal"/>
          <w:color w:val="000000"/>
          <w:sz w:val="19"/>
          <w:szCs w:val="19"/>
        </w:rPr>
      </w:pPr>
      <w:r>
        <w:rPr>
          <w:rFonts w:ascii="MetaPro-Normal" w:hAnsi="MetaPro-Normal" w:cs="MetaPro-Normal"/>
          <w:color w:val="000000"/>
          <w:sz w:val="19"/>
          <w:szCs w:val="19"/>
        </w:rPr>
        <w:t>de la comunidad escolar.</w:t>
      </w:r>
    </w:p>
    <w:p w:rsidR="004B3BFF" w:rsidRDefault="004B3BFF" w:rsidP="004B3BFF">
      <w:pPr>
        <w:autoSpaceDE w:val="0"/>
        <w:autoSpaceDN w:val="0"/>
        <w:adjustRightInd w:val="0"/>
        <w:spacing w:after="0" w:line="240" w:lineRule="auto"/>
        <w:rPr>
          <w:rFonts w:ascii="MetaPro-Normal" w:hAnsi="MetaPro-Normal" w:cs="MetaPro-Normal"/>
          <w:color w:val="000000"/>
          <w:sz w:val="19"/>
          <w:szCs w:val="19"/>
        </w:rPr>
      </w:pPr>
      <w:r>
        <w:rPr>
          <w:rFonts w:ascii="MetaPro-Bold" w:hAnsi="MetaPro-Bold" w:cs="MetaPro-Bold"/>
          <w:b/>
          <w:bCs/>
          <w:color w:val="B54288"/>
          <w:sz w:val="19"/>
          <w:szCs w:val="19"/>
        </w:rPr>
        <w:t xml:space="preserve">· A poyar a los colectivos docentes en la práctica de la evaluación interna, </w:t>
      </w:r>
      <w:r>
        <w:rPr>
          <w:rFonts w:ascii="MetaPro-Normal" w:hAnsi="MetaPro-Normal" w:cs="MetaPro-Normal"/>
          <w:color w:val="000000"/>
          <w:sz w:val="19"/>
          <w:szCs w:val="19"/>
        </w:rPr>
        <w:t>propiciando que ésta tenga un</w:t>
      </w:r>
    </w:p>
    <w:p w:rsidR="004B3BFF" w:rsidRDefault="004B3BFF" w:rsidP="004B3BFF">
      <w:pPr>
        <w:autoSpaceDE w:val="0"/>
        <w:autoSpaceDN w:val="0"/>
        <w:adjustRightInd w:val="0"/>
        <w:spacing w:after="0" w:line="240" w:lineRule="auto"/>
        <w:rPr>
          <w:rFonts w:ascii="MetaPro-Normal" w:hAnsi="MetaPro-Normal" w:cs="MetaPro-Normal"/>
          <w:color w:val="000000"/>
          <w:sz w:val="19"/>
          <w:szCs w:val="19"/>
        </w:rPr>
      </w:pPr>
      <w:r>
        <w:rPr>
          <w:rFonts w:ascii="MetaPro-Normal" w:hAnsi="MetaPro-Normal" w:cs="MetaPro-Normal"/>
          <w:color w:val="000000"/>
          <w:sz w:val="19"/>
          <w:szCs w:val="19"/>
        </w:rPr>
        <w:t>carácter permanente y formativo, que contribuya a la toma de decisiones fundamentadas que incidan en la</w:t>
      </w:r>
    </w:p>
    <w:p w:rsidR="004B3BFF" w:rsidRDefault="004B3BFF" w:rsidP="004B3BFF">
      <w:pPr>
        <w:autoSpaceDE w:val="0"/>
        <w:autoSpaceDN w:val="0"/>
        <w:adjustRightInd w:val="0"/>
        <w:spacing w:after="0" w:line="240" w:lineRule="auto"/>
        <w:rPr>
          <w:rFonts w:ascii="MetaPro-Normal" w:hAnsi="MetaPro-Normal" w:cs="MetaPro-Normal"/>
          <w:color w:val="000000"/>
          <w:sz w:val="19"/>
          <w:szCs w:val="19"/>
        </w:rPr>
      </w:pPr>
      <w:r>
        <w:rPr>
          <w:rFonts w:ascii="MetaPro-Normal" w:hAnsi="MetaPro-Normal" w:cs="MetaPro-Normal"/>
          <w:color w:val="000000"/>
          <w:sz w:val="19"/>
          <w:szCs w:val="19"/>
        </w:rPr>
        <w:t>mejora de los aprendizajes de los estudiantes.</w:t>
      </w:r>
    </w:p>
    <w:p w:rsidR="004B3BFF" w:rsidRDefault="004B3BFF" w:rsidP="004B3BFF">
      <w:pPr>
        <w:autoSpaceDE w:val="0"/>
        <w:autoSpaceDN w:val="0"/>
        <w:adjustRightInd w:val="0"/>
        <w:spacing w:after="0" w:line="240" w:lineRule="auto"/>
        <w:rPr>
          <w:rFonts w:ascii="MetaPro-Normal" w:hAnsi="MetaPro-Normal" w:cs="MetaPro-Normal"/>
          <w:color w:val="000000"/>
          <w:sz w:val="19"/>
          <w:szCs w:val="19"/>
        </w:rPr>
      </w:pPr>
      <w:r>
        <w:rPr>
          <w:rFonts w:ascii="MetaPro-Bold" w:hAnsi="MetaPro-Bold" w:cs="MetaPro-Bold"/>
          <w:b/>
          <w:bCs/>
          <w:color w:val="B54288"/>
          <w:sz w:val="19"/>
          <w:szCs w:val="19"/>
        </w:rPr>
        <w:lastRenderedPageBreak/>
        <w:t xml:space="preserve">· A </w:t>
      </w:r>
      <w:proofErr w:type="spellStart"/>
      <w:r>
        <w:rPr>
          <w:rFonts w:ascii="MetaPro-Bold" w:hAnsi="MetaPro-Bold" w:cs="MetaPro-Bold"/>
          <w:b/>
          <w:bCs/>
          <w:color w:val="B54288"/>
          <w:sz w:val="19"/>
          <w:szCs w:val="19"/>
        </w:rPr>
        <w:t>puntalar</w:t>
      </w:r>
      <w:proofErr w:type="spellEnd"/>
      <w:r>
        <w:rPr>
          <w:rFonts w:ascii="MetaPro-Bold" w:hAnsi="MetaPro-Bold" w:cs="MetaPro-Bold"/>
          <w:b/>
          <w:bCs/>
          <w:color w:val="B54288"/>
          <w:sz w:val="19"/>
          <w:szCs w:val="19"/>
        </w:rPr>
        <w:t xml:space="preserve"> a los colectivos docentes en la interpretación y el uso de las evaluaciones externas, </w:t>
      </w:r>
      <w:r>
        <w:rPr>
          <w:rFonts w:ascii="MetaPro-Normal" w:hAnsi="MetaPro-Normal" w:cs="MetaPro-Normal"/>
          <w:color w:val="000000"/>
          <w:sz w:val="19"/>
          <w:szCs w:val="19"/>
        </w:rPr>
        <w:t>utilizando</w:t>
      </w:r>
    </w:p>
    <w:p w:rsidR="004B3BFF" w:rsidRDefault="004B3BFF" w:rsidP="004B3BFF">
      <w:pPr>
        <w:spacing w:after="0" w:line="240" w:lineRule="auto"/>
        <w:rPr>
          <w:rFonts w:ascii="MetaPro-Normal" w:hAnsi="MetaPro-Normal" w:cs="MetaPro-Normal"/>
          <w:color w:val="000000"/>
          <w:sz w:val="19"/>
          <w:szCs w:val="19"/>
        </w:rPr>
      </w:pPr>
      <w:r>
        <w:rPr>
          <w:rFonts w:ascii="MetaPro-Normal" w:hAnsi="MetaPro-Normal" w:cs="MetaPro-Normal"/>
          <w:color w:val="000000"/>
          <w:sz w:val="19"/>
          <w:szCs w:val="19"/>
        </w:rPr>
        <w:t>estos resultados</w:t>
      </w:r>
    </w:p>
    <w:p w:rsidR="004B3BFF" w:rsidRDefault="004B3BFF" w:rsidP="004B3BFF">
      <w:pPr>
        <w:spacing w:after="0" w:line="240" w:lineRule="auto"/>
        <w:rPr>
          <w:rFonts w:ascii="MetaPro-Normal" w:hAnsi="MetaPro-Normal" w:cs="MetaPro-Normal"/>
          <w:color w:val="000000"/>
          <w:sz w:val="19"/>
          <w:szCs w:val="19"/>
        </w:rPr>
      </w:pPr>
    </w:p>
    <w:p w:rsidR="004B3BFF" w:rsidRDefault="004B3BFF" w:rsidP="004B3BFF">
      <w:pPr>
        <w:spacing w:after="0" w:line="240" w:lineRule="auto"/>
        <w:rPr>
          <w:rFonts w:ascii="MetaPro-Bold" w:hAnsi="MetaPro-Bold" w:cs="MetaPro-Bold"/>
          <w:b/>
          <w:bCs/>
          <w:color w:val="414142"/>
          <w:sz w:val="24"/>
          <w:szCs w:val="24"/>
        </w:rPr>
      </w:pPr>
      <w:r>
        <w:rPr>
          <w:rFonts w:ascii="MetaPro-Bold" w:hAnsi="MetaPro-Bold" w:cs="MetaPro-Bold"/>
          <w:b/>
          <w:bCs/>
          <w:color w:val="414142"/>
          <w:sz w:val="24"/>
          <w:szCs w:val="24"/>
        </w:rPr>
        <w:t xml:space="preserve">III.2 La docencia como </w:t>
      </w:r>
      <w:proofErr w:type="spellStart"/>
      <w:r>
        <w:rPr>
          <w:rFonts w:ascii="MetaPro-Bold" w:hAnsi="MetaPro-Bold" w:cs="MetaPro-Bold"/>
          <w:b/>
          <w:bCs/>
          <w:color w:val="414142"/>
          <w:sz w:val="24"/>
          <w:szCs w:val="24"/>
        </w:rPr>
        <w:t>profesi</w:t>
      </w:r>
      <w:proofErr w:type="spellEnd"/>
      <w:r>
        <w:rPr>
          <w:rFonts w:ascii="MetaPro-Bold" w:hAnsi="MetaPro-Bold" w:cs="MetaPro-Bold"/>
          <w:b/>
          <w:bCs/>
          <w:color w:val="414142"/>
          <w:sz w:val="24"/>
          <w:szCs w:val="24"/>
        </w:rPr>
        <w:t xml:space="preserve"> </w:t>
      </w:r>
      <w:proofErr w:type="spellStart"/>
      <w:r>
        <w:rPr>
          <w:rFonts w:ascii="MetaPro-Bold" w:hAnsi="MetaPro-Bold" w:cs="MetaPro-Bold"/>
          <w:b/>
          <w:bCs/>
          <w:color w:val="414142"/>
          <w:sz w:val="24"/>
          <w:szCs w:val="24"/>
        </w:rPr>
        <w:t>ón</w:t>
      </w:r>
      <w:proofErr w:type="spellEnd"/>
    </w:p>
    <w:p w:rsidR="004B3BFF" w:rsidRDefault="004B3BFF" w:rsidP="004B3BFF">
      <w:pPr>
        <w:spacing w:after="0" w:line="240" w:lineRule="auto"/>
        <w:rPr>
          <w:rFonts w:ascii="MetaPro-Bold" w:hAnsi="MetaPro-Bold" w:cs="MetaPro-Bold"/>
          <w:b/>
          <w:bCs/>
          <w:color w:val="414142"/>
          <w:sz w:val="24"/>
          <w:szCs w:val="24"/>
        </w:rPr>
      </w:pPr>
    </w:p>
    <w:p w:rsidR="004B3BFF" w:rsidRDefault="004B3BFF" w:rsidP="004B3BFF">
      <w:pPr>
        <w:autoSpaceDE w:val="0"/>
        <w:autoSpaceDN w:val="0"/>
        <w:adjustRightInd w:val="0"/>
        <w:spacing w:after="0" w:line="240" w:lineRule="auto"/>
        <w:rPr>
          <w:rFonts w:ascii="MetaPro-Normal" w:hAnsi="MetaPro-Normal" w:cs="MetaPro-Normal"/>
          <w:sz w:val="24"/>
          <w:szCs w:val="24"/>
        </w:rPr>
      </w:pPr>
      <w:r>
        <w:rPr>
          <w:rFonts w:ascii="MetaPro-Bold" w:hAnsi="MetaPro-Bold" w:cs="MetaPro-Bold"/>
          <w:b/>
          <w:bCs/>
          <w:color w:val="414142"/>
          <w:sz w:val="24"/>
          <w:szCs w:val="24"/>
        </w:rPr>
        <w:t>“</w:t>
      </w:r>
      <w:r>
        <w:rPr>
          <w:rFonts w:ascii="MetaPro-Normal" w:hAnsi="MetaPro-Normal" w:cs="MetaPro-Normal"/>
          <w:sz w:val="24"/>
          <w:szCs w:val="24"/>
        </w:rPr>
        <w:t>La evaluación</w:t>
      </w:r>
    </w:p>
    <w:p w:rsidR="004B3BFF" w:rsidRDefault="004B3BFF" w:rsidP="004B3BFF">
      <w:pPr>
        <w:autoSpaceDE w:val="0"/>
        <w:autoSpaceDN w:val="0"/>
        <w:adjustRightInd w:val="0"/>
        <w:spacing w:after="0" w:line="240" w:lineRule="auto"/>
        <w:rPr>
          <w:rFonts w:ascii="MetaPro-Normal" w:hAnsi="MetaPro-Normal" w:cs="MetaPro-Normal"/>
          <w:sz w:val="24"/>
          <w:szCs w:val="24"/>
        </w:rPr>
      </w:pPr>
      <w:r>
        <w:rPr>
          <w:rFonts w:ascii="MetaPro-Normal" w:hAnsi="MetaPro-Normal" w:cs="MetaPro-Normal"/>
          <w:sz w:val="24"/>
          <w:szCs w:val="24"/>
        </w:rPr>
        <w:t>debe ser contextualizada, es decir, tomar en cuenta el entorno del</w:t>
      </w:r>
    </w:p>
    <w:p w:rsidR="004B3BFF" w:rsidRDefault="004B3BFF" w:rsidP="004B3BFF">
      <w:pPr>
        <w:autoSpaceDE w:val="0"/>
        <w:autoSpaceDN w:val="0"/>
        <w:adjustRightInd w:val="0"/>
        <w:spacing w:after="0" w:line="240" w:lineRule="auto"/>
        <w:rPr>
          <w:rFonts w:ascii="MetaPro-Normal" w:hAnsi="MetaPro-Normal" w:cs="MetaPro-Normal"/>
          <w:sz w:val="24"/>
          <w:szCs w:val="24"/>
        </w:rPr>
      </w:pPr>
      <w:r>
        <w:rPr>
          <w:rFonts w:ascii="MetaPro-Normal" w:hAnsi="MetaPro-Normal" w:cs="MetaPro-Normal"/>
          <w:sz w:val="24"/>
          <w:szCs w:val="24"/>
        </w:rPr>
        <w:t>quehacer cotidiano de los docentes, y prever espacios para la reflexión</w:t>
      </w:r>
    </w:p>
    <w:p w:rsidR="004B3BFF" w:rsidRDefault="004B3BFF" w:rsidP="004B3BFF">
      <w:pPr>
        <w:autoSpaceDE w:val="0"/>
        <w:autoSpaceDN w:val="0"/>
        <w:adjustRightInd w:val="0"/>
        <w:spacing w:after="0" w:line="240" w:lineRule="auto"/>
        <w:rPr>
          <w:rFonts w:ascii="MetaPro-Normal" w:hAnsi="MetaPro-Normal" w:cs="MetaPro-Normal"/>
          <w:sz w:val="24"/>
          <w:szCs w:val="24"/>
        </w:rPr>
      </w:pPr>
      <w:r>
        <w:rPr>
          <w:rFonts w:ascii="MetaPro-Normal" w:hAnsi="MetaPro-Normal" w:cs="MetaPro-Normal"/>
          <w:sz w:val="24"/>
          <w:szCs w:val="24"/>
        </w:rPr>
        <w:t>personal y grupal de los maestros sobre su propia práctica.</w:t>
      </w:r>
    </w:p>
    <w:p w:rsidR="004B3BFF" w:rsidRDefault="004B3BFF" w:rsidP="004B3BFF">
      <w:pPr>
        <w:autoSpaceDE w:val="0"/>
        <w:autoSpaceDN w:val="0"/>
        <w:adjustRightInd w:val="0"/>
        <w:spacing w:after="0" w:line="240" w:lineRule="auto"/>
        <w:rPr>
          <w:rFonts w:ascii="MetaPro-Normal" w:hAnsi="MetaPro-Normal" w:cs="MetaPro-Normal"/>
          <w:sz w:val="24"/>
          <w:szCs w:val="24"/>
        </w:rPr>
      </w:pPr>
      <w:r>
        <w:rPr>
          <w:rFonts w:ascii="MetaPro-Normal" w:hAnsi="MetaPro-Normal" w:cs="MetaPro-Normal"/>
          <w:sz w:val="24"/>
          <w:szCs w:val="24"/>
        </w:rPr>
        <w:t>Además, los docentes deben recibir apoyo en su formación para</w:t>
      </w:r>
    </w:p>
    <w:p w:rsidR="004B3BFF" w:rsidRDefault="004B3BFF" w:rsidP="004B3BFF">
      <w:pPr>
        <w:spacing w:after="0" w:line="240" w:lineRule="auto"/>
        <w:rPr>
          <w:rFonts w:ascii="MetaPro-Normal" w:hAnsi="MetaPro-Normal" w:cs="MetaPro-Normal"/>
          <w:sz w:val="24"/>
          <w:szCs w:val="24"/>
        </w:rPr>
      </w:pPr>
      <w:r>
        <w:rPr>
          <w:rFonts w:ascii="MetaPro-Normal" w:hAnsi="MetaPro-Normal" w:cs="MetaPro-Normal"/>
          <w:sz w:val="24"/>
          <w:szCs w:val="24"/>
        </w:rPr>
        <w:t>desarrollar las capacidades que el aprendizaje exige.</w:t>
      </w:r>
      <w:r>
        <w:rPr>
          <w:rFonts w:ascii="MetaPro-Normal" w:hAnsi="MetaPro-Normal" w:cs="MetaPro-Normal"/>
          <w:sz w:val="24"/>
          <w:szCs w:val="24"/>
        </w:rPr>
        <w:t>”</w:t>
      </w:r>
    </w:p>
    <w:p w:rsidR="004B3BFF" w:rsidRDefault="004B3BFF" w:rsidP="004B3BFF">
      <w:pPr>
        <w:spacing w:after="0" w:line="240" w:lineRule="auto"/>
        <w:rPr>
          <w:rFonts w:ascii="MetaPro-Normal" w:hAnsi="MetaPro-Normal" w:cs="MetaPro-Normal"/>
          <w:sz w:val="24"/>
          <w:szCs w:val="24"/>
        </w:rPr>
      </w:pPr>
    </w:p>
    <w:p w:rsidR="004B3BFF" w:rsidRDefault="004B3BFF" w:rsidP="004B3BFF">
      <w:pPr>
        <w:spacing w:after="0" w:line="240" w:lineRule="auto"/>
        <w:rPr>
          <w:rFonts w:ascii="MetaPro-Bold" w:hAnsi="MetaPro-Bold" w:cs="MetaPro-Bold"/>
          <w:b/>
          <w:bCs/>
          <w:color w:val="414142"/>
          <w:sz w:val="24"/>
          <w:szCs w:val="24"/>
        </w:rPr>
      </w:pPr>
      <w:r>
        <w:rPr>
          <w:rFonts w:ascii="MetaPro-Bold" w:hAnsi="MetaPro-Bold" w:cs="MetaPro-Bold"/>
          <w:b/>
          <w:bCs/>
          <w:color w:val="414142"/>
          <w:sz w:val="24"/>
          <w:szCs w:val="24"/>
        </w:rPr>
        <w:t xml:space="preserve">III.3 </w:t>
      </w:r>
      <w:proofErr w:type="spellStart"/>
      <w:r>
        <w:rPr>
          <w:rFonts w:ascii="MetaPro-Bold" w:hAnsi="MetaPro-Bold" w:cs="MetaPro-Bold"/>
          <w:b/>
          <w:bCs/>
          <w:color w:val="414142"/>
          <w:sz w:val="24"/>
          <w:szCs w:val="24"/>
        </w:rPr>
        <w:t>Formaci</w:t>
      </w:r>
      <w:proofErr w:type="spellEnd"/>
      <w:r>
        <w:rPr>
          <w:rFonts w:ascii="MetaPro-Bold" w:hAnsi="MetaPro-Bold" w:cs="MetaPro-Bold"/>
          <w:b/>
          <w:bCs/>
          <w:color w:val="414142"/>
          <w:sz w:val="24"/>
          <w:szCs w:val="24"/>
        </w:rPr>
        <w:t xml:space="preserve"> </w:t>
      </w:r>
      <w:proofErr w:type="spellStart"/>
      <w:r>
        <w:rPr>
          <w:rFonts w:ascii="MetaPro-Bold" w:hAnsi="MetaPro-Bold" w:cs="MetaPro-Bold"/>
          <w:b/>
          <w:bCs/>
          <w:color w:val="414142"/>
          <w:sz w:val="24"/>
          <w:szCs w:val="24"/>
        </w:rPr>
        <w:t>ón</w:t>
      </w:r>
      <w:proofErr w:type="spellEnd"/>
      <w:r>
        <w:rPr>
          <w:rFonts w:ascii="MetaPro-Bold" w:hAnsi="MetaPro-Bold" w:cs="MetaPro-Bold"/>
          <w:b/>
          <w:bCs/>
          <w:color w:val="414142"/>
          <w:sz w:val="24"/>
          <w:szCs w:val="24"/>
        </w:rPr>
        <w:t xml:space="preserve"> continua para doce </w:t>
      </w:r>
      <w:proofErr w:type="spellStart"/>
      <w:r>
        <w:rPr>
          <w:rFonts w:ascii="MetaPro-Bold" w:hAnsi="MetaPro-Bold" w:cs="MetaPro-Bold"/>
          <w:b/>
          <w:bCs/>
          <w:color w:val="414142"/>
          <w:sz w:val="24"/>
          <w:szCs w:val="24"/>
        </w:rPr>
        <w:t>ntes</w:t>
      </w:r>
      <w:proofErr w:type="spellEnd"/>
    </w:p>
    <w:p w:rsidR="004B3BFF" w:rsidRDefault="004B3BFF" w:rsidP="004B3BFF">
      <w:pPr>
        <w:spacing w:after="0" w:line="240" w:lineRule="auto"/>
        <w:rPr>
          <w:rFonts w:ascii="MetaPro-Normal" w:hAnsi="MetaPro-Normal" w:cs="MetaPro-Normal"/>
          <w:sz w:val="24"/>
          <w:szCs w:val="24"/>
        </w:rPr>
      </w:pPr>
    </w:p>
    <w:p w:rsidR="004B3BFF" w:rsidRDefault="004B3BFF" w:rsidP="004B3BFF">
      <w:pPr>
        <w:autoSpaceDE w:val="0"/>
        <w:autoSpaceDN w:val="0"/>
        <w:adjustRightInd w:val="0"/>
        <w:spacing w:after="0" w:line="240" w:lineRule="auto"/>
        <w:rPr>
          <w:rFonts w:ascii="MetaPro-Normal" w:hAnsi="MetaPro-Normal" w:cs="MetaPro-Normal"/>
          <w:sz w:val="24"/>
          <w:szCs w:val="24"/>
        </w:rPr>
      </w:pPr>
      <w:r>
        <w:rPr>
          <w:rFonts w:ascii="MetaPro-Normal" w:hAnsi="MetaPro-Normal" w:cs="MetaPro-Normal"/>
          <w:sz w:val="24"/>
          <w:szCs w:val="24"/>
        </w:rPr>
        <w:t>El segundo mecanismo de formación continua se centra en la</w:t>
      </w:r>
    </w:p>
    <w:p w:rsidR="004B3BFF" w:rsidRDefault="004B3BFF" w:rsidP="004B3BFF">
      <w:pPr>
        <w:autoSpaceDE w:val="0"/>
        <w:autoSpaceDN w:val="0"/>
        <w:adjustRightInd w:val="0"/>
        <w:spacing w:after="0" w:line="240" w:lineRule="auto"/>
        <w:rPr>
          <w:rFonts w:ascii="MetaPro-Normal" w:hAnsi="MetaPro-Normal" w:cs="MetaPro-Normal"/>
          <w:sz w:val="24"/>
          <w:szCs w:val="24"/>
        </w:rPr>
      </w:pPr>
      <w:r>
        <w:rPr>
          <w:rFonts w:ascii="MetaPro-Normal" w:hAnsi="MetaPro-Normal" w:cs="MetaPro-Normal"/>
          <w:sz w:val="24"/>
          <w:szCs w:val="24"/>
        </w:rPr>
        <w:t xml:space="preserve">escuela. El objetivo de esta estrategia </w:t>
      </w:r>
      <w:r>
        <w:rPr>
          <w:rFonts w:ascii="MetaPro-NormalItalic" w:hAnsi="MetaPro-NormalItalic" w:cs="MetaPro-NormalItalic"/>
          <w:i/>
          <w:iCs/>
          <w:sz w:val="24"/>
          <w:szCs w:val="24"/>
        </w:rPr>
        <w:t xml:space="preserve">in situ </w:t>
      </w:r>
      <w:r>
        <w:rPr>
          <w:rFonts w:ascii="MetaPro-Normal" w:hAnsi="MetaPro-Normal" w:cs="MetaPro-Normal"/>
          <w:sz w:val="24"/>
          <w:szCs w:val="24"/>
        </w:rPr>
        <w:t>consiste en que</w:t>
      </w:r>
    </w:p>
    <w:p w:rsidR="004B3BFF" w:rsidRDefault="004B3BFF" w:rsidP="004B3BFF">
      <w:pPr>
        <w:autoSpaceDE w:val="0"/>
        <w:autoSpaceDN w:val="0"/>
        <w:adjustRightInd w:val="0"/>
        <w:spacing w:after="0" w:line="240" w:lineRule="auto"/>
        <w:rPr>
          <w:rFonts w:ascii="MetaPro-Normal" w:hAnsi="MetaPro-Normal" w:cs="MetaPro-Normal"/>
          <w:sz w:val="24"/>
          <w:szCs w:val="24"/>
        </w:rPr>
      </w:pPr>
      <w:r>
        <w:rPr>
          <w:rFonts w:ascii="MetaPro-Normal" w:hAnsi="MetaPro-Normal" w:cs="MetaPro-Normal"/>
          <w:sz w:val="24"/>
          <w:szCs w:val="24"/>
        </w:rPr>
        <w:t>las escuelas se conviertan en comunidades de aprendizaje</w:t>
      </w:r>
    </w:p>
    <w:p w:rsidR="004B3BFF" w:rsidRDefault="004B3BFF" w:rsidP="004B3BFF">
      <w:pPr>
        <w:autoSpaceDE w:val="0"/>
        <w:autoSpaceDN w:val="0"/>
        <w:adjustRightInd w:val="0"/>
        <w:spacing w:after="0" w:line="240" w:lineRule="auto"/>
        <w:rPr>
          <w:rFonts w:ascii="MetaPro-Normal" w:hAnsi="MetaPro-Normal" w:cs="MetaPro-Normal"/>
          <w:sz w:val="24"/>
          <w:szCs w:val="24"/>
        </w:rPr>
      </w:pPr>
      <w:r>
        <w:rPr>
          <w:rFonts w:ascii="MetaPro-Normal" w:hAnsi="MetaPro-Normal" w:cs="MetaPro-Normal"/>
          <w:sz w:val="24"/>
          <w:szCs w:val="24"/>
        </w:rPr>
        <w:t>que hagan de la reflexión colectiva sobre la vida escolar y la</w:t>
      </w:r>
    </w:p>
    <w:p w:rsidR="004B3BFF" w:rsidRDefault="004B3BFF" w:rsidP="004B3BFF">
      <w:pPr>
        <w:autoSpaceDE w:val="0"/>
        <w:autoSpaceDN w:val="0"/>
        <w:adjustRightInd w:val="0"/>
        <w:spacing w:after="0" w:line="240" w:lineRule="auto"/>
        <w:rPr>
          <w:rFonts w:ascii="MetaPro-Normal" w:hAnsi="MetaPro-Normal" w:cs="MetaPro-Normal"/>
          <w:sz w:val="24"/>
          <w:szCs w:val="24"/>
        </w:rPr>
      </w:pPr>
      <w:r>
        <w:rPr>
          <w:rFonts w:ascii="MetaPro-Normal" w:hAnsi="MetaPro-Normal" w:cs="MetaPro-Normal"/>
          <w:sz w:val="24"/>
          <w:szCs w:val="24"/>
        </w:rPr>
        <w:t>práctica pedagógica un trabajo inherente a la profesión docente</w:t>
      </w:r>
    </w:p>
    <w:p w:rsidR="004B3BFF" w:rsidRDefault="004B3BFF" w:rsidP="004B3BFF">
      <w:pPr>
        <w:autoSpaceDE w:val="0"/>
        <w:autoSpaceDN w:val="0"/>
        <w:adjustRightInd w:val="0"/>
        <w:spacing w:after="0" w:line="240" w:lineRule="auto"/>
        <w:rPr>
          <w:rFonts w:ascii="MetaPro-Normal" w:hAnsi="MetaPro-Normal" w:cs="MetaPro-Normal"/>
          <w:sz w:val="24"/>
          <w:szCs w:val="24"/>
        </w:rPr>
      </w:pPr>
      <w:r>
        <w:rPr>
          <w:rFonts w:ascii="MetaPro-Normal" w:hAnsi="MetaPro-Normal" w:cs="MetaPro-Normal"/>
          <w:sz w:val="24"/>
          <w:szCs w:val="24"/>
        </w:rPr>
        <w:t>y al quehacer diario de las escuelas.</w:t>
      </w:r>
      <w:r>
        <w:rPr>
          <w:rFonts w:ascii="MetaPro-Normal" w:hAnsi="MetaPro-Normal" w:cs="MetaPro-Normal"/>
          <w:sz w:val="14"/>
          <w:szCs w:val="14"/>
        </w:rPr>
        <w:t xml:space="preserve">82 </w:t>
      </w:r>
      <w:r>
        <w:rPr>
          <w:rFonts w:ascii="MetaPro-Normal" w:hAnsi="MetaPro-Normal" w:cs="MetaPro-Normal"/>
          <w:sz w:val="24"/>
          <w:szCs w:val="24"/>
        </w:rPr>
        <w:t>Esto, a través de reuniones</w:t>
      </w:r>
    </w:p>
    <w:p w:rsidR="004B3BFF" w:rsidRDefault="004B3BFF" w:rsidP="004B3BFF">
      <w:pPr>
        <w:autoSpaceDE w:val="0"/>
        <w:autoSpaceDN w:val="0"/>
        <w:adjustRightInd w:val="0"/>
        <w:spacing w:after="0" w:line="240" w:lineRule="auto"/>
        <w:rPr>
          <w:rFonts w:ascii="MetaPro-Normal" w:hAnsi="MetaPro-Normal" w:cs="MetaPro-Normal"/>
          <w:sz w:val="24"/>
          <w:szCs w:val="24"/>
        </w:rPr>
      </w:pPr>
      <w:r>
        <w:rPr>
          <w:rFonts w:ascii="MetaPro-Normal" w:hAnsi="MetaPro-Normal" w:cs="MetaPro-Normal"/>
          <w:sz w:val="24"/>
          <w:szCs w:val="24"/>
        </w:rPr>
        <w:t>presenciales de academias, círculos y grupos de estudio o</w:t>
      </w:r>
    </w:p>
    <w:p w:rsidR="004B3BFF" w:rsidRDefault="004B3BFF" w:rsidP="004B3BFF">
      <w:pPr>
        <w:autoSpaceDE w:val="0"/>
        <w:autoSpaceDN w:val="0"/>
        <w:adjustRightInd w:val="0"/>
        <w:spacing w:after="0" w:line="240" w:lineRule="auto"/>
        <w:rPr>
          <w:rFonts w:ascii="MetaPro-Normal" w:hAnsi="MetaPro-Normal" w:cs="MetaPro-Normal"/>
          <w:sz w:val="24"/>
          <w:szCs w:val="24"/>
        </w:rPr>
      </w:pPr>
      <w:r>
        <w:rPr>
          <w:rFonts w:ascii="MetaPro-Normal" w:hAnsi="MetaPro-Normal" w:cs="MetaPro-Normal"/>
          <w:sz w:val="24"/>
          <w:szCs w:val="24"/>
        </w:rPr>
        <w:t>consejo técnico para reflexión, contextualización y solución de</w:t>
      </w:r>
    </w:p>
    <w:p w:rsidR="004B3BFF" w:rsidRDefault="004B3BFF" w:rsidP="004B3BFF">
      <w:pPr>
        <w:autoSpaceDE w:val="0"/>
        <w:autoSpaceDN w:val="0"/>
        <w:adjustRightInd w:val="0"/>
        <w:spacing w:after="0" w:line="240" w:lineRule="auto"/>
        <w:rPr>
          <w:rFonts w:ascii="MetaPro-Normal" w:hAnsi="MetaPro-Normal" w:cs="MetaPro-Normal"/>
          <w:sz w:val="24"/>
          <w:szCs w:val="24"/>
        </w:rPr>
      </w:pPr>
      <w:r>
        <w:rPr>
          <w:rFonts w:ascii="MetaPro-Normal" w:hAnsi="MetaPro-Normal" w:cs="MetaPro-Normal"/>
          <w:sz w:val="24"/>
          <w:szCs w:val="24"/>
        </w:rPr>
        <w:t>dudas. Este esfuerzo implica también la creación de propuestas</w:t>
      </w:r>
    </w:p>
    <w:p w:rsidR="004B3BFF" w:rsidRDefault="004B3BFF" w:rsidP="004B3BFF">
      <w:pPr>
        <w:autoSpaceDE w:val="0"/>
        <w:autoSpaceDN w:val="0"/>
        <w:adjustRightInd w:val="0"/>
        <w:spacing w:after="0" w:line="240" w:lineRule="auto"/>
        <w:rPr>
          <w:rFonts w:ascii="MetaPro-Normal" w:hAnsi="MetaPro-Normal" w:cs="MetaPro-Normal"/>
          <w:sz w:val="24"/>
          <w:szCs w:val="24"/>
        </w:rPr>
      </w:pPr>
      <w:r>
        <w:rPr>
          <w:rFonts w:ascii="MetaPro-Normal" w:hAnsi="MetaPro-Normal" w:cs="MetaPro-Normal"/>
          <w:sz w:val="24"/>
          <w:szCs w:val="24"/>
        </w:rPr>
        <w:t>didácticas integrales para la solución de las dificultades de</w:t>
      </w:r>
    </w:p>
    <w:p w:rsidR="004B3BFF" w:rsidRPr="001F0406" w:rsidRDefault="004B3BFF" w:rsidP="004B3BFF">
      <w:pPr>
        <w:spacing w:after="0" w:line="240" w:lineRule="auto"/>
        <w:rPr>
          <w:rFonts w:ascii="Arial" w:hAnsi="Arial" w:cs="Arial"/>
          <w:bCs/>
          <w:color w:val="2F2F2F"/>
          <w:sz w:val="18"/>
          <w:szCs w:val="18"/>
          <w:shd w:val="clear" w:color="auto" w:fill="FFFFFF"/>
        </w:rPr>
      </w:pPr>
      <w:r>
        <w:rPr>
          <w:rFonts w:ascii="MetaPro-Normal" w:hAnsi="MetaPro-Normal" w:cs="MetaPro-Normal"/>
          <w:sz w:val="24"/>
          <w:szCs w:val="24"/>
        </w:rPr>
        <w:t>aprendizaje de los estudiantes.</w:t>
      </w:r>
    </w:p>
    <w:sectPr w:rsidR="004B3BFF" w:rsidRPr="001F040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etaPro-Normal">
    <w:panose1 w:val="00000000000000000000"/>
    <w:charset w:val="00"/>
    <w:family w:val="swiss"/>
    <w:notTrueType/>
    <w:pitch w:val="default"/>
    <w:sig w:usb0="00000003" w:usb1="00000000" w:usb2="00000000" w:usb3="00000000" w:csb0="00000001" w:csb1="00000000"/>
  </w:font>
  <w:font w:name="MetaPro-Bold">
    <w:panose1 w:val="00000000000000000000"/>
    <w:charset w:val="00"/>
    <w:family w:val="swiss"/>
    <w:notTrueType/>
    <w:pitch w:val="default"/>
    <w:sig w:usb0="00000003" w:usb1="00000000" w:usb2="00000000" w:usb3="00000000" w:csb0="00000001" w:csb1="00000000"/>
  </w:font>
  <w:font w:name="MetaPro-NormalItalic">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030154"/>
    <w:multiLevelType w:val="hybridMultilevel"/>
    <w:tmpl w:val="740A0606"/>
    <w:lvl w:ilvl="0" w:tplc="5732A084">
      <w:start w:val="1"/>
      <w:numFmt w:val="lowerLetter"/>
      <w:lvlText w:val="%1)"/>
      <w:lvlJc w:val="left"/>
      <w:pPr>
        <w:ind w:left="750" w:hanging="39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710"/>
    <w:rsid w:val="0010756D"/>
    <w:rsid w:val="001F0406"/>
    <w:rsid w:val="002C1710"/>
    <w:rsid w:val="004B3BFF"/>
    <w:rsid w:val="005E6899"/>
    <w:rsid w:val="008803F6"/>
    <w:rsid w:val="00887A0D"/>
    <w:rsid w:val="009E4481"/>
    <w:rsid w:val="00BA5D24"/>
    <w:rsid w:val="00CA1105"/>
    <w:rsid w:val="00EB35A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0F3F9"/>
  <w15:chartTrackingRefBased/>
  <w15:docId w15:val="{1D303534-75C9-40D2-89E3-3FBD63DEE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E4481"/>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1F04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9284382">
      <w:bodyDiv w:val="1"/>
      <w:marLeft w:val="0"/>
      <w:marRight w:val="0"/>
      <w:marTop w:val="0"/>
      <w:marBottom w:val="0"/>
      <w:divBdr>
        <w:top w:val="none" w:sz="0" w:space="0" w:color="auto"/>
        <w:left w:val="none" w:sz="0" w:space="0" w:color="auto"/>
        <w:bottom w:val="none" w:sz="0" w:space="0" w:color="auto"/>
        <w:right w:val="none" w:sz="0" w:space="0" w:color="auto"/>
      </w:divBdr>
      <w:divsChild>
        <w:div w:id="2059820669">
          <w:marLeft w:val="0"/>
          <w:marRight w:val="0"/>
          <w:marTop w:val="0"/>
          <w:marBottom w:val="72"/>
          <w:divBdr>
            <w:top w:val="none" w:sz="0" w:space="0" w:color="auto"/>
            <w:left w:val="none" w:sz="0" w:space="0" w:color="auto"/>
            <w:bottom w:val="none" w:sz="0" w:space="0" w:color="auto"/>
            <w:right w:val="none" w:sz="0" w:space="0" w:color="auto"/>
          </w:divBdr>
        </w:div>
        <w:div w:id="112793345">
          <w:marLeft w:val="288"/>
          <w:marRight w:val="0"/>
          <w:marTop w:val="0"/>
          <w:marBottom w:val="72"/>
          <w:divBdr>
            <w:top w:val="none" w:sz="0" w:space="0" w:color="auto"/>
            <w:left w:val="none" w:sz="0" w:space="0" w:color="auto"/>
            <w:bottom w:val="none" w:sz="0" w:space="0" w:color="auto"/>
            <w:right w:val="none" w:sz="0" w:space="0" w:color="auto"/>
          </w:divBdr>
        </w:div>
      </w:divsChild>
    </w:div>
    <w:div w:id="2076972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392</TotalTime>
  <Pages>1</Pages>
  <Words>1406</Words>
  <Characters>7735</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Felisa Chavez de la Pena</dc:creator>
  <cp:keywords/>
  <dc:description/>
  <cp:lastModifiedBy>Adriana Felisa Chavez de la Pena</cp:lastModifiedBy>
  <cp:revision>6</cp:revision>
  <dcterms:created xsi:type="dcterms:W3CDTF">2018-09-26T22:29:00Z</dcterms:created>
  <dcterms:modified xsi:type="dcterms:W3CDTF">2018-09-28T00:08:00Z</dcterms:modified>
</cp:coreProperties>
</file>