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8C5" w:rsidRPr="00EF601B" w:rsidRDefault="006368C5" w:rsidP="006368C5">
      <w:pPr>
        <w:spacing w:after="0" w:line="360" w:lineRule="auto"/>
        <w:jc w:val="both"/>
        <w:rPr>
          <w:rFonts w:ascii="Montserrat" w:hAnsi="Montserrat"/>
          <w:sz w:val="20"/>
          <w:szCs w:val="20"/>
        </w:rPr>
      </w:pPr>
      <w:bookmarkStart w:id="0" w:name="_GoBack"/>
      <w:r>
        <w:rPr>
          <w:rFonts w:ascii="Montserrat" w:hAnsi="Montserrat"/>
          <w:sz w:val="20"/>
          <w:szCs w:val="20"/>
        </w:rPr>
        <w:t>1</w:t>
      </w:r>
      <w:r w:rsidRPr="00EF601B">
        <w:rPr>
          <w:rFonts w:ascii="Montserrat" w:hAnsi="Montserrat"/>
          <w:sz w:val="20"/>
          <w:szCs w:val="20"/>
        </w:rPr>
        <w:t xml:space="preserve">. Plazo de presentación de propuestas </w:t>
      </w:r>
    </w:p>
    <w:bookmarkEnd w:id="0"/>
    <w:p w:rsidR="006368C5" w:rsidRPr="00EF601B" w:rsidRDefault="006368C5" w:rsidP="006368C5">
      <w:pPr>
        <w:spacing w:after="0" w:line="360" w:lineRule="auto"/>
        <w:jc w:val="both"/>
        <w:rPr>
          <w:rFonts w:ascii="Montserrat" w:hAnsi="Montserrat"/>
          <w:sz w:val="20"/>
          <w:szCs w:val="20"/>
        </w:rPr>
      </w:pPr>
      <w:r w:rsidRPr="00C6025A">
        <w:rPr>
          <w:rFonts w:ascii="Montserrat" w:hAnsi="Montserrat"/>
          <w:sz w:val="20"/>
          <w:szCs w:val="20"/>
        </w:rPr>
        <w:t xml:space="preserve">Solo serán sometidas al proceso de evaluación las propuestas enviadas en tiempo y forma (que cumpla todos los requisitos establecidos en el anexo técnico). </w:t>
      </w:r>
      <w:r>
        <w:rPr>
          <w:rFonts w:ascii="Montserrat" w:hAnsi="Montserrat"/>
          <w:sz w:val="20"/>
          <w:szCs w:val="20"/>
        </w:rPr>
        <w:t>No se recibirá ninguna propuesta técnica para su evaluación u</w:t>
      </w:r>
      <w:r w:rsidRPr="00C6025A">
        <w:rPr>
          <w:rFonts w:ascii="Montserrat" w:hAnsi="Montserrat"/>
          <w:sz w:val="20"/>
          <w:szCs w:val="20"/>
        </w:rPr>
        <w:t xml:space="preserve">na vez concluido el plazo </w:t>
      </w:r>
      <w:r>
        <w:rPr>
          <w:rFonts w:ascii="Montserrat" w:hAnsi="Montserrat"/>
          <w:sz w:val="20"/>
          <w:szCs w:val="20"/>
        </w:rPr>
        <w:t>de</w:t>
      </w:r>
      <w:r w:rsidRPr="00C6025A">
        <w:rPr>
          <w:rFonts w:ascii="Montserrat" w:hAnsi="Montserrat"/>
          <w:sz w:val="20"/>
          <w:szCs w:val="20"/>
        </w:rPr>
        <w:t xml:space="preserve"> presentación de propuestas.</w:t>
      </w:r>
      <w:r>
        <w:rPr>
          <w:rFonts w:ascii="Montserrat" w:hAnsi="Montserrat"/>
          <w:sz w:val="20"/>
          <w:szCs w:val="20"/>
        </w:rPr>
        <w:t xml:space="preserve"> </w:t>
      </w:r>
      <w:r w:rsidRPr="00EF601B">
        <w:rPr>
          <w:rFonts w:ascii="Montserrat" w:hAnsi="Montserrat"/>
          <w:sz w:val="20"/>
          <w:szCs w:val="20"/>
        </w:rPr>
        <w:t>El plazo para la entrega de propuestas será el viernes XX de enero de 2020, hasta las 12h00. Horario de recepción (UTC-0</w:t>
      </w:r>
      <w:r>
        <w:rPr>
          <w:rFonts w:ascii="Montserrat" w:hAnsi="Montserrat"/>
          <w:sz w:val="20"/>
          <w:szCs w:val="20"/>
        </w:rPr>
        <w:t>6</w:t>
      </w:r>
      <w:r w:rsidRPr="00EF601B">
        <w:rPr>
          <w:rFonts w:ascii="Montserrat" w:hAnsi="Montserrat"/>
          <w:sz w:val="20"/>
          <w:szCs w:val="20"/>
        </w:rPr>
        <w:t xml:space="preserve">:00) Ciudad de México. Las propuestas deberán ser entregadas en formato digital, dirigidas a COORDINADOR. Todas las propuestas deberán ser enviada a COORDINADOR con copia para : COORDINADOR. En el caso de que la propuesta supere los </w:t>
      </w:r>
      <w:r>
        <w:rPr>
          <w:rFonts w:ascii="Montserrat" w:hAnsi="Montserrat"/>
          <w:sz w:val="20"/>
          <w:szCs w:val="20"/>
        </w:rPr>
        <w:t>10</w:t>
      </w:r>
      <w:r w:rsidRPr="00EF601B">
        <w:rPr>
          <w:rFonts w:ascii="Montserrat" w:hAnsi="Montserrat"/>
          <w:sz w:val="20"/>
          <w:szCs w:val="20"/>
        </w:rPr>
        <w:t>M</w:t>
      </w:r>
      <w:r>
        <w:rPr>
          <w:rFonts w:ascii="Montserrat" w:hAnsi="Montserrat"/>
          <w:sz w:val="20"/>
          <w:szCs w:val="20"/>
        </w:rPr>
        <w:t>B</w:t>
      </w:r>
      <w:r w:rsidRPr="00EF601B">
        <w:rPr>
          <w:rFonts w:ascii="Montserrat" w:hAnsi="Montserrat"/>
          <w:sz w:val="20"/>
          <w:szCs w:val="20"/>
        </w:rPr>
        <w:t xml:space="preserve">, se solicita se pueda enviar la misma a través de un medio digital como WeTransfer, Dropbox u otros. La USICAMM no tendrá en cuenta ninguna propuesta que llegue con posterioridad a la fecha y hora límites de presentación. </w:t>
      </w:r>
    </w:p>
    <w:p w:rsidR="006368C5" w:rsidRPr="00EF601B" w:rsidRDefault="006368C5" w:rsidP="006368C5">
      <w:pPr>
        <w:spacing w:after="0" w:line="360" w:lineRule="auto"/>
        <w:jc w:val="both"/>
        <w:rPr>
          <w:rFonts w:ascii="Montserrat" w:hAnsi="Montserrat"/>
          <w:sz w:val="20"/>
          <w:szCs w:val="20"/>
        </w:rPr>
      </w:pPr>
    </w:p>
    <w:p w:rsidR="006368C5" w:rsidRPr="00EF601B" w:rsidRDefault="006368C5" w:rsidP="006368C5">
      <w:pPr>
        <w:spacing w:after="0" w:line="360" w:lineRule="auto"/>
        <w:jc w:val="both"/>
        <w:rPr>
          <w:rFonts w:ascii="Montserrat" w:hAnsi="Montserrat"/>
          <w:sz w:val="20"/>
          <w:szCs w:val="20"/>
        </w:rPr>
      </w:pPr>
      <w:r>
        <w:rPr>
          <w:rFonts w:ascii="Montserrat" w:hAnsi="Montserrat"/>
          <w:sz w:val="20"/>
          <w:szCs w:val="20"/>
        </w:rPr>
        <w:t>2</w:t>
      </w:r>
      <w:r w:rsidRPr="00EF601B">
        <w:rPr>
          <w:rFonts w:ascii="Montserrat" w:hAnsi="Montserrat"/>
          <w:sz w:val="20"/>
          <w:szCs w:val="20"/>
        </w:rPr>
        <w:t xml:space="preserve">. Contenido de la Propuesta </w:t>
      </w:r>
    </w:p>
    <w:p w:rsidR="006368C5" w:rsidRPr="00EF601B" w:rsidRDefault="006368C5" w:rsidP="006368C5">
      <w:pPr>
        <w:spacing w:after="0" w:line="360" w:lineRule="auto"/>
        <w:jc w:val="both"/>
        <w:rPr>
          <w:rFonts w:ascii="Montserrat" w:hAnsi="Montserrat"/>
          <w:sz w:val="20"/>
          <w:szCs w:val="20"/>
        </w:rPr>
      </w:pPr>
    </w:p>
    <w:p w:rsidR="006368C5" w:rsidRPr="00EF601B" w:rsidRDefault="006368C5" w:rsidP="006368C5">
      <w:pPr>
        <w:spacing w:after="0" w:line="360" w:lineRule="auto"/>
        <w:jc w:val="both"/>
        <w:rPr>
          <w:rFonts w:ascii="Montserrat" w:hAnsi="Montserrat"/>
          <w:sz w:val="20"/>
          <w:szCs w:val="20"/>
        </w:rPr>
      </w:pPr>
      <w:r w:rsidRPr="00EF601B">
        <w:rPr>
          <w:rFonts w:ascii="Montserrat" w:hAnsi="Montserrat"/>
          <w:sz w:val="20"/>
          <w:szCs w:val="20"/>
        </w:rPr>
        <w:t>Las instituciones que decidan participar deberán completar, firmar y presentar los siguientes documentos:</w:t>
      </w:r>
    </w:p>
    <w:p w:rsidR="006368C5" w:rsidRPr="00EF601B" w:rsidRDefault="006368C5" w:rsidP="006368C5">
      <w:pPr>
        <w:spacing w:after="0" w:line="360" w:lineRule="auto"/>
        <w:jc w:val="both"/>
        <w:rPr>
          <w:rFonts w:ascii="Montserrat" w:hAnsi="Montserrat"/>
          <w:sz w:val="20"/>
          <w:szCs w:val="20"/>
        </w:rPr>
      </w:pPr>
    </w:p>
    <w:p w:rsidR="006368C5" w:rsidRPr="00EF601B" w:rsidRDefault="006368C5" w:rsidP="006368C5">
      <w:pPr>
        <w:spacing w:after="0" w:line="360" w:lineRule="auto"/>
        <w:jc w:val="both"/>
        <w:rPr>
          <w:rFonts w:ascii="Montserrat" w:hAnsi="Montserrat"/>
          <w:sz w:val="20"/>
          <w:szCs w:val="20"/>
        </w:rPr>
      </w:pPr>
      <w:r w:rsidRPr="00EF601B">
        <w:rPr>
          <w:rFonts w:ascii="Montserrat" w:hAnsi="Montserrat"/>
          <w:sz w:val="20"/>
          <w:szCs w:val="20"/>
        </w:rPr>
        <w:t>a. Carta de acompañamiento de la presentación de la propuesta.</w:t>
      </w:r>
    </w:p>
    <w:p w:rsidR="006368C5" w:rsidRPr="00EF601B" w:rsidRDefault="006368C5" w:rsidP="006368C5">
      <w:pPr>
        <w:spacing w:after="0" w:line="360" w:lineRule="auto"/>
        <w:jc w:val="both"/>
        <w:rPr>
          <w:rFonts w:ascii="Montserrat" w:hAnsi="Montserrat"/>
          <w:sz w:val="20"/>
          <w:szCs w:val="20"/>
        </w:rPr>
      </w:pPr>
      <w:r w:rsidRPr="00EF601B">
        <w:rPr>
          <w:rFonts w:ascii="Montserrat" w:hAnsi="Montserrat"/>
          <w:sz w:val="20"/>
          <w:szCs w:val="20"/>
        </w:rPr>
        <w:t xml:space="preserve">b. Documento que establece la elegibilidad y calificaciones del proponente </w:t>
      </w:r>
    </w:p>
    <w:p w:rsidR="006368C5" w:rsidRPr="00EF601B" w:rsidRDefault="006368C5" w:rsidP="006368C5">
      <w:pPr>
        <w:pStyle w:val="Prrafodelista"/>
        <w:numPr>
          <w:ilvl w:val="0"/>
          <w:numId w:val="1"/>
        </w:numPr>
        <w:spacing w:after="0" w:line="360" w:lineRule="auto"/>
        <w:jc w:val="both"/>
        <w:rPr>
          <w:rFonts w:ascii="Montserrat" w:hAnsi="Montserrat"/>
          <w:sz w:val="20"/>
          <w:szCs w:val="20"/>
        </w:rPr>
      </w:pPr>
      <w:r w:rsidRPr="00EF601B">
        <w:rPr>
          <w:rFonts w:ascii="Montserrat" w:hAnsi="Montserrat"/>
          <w:sz w:val="20"/>
          <w:szCs w:val="20"/>
        </w:rPr>
        <w:t xml:space="preserve">Consolidación económica y financiera interna. </w:t>
      </w:r>
    </w:p>
    <w:p w:rsidR="006368C5" w:rsidRPr="00EF601B" w:rsidRDefault="006368C5" w:rsidP="006368C5">
      <w:pPr>
        <w:pStyle w:val="Prrafodelista"/>
        <w:numPr>
          <w:ilvl w:val="0"/>
          <w:numId w:val="1"/>
        </w:numPr>
        <w:spacing w:after="0" w:line="360" w:lineRule="auto"/>
        <w:jc w:val="both"/>
        <w:rPr>
          <w:rFonts w:ascii="Montserrat" w:hAnsi="Montserrat"/>
          <w:sz w:val="20"/>
          <w:szCs w:val="20"/>
        </w:rPr>
      </w:pPr>
      <w:r w:rsidRPr="00EF601B">
        <w:rPr>
          <w:rFonts w:ascii="Montserrat" w:hAnsi="Montserrat"/>
          <w:sz w:val="20"/>
          <w:szCs w:val="20"/>
        </w:rPr>
        <w:t xml:space="preserve">Disponibilidad técnico-administrativa y material para el correcto desarrollo del proyecto. </w:t>
      </w:r>
    </w:p>
    <w:p w:rsidR="006368C5" w:rsidRPr="00EF601B" w:rsidRDefault="006368C5" w:rsidP="006368C5">
      <w:pPr>
        <w:pStyle w:val="Prrafodelista"/>
        <w:numPr>
          <w:ilvl w:val="0"/>
          <w:numId w:val="1"/>
        </w:numPr>
        <w:spacing w:after="0" w:line="360" w:lineRule="auto"/>
        <w:jc w:val="both"/>
        <w:rPr>
          <w:rFonts w:ascii="Montserrat" w:hAnsi="Montserrat"/>
          <w:sz w:val="20"/>
          <w:szCs w:val="20"/>
        </w:rPr>
      </w:pPr>
      <w:r w:rsidRPr="00EF601B">
        <w:rPr>
          <w:rFonts w:ascii="Montserrat" w:hAnsi="Montserrat"/>
          <w:sz w:val="20"/>
          <w:szCs w:val="20"/>
        </w:rPr>
        <w:t xml:space="preserve">Capacidad técnica vinculada al proyecto. </w:t>
      </w:r>
    </w:p>
    <w:p w:rsidR="006368C5" w:rsidRPr="00EF601B" w:rsidRDefault="006368C5" w:rsidP="006368C5">
      <w:pPr>
        <w:pStyle w:val="Prrafodelista"/>
        <w:numPr>
          <w:ilvl w:val="0"/>
          <w:numId w:val="1"/>
        </w:numPr>
        <w:spacing w:after="0" w:line="360" w:lineRule="auto"/>
        <w:jc w:val="both"/>
        <w:rPr>
          <w:rFonts w:ascii="Montserrat" w:hAnsi="Montserrat"/>
          <w:sz w:val="20"/>
          <w:szCs w:val="20"/>
        </w:rPr>
      </w:pPr>
      <w:r w:rsidRPr="00EF601B">
        <w:rPr>
          <w:rFonts w:ascii="Montserrat" w:hAnsi="Montserrat"/>
          <w:sz w:val="20"/>
          <w:szCs w:val="20"/>
        </w:rPr>
        <w:t xml:space="preserve">Equipo profesional acorde a los requerimientos del proyecto. </w:t>
      </w:r>
    </w:p>
    <w:p w:rsidR="006368C5" w:rsidRPr="00EF601B" w:rsidRDefault="006368C5" w:rsidP="006368C5">
      <w:pPr>
        <w:pStyle w:val="Prrafodelista"/>
        <w:numPr>
          <w:ilvl w:val="0"/>
          <w:numId w:val="1"/>
        </w:numPr>
        <w:spacing w:after="0" w:line="360" w:lineRule="auto"/>
        <w:jc w:val="both"/>
        <w:rPr>
          <w:rFonts w:ascii="Montserrat" w:hAnsi="Montserrat"/>
          <w:sz w:val="20"/>
          <w:szCs w:val="20"/>
        </w:rPr>
      </w:pPr>
      <w:r w:rsidRPr="00EF601B">
        <w:rPr>
          <w:rFonts w:ascii="Montserrat" w:hAnsi="Montserrat"/>
          <w:sz w:val="20"/>
          <w:szCs w:val="20"/>
        </w:rPr>
        <w:t xml:space="preserve">Capacidad de genera valor agregado a la propuesta. </w:t>
      </w:r>
    </w:p>
    <w:p w:rsidR="006368C5" w:rsidRPr="00EF601B" w:rsidRDefault="006368C5" w:rsidP="006368C5">
      <w:pPr>
        <w:pStyle w:val="Prrafodelista"/>
        <w:numPr>
          <w:ilvl w:val="0"/>
          <w:numId w:val="1"/>
        </w:numPr>
        <w:spacing w:after="0" w:line="360" w:lineRule="auto"/>
        <w:jc w:val="both"/>
        <w:rPr>
          <w:rFonts w:ascii="Montserrat" w:hAnsi="Montserrat"/>
          <w:sz w:val="20"/>
          <w:szCs w:val="20"/>
        </w:rPr>
      </w:pPr>
      <w:r w:rsidRPr="00EF601B">
        <w:rPr>
          <w:rFonts w:ascii="Montserrat" w:hAnsi="Montserrat"/>
          <w:sz w:val="20"/>
          <w:szCs w:val="20"/>
        </w:rPr>
        <w:t xml:space="preserve">Contar con capacidad de trabajo por múltiples años. </w:t>
      </w:r>
    </w:p>
    <w:p w:rsidR="006368C5" w:rsidRPr="00EF601B" w:rsidRDefault="006368C5" w:rsidP="006368C5">
      <w:pPr>
        <w:pStyle w:val="Prrafodelista"/>
        <w:numPr>
          <w:ilvl w:val="0"/>
          <w:numId w:val="1"/>
        </w:numPr>
        <w:spacing w:after="0" w:line="360" w:lineRule="auto"/>
        <w:jc w:val="both"/>
        <w:rPr>
          <w:rFonts w:ascii="Montserrat" w:hAnsi="Montserrat"/>
          <w:sz w:val="20"/>
          <w:szCs w:val="20"/>
        </w:rPr>
      </w:pPr>
      <w:r w:rsidRPr="00EF601B">
        <w:rPr>
          <w:rFonts w:ascii="Montserrat" w:hAnsi="Montserrat"/>
          <w:sz w:val="20"/>
          <w:szCs w:val="20"/>
        </w:rPr>
        <w:t xml:space="preserve">Declaración certificada de entidad sin fines de lucro. </w:t>
      </w:r>
    </w:p>
    <w:p w:rsidR="006368C5" w:rsidRPr="00EF601B" w:rsidRDefault="006368C5" w:rsidP="006368C5">
      <w:pPr>
        <w:spacing w:after="0" w:line="360" w:lineRule="auto"/>
        <w:jc w:val="both"/>
        <w:rPr>
          <w:rFonts w:ascii="Montserrat" w:hAnsi="Montserrat"/>
          <w:sz w:val="20"/>
          <w:szCs w:val="20"/>
        </w:rPr>
      </w:pPr>
    </w:p>
    <w:p w:rsidR="006368C5" w:rsidRPr="00EF601B" w:rsidRDefault="006368C5" w:rsidP="006368C5">
      <w:pPr>
        <w:spacing w:after="0" w:line="360" w:lineRule="auto"/>
        <w:jc w:val="both"/>
        <w:rPr>
          <w:rFonts w:ascii="Montserrat" w:hAnsi="Montserrat"/>
          <w:sz w:val="20"/>
          <w:szCs w:val="20"/>
        </w:rPr>
      </w:pPr>
      <w:r w:rsidRPr="00EF601B">
        <w:rPr>
          <w:rFonts w:ascii="Montserrat" w:hAnsi="Montserrat"/>
          <w:sz w:val="20"/>
          <w:szCs w:val="20"/>
        </w:rPr>
        <w:t xml:space="preserve">c. Propuesta Técnica </w:t>
      </w:r>
    </w:p>
    <w:p w:rsidR="006368C5" w:rsidRPr="00EF601B" w:rsidRDefault="006368C5" w:rsidP="006368C5">
      <w:pPr>
        <w:spacing w:after="0" w:line="360" w:lineRule="auto"/>
        <w:jc w:val="both"/>
        <w:rPr>
          <w:rFonts w:ascii="Montserrat" w:hAnsi="Montserrat"/>
          <w:sz w:val="20"/>
          <w:szCs w:val="20"/>
        </w:rPr>
      </w:pPr>
      <w:r w:rsidRPr="00EF601B">
        <w:rPr>
          <w:rFonts w:ascii="Montserrat" w:hAnsi="Montserrat"/>
          <w:sz w:val="20"/>
          <w:szCs w:val="20"/>
        </w:rPr>
        <w:t xml:space="preserve">d. Propuesta Económica </w:t>
      </w:r>
    </w:p>
    <w:p w:rsidR="006368C5" w:rsidRPr="00EF601B" w:rsidRDefault="006368C5" w:rsidP="006368C5">
      <w:pPr>
        <w:spacing w:after="0" w:line="360" w:lineRule="auto"/>
        <w:jc w:val="both"/>
        <w:rPr>
          <w:rFonts w:ascii="Montserrat" w:hAnsi="Montserrat"/>
          <w:sz w:val="20"/>
          <w:szCs w:val="20"/>
        </w:rPr>
      </w:pPr>
      <w:r w:rsidRPr="00EF601B">
        <w:rPr>
          <w:rFonts w:ascii="Montserrat" w:hAnsi="Montserrat"/>
          <w:sz w:val="20"/>
          <w:szCs w:val="20"/>
        </w:rPr>
        <w:t xml:space="preserve">e. Anexos o apéndices a la propuesta </w:t>
      </w:r>
    </w:p>
    <w:p w:rsidR="006368C5" w:rsidRPr="00EF601B" w:rsidRDefault="006368C5" w:rsidP="006368C5">
      <w:pPr>
        <w:spacing w:after="0" w:line="360" w:lineRule="auto"/>
        <w:jc w:val="both"/>
        <w:rPr>
          <w:rFonts w:ascii="Montserrat" w:hAnsi="Montserrat"/>
          <w:sz w:val="20"/>
          <w:szCs w:val="20"/>
        </w:rPr>
      </w:pPr>
    </w:p>
    <w:p w:rsidR="006368C5" w:rsidRDefault="006368C5" w:rsidP="006368C5">
      <w:pPr>
        <w:spacing w:after="0" w:line="360" w:lineRule="auto"/>
        <w:jc w:val="both"/>
        <w:rPr>
          <w:rFonts w:ascii="Montserrat" w:hAnsi="Montserrat"/>
          <w:sz w:val="20"/>
          <w:szCs w:val="20"/>
        </w:rPr>
      </w:pPr>
    </w:p>
    <w:p w:rsidR="006368C5" w:rsidRDefault="006368C5" w:rsidP="006368C5">
      <w:pPr>
        <w:spacing w:after="0" w:line="360" w:lineRule="auto"/>
        <w:jc w:val="both"/>
        <w:rPr>
          <w:rFonts w:ascii="Montserrat" w:hAnsi="Montserrat"/>
          <w:sz w:val="20"/>
          <w:szCs w:val="20"/>
        </w:rPr>
      </w:pPr>
      <w:r>
        <w:rPr>
          <w:rFonts w:ascii="Montserrat" w:hAnsi="Montserrat"/>
          <w:sz w:val="20"/>
          <w:szCs w:val="20"/>
        </w:rPr>
        <w:t>3.  Formato y contenido de la Propuesta Técnica</w:t>
      </w:r>
    </w:p>
    <w:p w:rsidR="006368C5" w:rsidRDefault="006368C5" w:rsidP="006368C5">
      <w:pPr>
        <w:spacing w:after="0" w:line="360" w:lineRule="auto"/>
        <w:jc w:val="both"/>
        <w:rPr>
          <w:rFonts w:ascii="Montserrat" w:hAnsi="Montserrat"/>
          <w:sz w:val="20"/>
          <w:szCs w:val="20"/>
        </w:rPr>
      </w:pPr>
      <w:r>
        <w:rPr>
          <w:rFonts w:ascii="Montserrat" w:hAnsi="Montserrat"/>
          <w:sz w:val="20"/>
          <w:szCs w:val="20"/>
        </w:rPr>
        <w:t>A continuación, se presentan ciertas directrices mínimas para construir la propuesta técnica que deberá ser presentada:</w:t>
      </w:r>
    </w:p>
    <w:p w:rsidR="006368C5" w:rsidRDefault="006368C5" w:rsidP="006368C5">
      <w:pPr>
        <w:spacing w:after="0" w:line="360" w:lineRule="auto"/>
        <w:jc w:val="both"/>
        <w:rPr>
          <w:rFonts w:ascii="Montserrat" w:hAnsi="Montserrat"/>
          <w:sz w:val="20"/>
          <w:szCs w:val="20"/>
        </w:rPr>
      </w:pPr>
    </w:p>
    <w:p w:rsidR="006368C5" w:rsidRDefault="006368C5" w:rsidP="006368C5">
      <w:pPr>
        <w:spacing w:after="0" w:line="360" w:lineRule="auto"/>
        <w:jc w:val="both"/>
        <w:rPr>
          <w:rFonts w:ascii="Montserrat" w:hAnsi="Montserrat"/>
          <w:sz w:val="20"/>
          <w:szCs w:val="20"/>
        </w:rPr>
      </w:pPr>
      <w:r>
        <w:rPr>
          <w:rFonts w:ascii="Montserrat" w:hAnsi="Montserrat"/>
          <w:sz w:val="20"/>
          <w:szCs w:val="20"/>
        </w:rPr>
        <w:t xml:space="preserve">a. </w:t>
      </w:r>
      <w:r w:rsidRPr="00D12F84">
        <w:rPr>
          <w:rFonts w:ascii="Montserrat" w:hAnsi="Montserrat"/>
          <w:sz w:val="20"/>
          <w:szCs w:val="20"/>
        </w:rPr>
        <w:t>Experiencia de la instituci</w:t>
      </w:r>
      <w:r w:rsidRPr="00D12F84">
        <w:rPr>
          <w:rFonts w:ascii="Montserrat" w:hAnsi="Montserrat" w:hint="eastAsia"/>
          <w:sz w:val="20"/>
          <w:szCs w:val="20"/>
        </w:rPr>
        <w:t>ó</w:t>
      </w:r>
      <w:r w:rsidRPr="00D12F84">
        <w:rPr>
          <w:rFonts w:ascii="Montserrat" w:hAnsi="Montserrat"/>
          <w:sz w:val="20"/>
          <w:szCs w:val="20"/>
        </w:rPr>
        <w:t xml:space="preserve">n: </w:t>
      </w:r>
    </w:p>
    <w:p w:rsidR="006368C5" w:rsidRPr="00EF601B" w:rsidRDefault="006368C5" w:rsidP="006368C5">
      <w:pPr>
        <w:spacing w:after="0" w:line="360" w:lineRule="auto"/>
        <w:jc w:val="both"/>
        <w:rPr>
          <w:rFonts w:ascii="Montserrat" w:hAnsi="Montserrat"/>
          <w:sz w:val="20"/>
          <w:szCs w:val="20"/>
        </w:rPr>
      </w:pPr>
      <w:r>
        <w:rPr>
          <w:rFonts w:ascii="Montserrat" w:hAnsi="Montserrat"/>
          <w:sz w:val="20"/>
          <w:szCs w:val="20"/>
        </w:rPr>
        <w:t xml:space="preserve">Esta sección proporcionará información detallada sobre la estructura de la institución, su capacidad y sus recursos organizativos y la </w:t>
      </w:r>
      <w:r w:rsidRPr="00EF601B">
        <w:rPr>
          <w:rFonts w:ascii="Montserrat" w:hAnsi="Montserrat"/>
          <w:sz w:val="20"/>
          <w:szCs w:val="20"/>
        </w:rPr>
        <w:t xml:space="preserve">experiencia de la misma, la lista de proyectos y la prueba de estabilidad financiera y suficiencia de recursos para completar los servicios requeridos. </w:t>
      </w:r>
    </w:p>
    <w:p w:rsidR="006368C5" w:rsidRPr="00EF601B" w:rsidRDefault="006368C5" w:rsidP="006368C5">
      <w:pPr>
        <w:spacing w:after="0" w:line="360" w:lineRule="auto"/>
        <w:jc w:val="both"/>
        <w:rPr>
          <w:rFonts w:ascii="Montserrat" w:hAnsi="Montserrat"/>
          <w:sz w:val="20"/>
          <w:szCs w:val="20"/>
        </w:rPr>
      </w:pPr>
    </w:p>
    <w:p w:rsidR="006368C5" w:rsidRPr="00EF601B" w:rsidRDefault="006368C5" w:rsidP="006368C5">
      <w:pPr>
        <w:spacing w:after="0" w:line="360" w:lineRule="auto"/>
        <w:jc w:val="both"/>
        <w:rPr>
          <w:rFonts w:ascii="Montserrat" w:hAnsi="Montserrat"/>
          <w:sz w:val="20"/>
          <w:szCs w:val="20"/>
        </w:rPr>
      </w:pPr>
      <w:r w:rsidRPr="00EF601B">
        <w:rPr>
          <w:rFonts w:ascii="Montserrat" w:hAnsi="Montserrat"/>
          <w:sz w:val="20"/>
          <w:szCs w:val="20"/>
        </w:rPr>
        <w:t xml:space="preserve">b. Propuesta metodológica enfoque y plan de ejecución: </w:t>
      </w:r>
    </w:p>
    <w:p w:rsidR="006368C5" w:rsidRPr="00EF601B" w:rsidRDefault="006368C5" w:rsidP="006368C5">
      <w:pPr>
        <w:spacing w:after="0" w:line="360" w:lineRule="auto"/>
        <w:jc w:val="both"/>
        <w:rPr>
          <w:rFonts w:ascii="Montserrat" w:hAnsi="Montserrat"/>
          <w:sz w:val="20"/>
          <w:szCs w:val="20"/>
        </w:rPr>
      </w:pPr>
      <w:r w:rsidRPr="00EF601B">
        <w:rPr>
          <w:rFonts w:ascii="Montserrat" w:hAnsi="Montserrat"/>
          <w:sz w:val="20"/>
          <w:szCs w:val="20"/>
        </w:rPr>
        <w:t xml:space="preserve">En esta sección se deberá demostrar la respuesta al presente Anexo Técnico, mediante la identificación de los componentes específicos propuestos y cómo se abordarán los requisitos especificados, punto por punto. </w:t>
      </w:r>
    </w:p>
    <w:p w:rsidR="006368C5" w:rsidRPr="00EF601B" w:rsidRDefault="006368C5" w:rsidP="006368C5">
      <w:pPr>
        <w:spacing w:after="0" w:line="360" w:lineRule="auto"/>
        <w:jc w:val="both"/>
        <w:rPr>
          <w:rFonts w:ascii="Montserrat" w:hAnsi="Montserrat"/>
          <w:sz w:val="20"/>
          <w:szCs w:val="20"/>
        </w:rPr>
      </w:pPr>
    </w:p>
    <w:p w:rsidR="006368C5" w:rsidRPr="00EF601B" w:rsidRDefault="006368C5" w:rsidP="006368C5">
      <w:pPr>
        <w:spacing w:after="0" w:line="360" w:lineRule="auto"/>
        <w:jc w:val="both"/>
        <w:rPr>
          <w:rFonts w:ascii="Montserrat" w:hAnsi="Montserrat"/>
          <w:sz w:val="20"/>
          <w:szCs w:val="20"/>
        </w:rPr>
      </w:pPr>
      <w:r w:rsidRPr="00EF601B">
        <w:rPr>
          <w:rFonts w:ascii="Montserrat" w:hAnsi="Montserrat"/>
          <w:sz w:val="20"/>
          <w:szCs w:val="20"/>
        </w:rPr>
        <w:lastRenderedPageBreak/>
        <w:t xml:space="preserve">c. Planteamiento de Valor Agregado: En esta sección, se deberá detallar la propuesta de innovación, en línea con apoyar el desarrollo curricular en la región. Aporte técnico y financiero que la institución entregará en su calidad de posible “Prestador de Servicios Especializados”, tal como se estable en el Anexo Técnico. </w:t>
      </w:r>
    </w:p>
    <w:p w:rsidR="006368C5" w:rsidRPr="00EF601B" w:rsidRDefault="006368C5" w:rsidP="006368C5">
      <w:pPr>
        <w:spacing w:after="0" w:line="360" w:lineRule="auto"/>
        <w:jc w:val="both"/>
        <w:rPr>
          <w:rFonts w:ascii="Montserrat" w:hAnsi="Montserrat"/>
          <w:sz w:val="20"/>
          <w:szCs w:val="20"/>
        </w:rPr>
      </w:pPr>
    </w:p>
    <w:p w:rsidR="006368C5" w:rsidRPr="00EF601B" w:rsidRDefault="006368C5" w:rsidP="006368C5">
      <w:pPr>
        <w:spacing w:after="0" w:line="360" w:lineRule="auto"/>
        <w:jc w:val="both"/>
        <w:rPr>
          <w:rFonts w:ascii="Montserrat" w:hAnsi="Montserrat"/>
          <w:sz w:val="20"/>
          <w:szCs w:val="20"/>
        </w:rPr>
      </w:pPr>
      <w:r>
        <w:rPr>
          <w:rFonts w:ascii="Montserrat" w:hAnsi="Montserrat"/>
          <w:sz w:val="20"/>
          <w:szCs w:val="20"/>
        </w:rPr>
        <w:t>4</w:t>
      </w:r>
      <w:r w:rsidRPr="00EF601B">
        <w:rPr>
          <w:rFonts w:ascii="Montserrat" w:hAnsi="Montserrat"/>
          <w:sz w:val="20"/>
          <w:szCs w:val="20"/>
        </w:rPr>
        <w:t xml:space="preserve">. Propuesta Económica </w:t>
      </w:r>
    </w:p>
    <w:p w:rsidR="006368C5" w:rsidRPr="00EF601B" w:rsidRDefault="006368C5" w:rsidP="006368C5">
      <w:pPr>
        <w:spacing w:after="0" w:line="360" w:lineRule="auto"/>
        <w:jc w:val="both"/>
        <w:rPr>
          <w:rFonts w:ascii="Montserrat" w:hAnsi="Montserrat"/>
          <w:sz w:val="20"/>
          <w:szCs w:val="20"/>
        </w:rPr>
      </w:pPr>
      <w:r w:rsidRPr="00EF601B">
        <w:rPr>
          <w:rFonts w:ascii="Montserrat" w:hAnsi="Montserrat"/>
          <w:sz w:val="20"/>
          <w:szCs w:val="20"/>
        </w:rPr>
        <w:t>La propuesta económica incluirá una relación de todos los costos de los principales componentes asociados a los productos y servicios descritos en la propuesta técnica, con un desglose con el monto asignado de referencia para cada una de las tareas y desarrollos establecidos en el presente Anexo Técnico. La USICAMM se reserva el derecho de proponer una reunión para la definición explícita del presupuesto y plan del trabajo, una vez que se hayan identificado las entidades que pueden ser seleccionadas como posibles Prestador de Servicios Especializados del proyecto. La propuesta económica deberá ser presentada en pesos mexicanos (MXP) .</w:t>
      </w:r>
    </w:p>
    <w:p w:rsidR="006368C5" w:rsidRPr="00EF601B" w:rsidRDefault="006368C5" w:rsidP="006368C5">
      <w:pPr>
        <w:spacing w:after="0" w:line="360" w:lineRule="auto"/>
        <w:jc w:val="both"/>
        <w:rPr>
          <w:rFonts w:ascii="Montserrat" w:hAnsi="Montserrat"/>
          <w:sz w:val="20"/>
          <w:szCs w:val="20"/>
        </w:rPr>
      </w:pPr>
    </w:p>
    <w:p w:rsidR="006368C5" w:rsidRPr="00EF601B" w:rsidRDefault="006368C5" w:rsidP="006368C5">
      <w:pPr>
        <w:spacing w:after="0" w:line="360" w:lineRule="auto"/>
        <w:jc w:val="both"/>
        <w:rPr>
          <w:rFonts w:ascii="Montserrat" w:hAnsi="Montserrat"/>
          <w:sz w:val="20"/>
          <w:szCs w:val="20"/>
        </w:rPr>
      </w:pPr>
    </w:p>
    <w:p w:rsidR="006368C5" w:rsidRPr="00EF601B" w:rsidRDefault="006368C5" w:rsidP="006368C5">
      <w:pPr>
        <w:spacing w:after="0" w:line="360" w:lineRule="auto"/>
        <w:jc w:val="both"/>
        <w:rPr>
          <w:rFonts w:ascii="Montserrat" w:hAnsi="Montserrat"/>
          <w:sz w:val="20"/>
          <w:szCs w:val="20"/>
        </w:rPr>
      </w:pPr>
      <w:r>
        <w:rPr>
          <w:rFonts w:ascii="Montserrat" w:hAnsi="Montserrat"/>
          <w:sz w:val="20"/>
          <w:szCs w:val="20"/>
        </w:rPr>
        <w:t>5</w:t>
      </w:r>
      <w:r w:rsidRPr="00EF601B">
        <w:rPr>
          <w:rFonts w:ascii="Montserrat" w:hAnsi="Montserrat"/>
          <w:sz w:val="20"/>
          <w:szCs w:val="20"/>
        </w:rPr>
        <w:t>. Evaluación de las propuestas</w:t>
      </w:r>
    </w:p>
    <w:p w:rsidR="006368C5" w:rsidRPr="00EF601B" w:rsidRDefault="006368C5" w:rsidP="006368C5">
      <w:pPr>
        <w:spacing w:after="0" w:line="360" w:lineRule="auto"/>
        <w:jc w:val="both"/>
        <w:rPr>
          <w:rFonts w:ascii="Montserrat" w:hAnsi="Montserrat"/>
          <w:sz w:val="20"/>
          <w:szCs w:val="20"/>
        </w:rPr>
      </w:pPr>
    </w:p>
    <w:p w:rsidR="006368C5" w:rsidRPr="00EF601B" w:rsidRDefault="006368C5" w:rsidP="006368C5">
      <w:pPr>
        <w:spacing w:after="0" w:line="360" w:lineRule="auto"/>
        <w:jc w:val="both"/>
        <w:rPr>
          <w:rFonts w:ascii="Montserrat" w:hAnsi="Montserrat"/>
          <w:sz w:val="20"/>
          <w:szCs w:val="20"/>
        </w:rPr>
      </w:pPr>
    </w:p>
    <w:p w:rsidR="006368C5" w:rsidRPr="00EF601B" w:rsidRDefault="006368C5" w:rsidP="006368C5">
      <w:pPr>
        <w:spacing w:after="0" w:line="360" w:lineRule="auto"/>
        <w:jc w:val="both"/>
        <w:rPr>
          <w:rFonts w:ascii="Montserrat" w:hAnsi="Montserrat"/>
          <w:sz w:val="20"/>
          <w:szCs w:val="20"/>
        </w:rPr>
      </w:pPr>
      <w:r w:rsidRPr="00EF601B">
        <w:rPr>
          <w:rFonts w:ascii="Montserrat" w:hAnsi="Montserrat"/>
          <w:sz w:val="20"/>
          <w:szCs w:val="20"/>
        </w:rPr>
        <w:t xml:space="preserve">La SEP examinará la propuesta para determinar si cumple con los requisitos normativos y técnicos, que se explican en el apartado XX del documento. Para la evaluación de las propuestas se contemplaran criterios en los rubros referentes a las características del prestador de servicios especializados y de su propuesta técnica. En la tabla 2 se describen los criterios de evaluación y su ponderación en los rubros mencionados. Para la evaluación en cada uno de los rubros se utilizará una regla de calificación de cuatro categorías: no cumple (0), cumple deficientemente (1), cumple satisfactoriamente (2) y cumple sobresalientemente (3). </w:t>
      </w:r>
    </w:p>
    <w:p w:rsidR="006368C5" w:rsidRPr="00EF601B" w:rsidRDefault="006368C5" w:rsidP="006368C5">
      <w:pPr>
        <w:spacing w:after="0" w:line="360" w:lineRule="auto"/>
        <w:jc w:val="both"/>
        <w:rPr>
          <w:rFonts w:ascii="Montserrat" w:hAnsi="Montserrat"/>
          <w:sz w:val="20"/>
          <w:szCs w:val="20"/>
        </w:rPr>
      </w:pPr>
      <w:r w:rsidRPr="00EF601B">
        <w:rPr>
          <w:rFonts w:ascii="Montserrat" w:hAnsi="Montserrat"/>
          <w:sz w:val="20"/>
          <w:szCs w:val="20"/>
        </w:rPr>
        <w:t>Tabla 2: Criterios de Evaluación del prestador de servicios especializados y de su propuesta técnica</w:t>
      </w:r>
    </w:p>
    <w:p w:rsidR="006368C5" w:rsidRPr="00EF601B" w:rsidRDefault="006368C5" w:rsidP="006368C5">
      <w:pPr>
        <w:spacing w:after="0" w:line="360" w:lineRule="auto"/>
        <w:jc w:val="both"/>
        <w:rPr>
          <w:rFonts w:ascii="Montserrat" w:hAnsi="Montserrat"/>
          <w:sz w:val="20"/>
          <w:szCs w:val="20"/>
        </w:rPr>
      </w:pPr>
    </w:p>
    <w:tbl>
      <w:tblPr>
        <w:tblW w:w="9504" w:type="dxa"/>
        <w:tblInd w:w="133" w:type="dxa"/>
        <w:tblCellMar>
          <w:left w:w="0" w:type="dxa"/>
          <w:right w:w="0" w:type="dxa"/>
        </w:tblCellMar>
        <w:tblLook w:val="01E0" w:firstRow="1" w:lastRow="1" w:firstColumn="1" w:lastColumn="1" w:noHBand="0" w:noVBand="0"/>
      </w:tblPr>
      <w:tblGrid>
        <w:gridCol w:w="358"/>
        <w:gridCol w:w="2635"/>
        <w:gridCol w:w="3194"/>
        <w:gridCol w:w="1846"/>
        <w:gridCol w:w="1471"/>
      </w:tblGrid>
      <w:tr w:rsidR="006368C5" w:rsidRPr="00D12F84" w:rsidTr="00EF601B">
        <w:trPr>
          <w:trHeight w:val="319"/>
        </w:trPr>
        <w:tc>
          <w:tcPr>
            <w:tcW w:w="358"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c>
          <w:tcPr>
            <w:tcW w:w="2635"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r w:rsidRPr="00EF601B">
              <w:rPr>
                <w:rFonts w:ascii="Montserrat" w:hAnsi="Montserrat"/>
                <w:sz w:val="20"/>
                <w:szCs w:val="20"/>
              </w:rPr>
              <w:t>Rubros</w:t>
            </w:r>
          </w:p>
        </w:tc>
        <w:tc>
          <w:tcPr>
            <w:tcW w:w="3194"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r w:rsidRPr="00EF601B">
              <w:rPr>
                <w:rFonts w:ascii="Montserrat" w:hAnsi="Montserrat"/>
                <w:sz w:val="20"/>
                <w:szCs w:val="20"/>
              </w:rPr>
              <w:t>Criterios de evaluación</w:t>
            </w:r>
          </w:p>
        </w:tc>
        <w:tc>
          <w:tcPr>
            <w:tcW w:w="1846"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r w:rsidRPr="00EF601B">
              <w:rPr>
                <w:rFonts w:ascii="Montserrat" w:hAnsi="Montserrat"/>
                <w:sz w:val="20"/>
                <w:szCs w:val="20"/>
              </w:rPr>
              <w:t>Ponderación</w:t>
            </w:r>
          </w:p>
        </w:tc>
        <w:tc>
          <w:tcPr>
            <w:tcW w:w="1471"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r w:rsidRPr="00EF601B">
              <w:rPr>
                <w:rFonts w:ascii="Montserrat" w:hAnsi="Montserrat"/>
                <w:sz w:val="20"/>
                <w:szCs w:val="20"/>
              </w:rPr>
              <w:t>Subtotal</w:t>
            </w:r>
          </w:p>
        </w:tc>
      </w:tr>
      <w:tr w:rsidR="006368C5" w:rsidRPr="00D12F84" w:rsidTr="00EF601B">
        <w:trPr>
          <w:trHeight w:hRule="exact" w:val="883"/>
        </w:trPr>
        <w:tc>
          <w:tcPr>
            <w:tcW w:w="358" w:type="dxa"/>
            <w:vMerge w:val="restart"/>
            <w:tcBorders>
              <w:top w:val="single" w:sz="4" w:space="0" w:color="BEBEBE"/>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r w:rsidRPr="00EF601B">
              <w:rPr>
                <w:rFonts w:ascii="Montserrat" w:hAnsi="Montserrat"/>
                <w:sz w:val="20"/>
                <w:szCs w:val="20"/>
              </w:rPr>
              <w:t>1</w:t>
            </w:r>
          </w:p>
        </w:tc>
        <w:tc>
          <w:tcPr>
            <w:tcW w:w="2635" w:type="dxa"/>
            <w:vMerge w:val="restart"/>
            <w:tcBorders>
              <w:top w:val="single" w:sz="4" w:space="0" w:color="BEBEBE"/>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r w:rsidRPr="00EF601B">
              <w:rPr>
                <w:rFonts w:ascii="Montserrat" w:hAnsi="Montserrat"/>
                <w:sz w:val="20"/>
                <w:szCs w:val="20"/>
              </w:rPr>
              <w:t>Características del prestador de servicios especializados</w:t>
            </w:r>
          </w:p>
        </w:tc>
        <w:tc>
          <w:tcPr>
            <w:tcW w:w="3194"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r w:rsidRPr="00EF601B">
              <w:rPr>
                <w:rFonts w:ascii="Montserrat" w:hAnsi="Montserrat"/>
                <w:sz w:val="20"/>
                <w:szCs w:val="20"/>
              </w:rPr>
              <w:t>Experiencia de la institución en proyectos de evaluación a gran escala</w:t>
            </w:r>
          </w:p>
        </w:tc>
        <w:tc>
          <w:tcPr>
            <w:tcW w:w="1846"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center"/>
              <w:rPr>
                <w:rFonts w:ascii="Montserrat" w:hAnsi="Montserrat"/>
                <w:sz w:val="20"/>
                <w:szCs w:val="20"/>
              </w:rPr>
            </w:pPr>
            <w:r w:rsidRPr="00EF601B">
              <w:rPr>
                <w:rFonts w:ascii="Montserrat" w:hAnsi="Montserrat"/>
                <w:sz w:val="20"/>
                <w:szCs w:val="20"/>
              </w:rPr>
              <w:t>20%</w:t>
            </w:r>
          </w:p>
        </w:tc>
        <w:tc>
          <w:tcPr>
            <w:tcW w:w="1471" w:type="dxa"/>
            <w:vMerge w:val="restart"/>
            <w:tcBorders>
              <w:top w:val="single" w:sz="4" w:space="0" w:color="BEBEBE"/>
              <w:left w:val="single" w:sz="4" w:space="0" w:color="BEBEBE"/>
              <w:right w:val="single" w:sz="4" w:space="0" w:color="BEBEBE"/>
            </w:tcBorders>
          </w:tcPr>
          <w:p w:rsidR="006368C5" w:rsidRPr="00EF601B" w:rsidRDefault="006368C5" w:rsidP="00EF601B">
            <w:pPr>
              <w:spacing w:after="0" w:line="360" w:lineRule="auto"/>
              <w:jc w:val="center"/>
              <w:rPr>
                <w:rFonts w:ascii="Montserrat" w:hAnsi="Montserrat"/>
                <w:sz w:val="20"/>
                <w:szCs w:val="20"/>
              </w:rPr>
            </w:pPr>
            <w:r w:rsidRPr="00EF601B">
              <w:rPr>
                <w:rFonts w:ascii="Montserrat" w:hAnsi="Montserrat"/>
                <w:sz w:val="20"/>
                <w:szCs w:val="20"/>
              </w:rPr>
              <w:t>40%</w:t>
            </w:r>
          </w:p>
        </w:tc>
      </w:tr>
      <w:tr w:rsidR="006368C5" w:rsidRPr="00D12F84" w:rsidTr="00EF601B">
        <w:trPr>
          <w:trHeight w:hRule="exact" w:val="570"/>
        </w:trPr>
        <w:tc>
          <w:tcPr>
            <w:tcW w:w="358" w:type="dxa"/>
            <w:vMerge/>
            <w:tcBorders>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c>
          <w:tcPr>
            <w:tcW w:w="2635" w:type="dxa"/>
            <w:vMerge/>
            <w:tcBorders>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c>
          <w:tcPr>
            <w:tcW w:w="3194"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r w:rsidRPr="00EF601B">
              <w:rPr>
                <w:rFonts w:ascii="Montserrat" w:hAnsi="Montserrat"/>
                <w:sz w:val="20"/>
                <w:szCs w:val="20"/>
              </w:rPr>
              <w:t>Innovación en evaluaciones a gran escala</w:t>
            </w:r>
          </w:p>
        </w:tc>
        <w:tc>
          <w:tcPr>
            <w:tcW w:w="1846"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center"/>
              <w:rPr>
                <w:rFonts w:ascii="Montserrat" w:hAnsi="Montserrat"/>
                <w:sz w:val="20"/>
                <w:szCs w:val="20"/>
              </w:rPr>
            </w:pPr>
            <w:r w:rsidRPr="00EF601B">
              <w:rPr>
                <w:rFonts w:ascii="Montserrat" w:hAnsi="Montserrat"/>
                <w:sz w:val="20"/>
                <w:szCs w:val="20"/>
              </w:rPr>
              <w:t>25%</w:t>
            </w:r>
          </w:p>
        </w:tc>
        <w:tc>
          <w:tcPr>
            <w:tcW w:w="1471" w:type="dxa"/>
            <w:vMerge/>
            <w:tcBorders>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r>
      <w:tr w:rsidR="006368C5" w:rsidRPr="00D12F84" w:rsidTr="00EF601B">
        <w:trPr>
          <w:trHeight w:hRule="exact" w:val="570"/>
        </w:trPr>
        <w:tc>
          <w:tcPr>
            <w:tcW w:w="358" w:type="dxa"/>
            <w:vMerge/>
            <w:tcBorders>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c>
          <w:tcPr>
            <w:tcW w:w="2635" w:type="dxa"/>
            <w:vMerge/>
            <w:tcBorders>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c>
          <w:tcPr>
            <w:tcW w:w="3194"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r w:rsidRPr="00EF601B">
              <w:rPr>
                <w:rFonts w:ascii="Montserrat" w:hAnsi="Montserrat"/>
                <w:sz w:val="20"/>
                <w:szCs w:val="20"/>
              </w:rPr>
              <w:t>Convenios y redes de trabajo a nivel internacional</w:t>
            </w:r>
          </w:p>
        </w:tc>
        <w:tc>
          <w:tcPr>
            <w:tcW w:w="1846"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center"/>
              <w:rPr>
                <w:rFonts w:ascii="Montserrat" w:hAnsi="Montserrat"/>
                <w:sz w:val="20"/>
                <w:szCs w:val="20"/>
              </w:rPr>
            </w:pPr>
            <w:r w:rsidRPr="00EF601B">
              <w:rPr>
                <w:rFonts w:ascii="Montserrat" w:hAnsi="Montserrat"/>
                <w:sz w:val="20"/>
                <w:szCs w:val="20"/>
              </w:rPr>
              <w:t>30%</w:t>
            </w:r>
          </w:p>
        </w:tc>
        <w:tc>
          <w:tcPr>
            <w:tcW w:w="1471" w:type="dxa"/>
            <w:vMerge/>
            <w:tcBorders>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r>
      <w:tr w:rsidR="006368C5" w:rsidRPr="00D12F84" w:rsidTr="00EF601B">
        <w:trPr>
          <w:trHeight w:hRule="exact" w:val="294"/>
        </w:trPr>
        <w:tc>
          <w:tcPr>
            <w:tcW w:w="358" w:type="dxa"/>
            <w:vMerge/>
            <w:tcBorders>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c>
          <w:tcPr>
            <w:tcW w:w="2635" w:type="dxa"/>
            <w:vMerge/>
            <w:tcBorders>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c>
          <w:tcPr>
            <w:tcW w:w="3194"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r w:rsidRPr="00EF601B">
              <w:rPr>
                <w:rFonts w:ascii="Montserrat" w:hAnsi="Montserrat"/>
                <w:sz w:val="20"/>
                <w:szCs w:val="20"/>
              </w:rPr>
              <w:t>Equipo de trabajo y personal clave</w:t>
            </w:r>
          </w:p>
        </w:tc>
        <w:tc>
          <w:tcPr>
            <w:tcW w:w="1846"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center"/>
              <w:rPr>
                <w:rFonts w:ascii="Montserrat" w:hAnsi="Montserrat"/>
                <w:sz w:val="20"/>
                <w:szCs w:val="20"/>
              </w:rPr>
            </w:pPr>
            <w:r w:rsidRPr="00EF601B">
              <w:rPr>
                <w:rFonts w:ascii="Montserrat" w:hAnsi="Montserrat"/>
                <w:sz w:val="20"/>
                <w:szCs w:val="20"/>
              </w:rPr>
              <w:t>15%</w:t>
            </w:r>
          </w:p>
        </w:tc>
        <w:tc>
          <w:tcPr>
            <w:tcW w:w="1471" w:type="dxa"/>
            <w:vMerge/>
            <w:tcBorders>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r>
      <w:tr w:rsidR="006368C5" w:rsidRPr="00D12F84" w:rsidTr="00EF601B">
        <w:trPr>
          <w:trHeight w:hRule="exact" w:val="383"/>
        </w:trPr>
        <w:tc>
          <w:tcPr>
            <w:tcW w:w="358" w:type="dxa"/>
            <w:vMerge/>
            <w:tcBorders>
              <w:left w:val="single" w:sz="4" w:space="0" w:color="BEBEBE"/>
              <w:bottom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c>
          <w:tcPr>
            <w:tcW w:w="2635" w:type="dxa"/>
            <w:vMerge/>
            <w:tcBorders>
              <w:left w:val="single" w:sz="4" w:space="0" w:color="BEBEBE"/>
              <w:bottom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c>
          <w:tcPr>
            <w:tcW w:w="3194"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r w:rsidRPr="00EF601B">
              <w:rPr>
                <w:rFonts w:ascii="Montserrat" w:hAnsi="Montserrat"/>
                <w:sz w:val="20"/>
                <w:szCs w:val="20"/>
              </w:rPr>
              <w:t>Aporte institucional al proyecto</w:t>
            </w:r>
          </w:p>
        </w:tc>
        <w:tc>
          <w:tcPr>
            <w:tcW w:w="1846"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center"/>
              <w:rPr>
                <w:rFonts w:ascii="Montserrat" w:hAnsi="Montserrat"/>
                <w:sz w:val="20"/>
                <w:szCs w:val="20"/>
              </w:rPr>
            </w:pPr>
            <w:r w:rsidRPr="00EF601B">
              <w:rPr>
                <w:rFonts w:ascii="Montserrat" w:hAnsi="Montserrat"/>
                <w:sz w:val="20"/>
                <w:szCs w:val="20"/>
              </w:rPr>
              <w:t>10%</w:t>
            </w:r>
          </w:p>
        </w:tc>
        <w:tc>
          <w:tcPr>
            <w:tcW w:w="1471" w:type="dxa"/>
            <w:vMerge/>
            <w:tcBorders>
              <w:left w:val="single" w:sz="4" w:space="0" w:color="BEBEBE"/>
              <w:bottom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r>
      <w:tr w:rsidR="006368C5" w:rsidRPr="00D12F84" w:rsidTr="00EF601B">
        <w:trPr>
          <w:trHeight w:hRule="exact" w:val="595"/>
        </w:trPr>
        <w:tc>
          <w:tcPr>
            <w:tcW w:w="358" w:type="dxa"/>
            <w:vMerge w:val="restart"/>
            <w:tcBorders>
              <w:top w:val="single" w:sz="4" w:space="0" w:color="BEBEBE"/>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r w:rsidRPr="00EF601B">
              <w:rPr>
                <w:rFonts w:ascii="Montserrat" w:hAnsi="Montserrat"/>
                <w:sz w:val="20"/>
                <w:szCs w:val="20"/>
              </w:rPr>
              <w:t>2</w:t>
            </w:r>
          </w:p>
        </w:tc>
        <w:tc>
          <w:tcPr>
            <w:tcW w:w="2635" w:type="dxa"/>
            <w:vMerge w:val="restart"/>
            <w:tcBorders>
              <w:top w:val="single" w:sz="4" w:space="0" w:color="BEBEBE"/>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r w:rsidRPr="00EF601B">
              <w:rPr>
                <w:rFonts w:ascii="Montserrat" w:hAnsi="Montserrat"/>
                <w:sz w:val="20"/>
                <w:szCs w:val="20"/>
              </w:rPr>
              <w:t>Características de la propuesta técnica</w:t>
            </w:r>
          </w:p>
        </w:tc>
        <w:tc>
          <w:tcPr>
            <w:tcW w:w="3194"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r w:rsidRPr="00EF601B">
              <w:rPr>
                <w:rFonts w:ascii="Montserrat" w:hAnsi="Montserrat"/>
                <w:sz w:val="20"/>
                <w:szCs w:val="20"/>
              </w:rPr>
              <w:t>Contextualización en el marco normativo vigente.</w:t>
            </w:r>
          </w:p>
        </w:tc>
        <w:tc>
          <w:tcPr>
            <w:tcW w:w="1846"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center"/>
              <w:rPr>
                <w:rFonts w:ascii="Montserrat" w:hAnsi="Montserrat"/>
                <w:sz w:val="20"/>
                <w:szCs w:val="20"/>
              </w:rPr>
            </w:pPr>
            <w:r w:rsidRPr="00EF601B">
              <w:rPr>
                <w:rFonts w:ascii="Montserrat" w:hAnsi="Montserrat"/>
                <w:sz w:val="20"/>
                <w:szCs w:val="20"/>
              </w:rPr>
              <w:t>10%</w:t>
            </w:r>
          </w:p>
        </w:tc>
        <w:tc>
          <w:tcPr>
            <w:tcW w:w="1471" w:type="dxa"/>
            <w:vMerge w:val="restart"/>
            <w:tcBorders>
              <w:top w:val="single" w:sz="4" w:space="0" w:color="BEBEBE"/>
              <w:left w:val="single" w:sz="4" w:space="0" w:color="BEBEBE"/>
              <w:right w:val="single" w:sz="4" w:space="0" w:color="BEBEBE"/>
            </w:tcBorders>
          </w:tcPr>
          <w:p w:rsidR="006368C5" w:rsidRPr="00EF601B" w:rsidRDefault="006368C5" w:rsidP="00EF601B">
            <w:pPr>
              <w:spacing w:after="0" w:line="360" w:lineRule="auto"/>
              <w:jc w:val="center"/>
              <w:rPr>
                <w:rFonts w:ascii="Montserrat" w:hAnsi="Montserrat"/>
                <w:sz w:val="20"/>
                <w:szCs w:val="20"/>
              </w:rPr>
            </w:pPr>
            <w:r w:rsidRPr="00EF601B">
              <w:rPr>
                <w:rFonts w:ascii="Montserrat" w:hAnsi="Montserrat"/>
                <w:sz w:val="20"/>
                <w:szCs w:val="20"/>
              </w:rPr>
              <w:t>60%</w:t>
            </w:r>
          </w:p>
        </w:tc>
      </w:tr>
      <w:tr w:rsidR="006368C5" w:rsidRPr="00D12F84" w:rsidTr="00EF601B">
        <w:trPr>
          <w:trHeight w:hRule="exact" w:val="319"/>
        </w:trPr>
        <w:tc>
          <w:tcPr>
            <w:tcW w:w="358" w:type="dxa"/>
            <w:vMerge/>
            <w:tcBorders>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c>
          <w:tcPr>
            <w:tcW w:w="2635" w:type="dxa"/>
            <w:vMerge/>
            <w:tcBorders>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c>
          <w:tcPr>
            <w:tcW w:w="3194"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r w:rsidRPr="00EF601B">
              <w:rPr>
                <w:rFonts w:ascii="Montserrat" w:hAnsi="Montserrat"/>
                <w:sz w:val="20"/>
                <w:szCs w:val="20"/>
              </w:rPr>
              <w:t>Planeación estratégica.</w:t>
            </w:r>
          </w:p>
        </w:tc>
        <w:tc>
          <w:tcPr>
            <w:tcW w:w="1846"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center"/>
              <w:rPr>
                <w:rFonts w:ascii="Montserrat" w:hAnsi="Montserrat"/>
                <w:sz w:val="20"/>
                <w:szCs w:val="20"/>
              </w:rPr>
            </w:pPr>
            <w:r w:rsidRPr="00EF601B">
              <w:rPr>
                <w:rFonts w:ascii="Montserrat" w:hAnsi="Montserrat"/>
                <w:sz w:val="20"/>
                <w:szCs w:val="20"/>
              </w:rPr>
              <w:t>10%</w:t>
            </w:r>
          </w:p>
        </w:tc>
        <w:tc>
          <w:tcPr>
            <w:tcW w:w="1471" w:type="dxa"/>
            <w:vMerge/>
            <w:tcBorders>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r>
      <w:tr w:rsidR="006368C5" w:rsidRPr="00D12F84" w:rsidTr="00EF601B">
        <w:trPr>
          <w:trHeight w:hRule="exact" w:val="559"/>
        </w:trPr>
        <w:tc>
          <w:tcPr>
            <w:tcW w:w="358" w:type="dxa"/>
            <w:vMerge/>
            <w:tcBorders>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c>
          <w:tcPr>
            <w:tcW w:w="2635" w:type="dxa"/>
            <w:vMerge/>
            <w:tcBorders>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c>
          <w:tcPr>
            <w:tcW w:w="3194"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r w:rsidRPr="00EF601B">
              <w:rPr>
                <w:rFonts w:ascii="Montserrat" w:hAnsi="Montserrat"/>
                <w:sz w:val="20"/>
                <w:szCs w:val="20"/>
              </w:rPr>
              <w:t>Uso de métodos innovadores de evaluación.</w:t>
            </w:r>
          </w:p>
        </w:tc>
        <w:tc>
          <w:tcPr>
            <w:tcW w:w="1846"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center"/>
              <w:rPr>
                <w:rFonts w:ascii="Montserrat" w:hAnsi="Montserrat"/>
                <w:sz w:val="20"/>
                <w:szCs w:val="20"/>
              </w:rPr>
            </w:pPr>
            <w:r w:rsidRPr="00EF601B">
              <w:rPr>
                <w:rFonts w:ascii="Montserrat" w:hAnsi="Montserrat"/>
                <w:sz w:val="20"/>
                <w:szCs w:val="20"/>
              </w:rPr>
              <w:t>20%</w:t>
            </w:r>
          </w:p>
        </w:tc>
        <w:tc>
          <w:tcPr>
            <w:tcW w:w="1471" w:type="dxa"/>
            <w:vMerge/>
            <w:tcBorders>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r>
      <w:tr w:rsidR="006368C5" w:rsidRPr="00D12F84" w:rsidTr="00EF601B">
        <w:trPr>
          <w:trHeight w:hRule="exact" w:val="828"/>
        </w:trPr>
        <w:tc>
          <w:tcPr>
            <w:tcW w:w="358" w:type="dxa"/>
            <w:vMerge/>
            <w:tcBorders>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c>
          <w:tcPr>
            <w:tcW w:w="2635" w:type="dxa"/>
            <w:vMerge/>
            <w:tcBorders>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c>
          <w:tcPr>
            <w:tcW w:w="3194"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r w:rsidRPr="00EF601B">
              <w:rPr>
                <w:rFonts w:ascii="Montserrat" w:hAnsi="Montserrat"/>
                <w:sz w:val="20"/>
                <w:szCs w:val="20"/>
              </w:rPr>
              <w:t>Desarrollo e implementación de sistemas informáticos de vanguardia.</w:t>
            </w:r>
          </w:p>
        </w:tc>
        <w:tc>
          <w:tcPr>
            <w:tcW w:w="1846"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center"/>
              <w:rPr>
                <w:rFonts w:ascii="Montserrat" w:hAnsi="Montserrat"/>
                <w:sz w:val="20"/>
                <w:szCs w:val="20"/>
              </w:rPr>
            </w:pPr>
            <w:r w:rsidRPr="00EF601B">
              <w:rPr>
                <w:rFonts w:ascii="Montserrat" w:hAnsi="Montserrat"/>
                <w:sz w:val="20"/>
                <w:szCs w:val="20"/>
              </w:rPr>
              <w:t>15%</w:t>
            </w:r>
          </w:p>
        </w:tc>
        <w:tc>
          <w:tcPr>
            <w:tcW w:w="1471" w:type="dxa"/>
            <w:vMerge/>
            <w:tcBorders>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r>
      <w:tr w:rsidR="006368C5" w:rsidRPr="00D12F84" w:rsidTr="00EF601B">
        <w:trPr>
          <w:trHeight w:hRule="exact" w:val="835"/>
        </w:trPr>
        <w:tc>
          <w:tcPr>
            <w:tcW w:w="358" w:type="dxa"/>
            <w:vMerge/>
            <w:tcBorders>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c>
          <w:tcPr>
            <w:tcW w:w="2635" w:type="dxa"/>
            <w:vMerge/>
            <w:tcBorders>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c>
          <w:tcPr>
            <w:tcW w:w="3194"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r w:rsidRPr="00EF601B">
              <w:rPr>
                <w:rFonts w:ascii="Montserrat" w:hAnsi="Montserrat"/>
                <w:sz w:val="20"/>
                <w:szCs w:val="20"/>
              </w:rPr>
              <w:t>Organización y coordinación del operativo en campo cuidando las necesidades de los usuarios.</w:t>
            </w:r>
          </w:p>
        </w:tc>
        <w:tc>
          <w:tcPr>
            <w:tcW w:w="1846"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center"/>
              <w:rPr>
                <w:rFonts w:ascii="Montserrat" w:hAnsi="Montserrat"/>
                <w:sz w:val="20"/>
                <w:szCs w:val="20"/>
              </w:rPr>
            </w:pPr>
            <w:r w:rsidRPr="00EF601B">
              <w:rPr>
                <w:rFonts w:ascii="Montserrat" w:hAnsi="Montserrat"/>
                <w:sz w:val="20"/>
                <w:szCs w:val="20"/>
              </w:rPr>
              <w:t>15%</w:t>
            </w:r>
          </w:p>
        </w:tc>
        <w:tc>
          <w:tcPr>
            <w:tcW w:w="1471" w:type="dxa"/>
            <w:vMerge/>
            <w:tcBorders>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r>
      <w:tr w:rsidR="006368C5" w:rsidRPr="00D12F84" w:rsidTr="00EF601B">
        <w:trPr>
          <w:trHeight w:hRule="exact" w:val="569"/>
        </w:trPr>
        <w:tc>
          <w:tcPr>
            <w:tcW w:w="358" w:type="dxa"/>
            <w:vMerge/>
            <w:tcBorders>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c>
          <w:tcPr>
            <w:tcW w:w="2635" w:type="dxa"/>
            <w:vMerge/>
            <w:tcBorders>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c>
          <w:tcPr>
            <w:tcW w:w="3194"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r w:rsidRPr="00EF601B">
              <w:rPr>
                <w:rFonts w:ascii="Montserrat" w:hAnsi="Montserrat"/>
                <w:sz w:val="20"/>
                <w:szCs w:val="20"/>
              </w:rPr>
              <w:t>Actualización y capacitación de capital humano de la USICAMM.</w:t>
            </w:r>
          </w:p>
        </w:tc>
        <w:tc>
          <w:tcPr>
            <w:tcW w:w="1846"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center"/>
              <w:rPr>
                <w:rFonts w:ascii="Montserrat" w:hAnsi="Montserrat"/>
                <w:sz w:val="20"/>
                <w:szCs w:val="20"/>
              </w:rPr>
            </w:pPr>
            <w:r w:rsidRPr="00EF601B">
              <w:rPr>
                <w:rFonts w:ascii="Montserrat" w:hAnsi="Montserrat"/>
                <w:sz w:val="20"/>
                <w:szCs w:val="20"/>
              </w:rPr>
              <w:t>15%</w:t>
            </w:r>
          </w:p>
        </w:tc>
        <w:tc>
          <w:tcPr>
            <w:tcW w:w="1471" w:type="dxa"/>
            <w:vMerge/>
            <w:tcBorders>
              <w:left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r>
      <w:tr w:rsidR="006368C5" w:rsidRPr="00D12F84" w:rsidTr="00EF601B">
        <w:trPr>
          <w:trHeight w:hRule="exact" w:val="577"/>
        </w:trPr>
        <w:tc>
          <w:tcPr>
            <w:tcW w:w="358" w:type="dxa"/>
            <w:vMerge/>
            <w:tcBorders>
              <w:left w:val="single" w:sz="4" w:space="0" w:color="BEBEBE"/>
              <w:bottom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c>
          <w:tcPr>
            <w:tcW w:w="2635" w:type="dxa"/>
            <w:vMerge/>
            <w:tcBorders>
              <w:left w:val="single" w:sz="4" w:space="0" w:color="BEBEBE"/>
              <w:bottom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c>
          <w:tcPr>
            <w:tcW w:w="3194"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r w:rsidRPr="00EF601B">
              <w:rPr>
                <w:rFonts w:ascii="Montserrat" w:hAnsi="Montserrat"/>
                <w:sz w:val="20"/>
                <w:szCs w:val="20"/>
              </w:rPr>
              <w:t>Seguridad, supervisión y control del proyecto de manera integral.</w:t>
            </w:r>
          </w:p>
        </w:tc>
        <w:tc>
          <w:tcPr>
            <w:tcW w:w="1846" w:type="dxa"/>
            <w:tcBorders>
              <w:top w:val="single" w:sz="4" w:space="0" w:color="BEBEBE"/>
              <w:left w:val="single" w:sz="4" w:space="0" w:color="BEBEBE"/>
              <w:bottom w:val="single" w:sz="4" w:space="0" w:color="BEBEBE"/>
              <w:right w:val="single" w:sz="4" w:space="0" w:color="BEBEBE"/>
            </w:tcBorders>
          </w:tcPr>
          <w:p w:rsidR="006368C5" w:rsidRPr="00EF601B" w:rsidRDefault="006368C5" w:rsidP="00EF601B">
            <w:pPr>
              <w:spacing w:after="0" w:line="360" w:lineRule="auto"/>
              <w:jc w:val="center"/>
              <w:rPr>
                <w:rFonts w:ascii="Montserrat" w:hAnsi="Montserrat"/>
                <w:sz w:val="20"/>
                <w:szCs w:val="20"/>
              </w:rPr>
            </w:pPr>
            <w:r w:rsidRPr="00EF601B">
              <w:rPr>
                <w:rFonts w:ascii="Montserrat" w:hAnsi="Montserrat"/>
                <w:sz w:val="20"/>
                <w:szCs w:val="20"/>
              </w:rPr>
              <w:t>15%</w:t>
            </w:r>
          </w:p>
        </w:tc>
        <w:tc>
          <w:tcPr>
            <w:tcW w:w="1471" w:type="dxa"/>
            <w:vMerge/>
            <w:tcBorders>
              <w:left w:val="single" w:sz="4" w:space="0" w:color="BEBEBE"/>
              <w:bottom w:val="single" w:sz="4" w:space="0" w:color="BEBEBE"/>
              <w:right w:val="single" w:sz="4" w:space="0" w:color="BEBEBE"/>
            </w:tcBorders>
          </w:tcPr>
          <w:p w:rsidR="006368C5" w:rsidRPr="00EF601B" w:rsidRDefault="006368C5" w:rsidP="00EF601B">
            <w:pPr>
              <w:spacing w:after="0" w:line="360" w:lineRule="auto"/>
              <w:jc w:val="both"/>
              <w:rPr>
                <w:rFonts w:ascii="Montserrat" w:hAnsi="Montserrat"/>
                <w:sz w:val="20"/>
                <w:szCs w:val="20"/>
              </w:rPr>
            </w:pPr>
          </w:p>
        </w:tc>
      </w:tr>
    </w:tbl>
    <w:p w:rsidR="006368C5" w:rsidRPr="00EF601B" w:rsidRDefault="006368C5" w:rsidP="006368C5">
      <w:pPr>
        <w:spacing w:after="0" w:line="360" w:lineRule="auto"/>
        <w:jc w:val="both"/>
        <w:rPr>
          <w:rFonts w:ascii="Montserrat" w:hAnsi="Montserrat"/>
          <w:sz w:val="20"/>
          <w:szCs w:val="20"/>
        </w:rPr>
        <w:sectPr w:rsidR="006368C5" w:rsidRPr="00EF601B">
          <w:headerReference w:type="default" r:id="rId5"/>
          <w:footerReference w:type="default" r:id="rId6"/>
          <w:pgSz w:w="11920" w:h="16840"/>
          <w:pgMar w:top="960" w:right="1280" w:bottom="1200" w:left="1280" w:header="739" w:footer="1003" w:gutter="0"/>
          <w:cols w:space="720"/>
        </w:sectPr>
      </w:pPr>
    </w:p>
    <w:p w:rsidR="0068664C" w:rsidRDefault="0068664C"/>
    <w:sectPr w:rsidR="006866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mbria"/>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F84" w:rsidRDefault="006368C5">
    <w:pPr>
      <w:spacing w:after="0" w:line="200" w:lineRule="exact"/>
      <w:rPr>
        <w:sz w:val="20"/>
        <w:szCs w:val="20"/>
      </w:rPr>
    </w:pPr>
    <w:r>
      <w:rPr>
        <w:noProof/>
      </w:rPr>
      <mc:AlternateContent>
        <mc:Choice Requires="wps">
          <w:drawing>
            <wp:anchor distT="0" distB="0" distL="114300" distR="114300" simplePos="0" relativeHeight="251660288" behindDoc="1" locked="0" layoutInCell="1" allowOverlap="1" wp14:anchorId="015BC1F4" wp14:editId="382C652A">
              <wp:simplePos x="0" y="0"/>
              <wp:positionH relativeFrom="page">
                <wp:posOffset>3684905</wp:posOffset>
              </wp:positionH>
              <wp:positionV relativeFrom="page">
                <wp:posOffset>9916160</wp:posOffset>
              </wp:positionV>
              <wp:extent cx="194310" cy="165735"/>
              <wp:effectExtent l="0" t="635"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F84" w:rsidRDefault="006368C5">
                          <w:pPr>
                            <w:spacing w:after="0" w:line="245" w:lineRule="exact"/>
                            <w:ind w:left="40" w:right="-20"/>
                            <w:rPr>
                              <w:rFonts w:ascii="Calibri" w:eastAsia="Calibri" w:hAnsi="Calibri" w:cs="Calibri"/>
                            </w:rPr>
                          </w:pPr>
                          <w:r>
                            <w:fldChar w:fldCharType="begin"/>
                          </w:r>
                          <w:r>
                            <w:rPr>
                              <w:rFonts w:ascii="Calibri" w:eastAsia="Calibri" w:hAnsi="Calibri" w:cs="Calibri"/>
                              <w:b/>
                              <w:bCs/>
                              <w:color w:val="006FC0"/>
                              <w:position w:val="1"/>
                            </w:rPr>
                            <w:instrText xml:space="preserve"> PAGE </w:instrText>
                          </w:r>
                          <w:r>
                            <w:fldChar w:fldCharType="separate"/>
                          </w:r>
                          <w: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5BC1F4" id="_x0000_t202" coordsize="21600,21600" o:spt="202" path="m,l,21600r21600,l21600,xe">
              <v:stroke joinstyle="miter"/>
              <v:path gradientshapeok="t" o:connecttype="rect"/>
            </v:shapetype>
            <v:shape id="Text Box 2" o:spid="_x0000_s1026" type="#_x0000_t202" style="position:absolute;margin-left:290.15pt;margin-top:780.8pt;width:15.3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" filled="f" stroked="f">
              <v:textbox inset="0,0,0,0">
                <w:txbxContent>
                  <w:p w:rsidR="00D12F84" w:rsidRDefault="006368C5">
                    <w:pPr>
                      <w:spacing w:after="0" w:line="245" w:lineRule="exact"/>
                      <w:ind w:left="40" w:right="-20"/>
                      <w:rPr>
                        <w:rFonts w:ascii="Calibri" w:eastAsia="Calibri" w:hAnsi="Calibri" w:cs="Calibri"/>
                      </w:rPr>
                    </w:pPr>
                    <w:r>
                      <w:fldChar w:fldCharType="begin"/>
                    </w:r>
                    <w:r>
                      <w:rPr>
                        <w:rFonts w:ascii="Calibri" w:eastAsia="Calibri" w:hAnsi="Calibri" w:cs="Calibri"/>
                        <w:b/>
                        <w:bCs/>
                        <w:color w:val="006FC0"/>
                        <w:position w:val="1"/>
                      </w:rPr>
                      <w:instrText xml:space="preserve"> PAGE </w:instrText>
                    </w:r>
                    <w:r>
                      <w:fldChar w:fldCharType="separate"/>
                    </w:r>
                    <w:r>
                      <w:t>16</w:t>
                    </w:r>
                    <w: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F84" w:rsidRDefault="006368C5">
    <w:pPr>
      <w:spacing w:after="0" w:line="200" w:lineRule="exact"/>
      <w:rPr>
        <w:sz w:val="20"/>
        <w:szCs w:val="20"/>
      </w:rPr>
    </w:pPr>
    <w:r>
      <w:rPr>
        <w:noProof/>
      </w:rPr>
      <mc:AlternateContent>
        <mc:Choice Requires="wpg">
          <w:drawing>
            <wp:anchor distT="0" distB="0" distL="114300" distR="114300" simplePos="0" relativeHeight="251659264" behindDoc="1" locked="0" layoutInCell="1" allowOverlap="1" wp14:anchorId="539D5BA6" wp14:editId="56D1CF49">
              <wp:simplePos x="0" y="0"/>
              <wp:positionH relativeFrom="page">
                <wp:posOffset>882650</wp:posOffset>
              </wp:positionH>
              <wp:positionV relativeFrom="page">
                <wp:posOffset>615950</wp:posOffset>
              </wp:positionV>
              <wp:extent cx="5796915" cy="1270"/>
              <wp:effectExtent l="6350" t="6350" r="6985" b="1143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6915" cy="1270"/>
                        <a:chOff x="1390" y="970"/>
                        <a:chExt cx="9129" cy="2"/>
                      </a:xfrm>
                    </wpg:grpSpPr>
                    <wps:wsp>
                      <wps:cNvPr id="6" name="Freeform 5"/>
                      <wps:cNvSpPr>
                        <a:spLocks/>
                      </wps:cNvSpPr>
                      <wps:spPr bwMode="auto">
                        <a:xfrm>
                          <a:off x="1390" y="970"/>
                          <a:ext cx="9129" cy="2"/>
                        </a:xfrm>
                        <a:custGeom>
                          <a:avLst/>
                          <a:gdLst>
                            <a:gd name="T0" fmla="+- 0 1390 1390"/>
                            <a:gd name="T1" fmla="*/ T0 w 9129"/>
                            <a:gd name="T2" fmla="+- 0 10519 1390"/>
                            <a:gd name="T3" fmla="*/ T2 w 9129"/>
                          </a:gdLst>
                          <a:ahLst/>
                          <a:cxnLst>
                            <a:cxn ang="0">
                              <a:pos x="T1" y="0"/>
                            </a:cxn>
                            <a:cxn ang="0">
                              <a:pos x="T3" y="0"/>
                            </a:cxn>
                          </a:cxnLst>
                          <a:rect l="0" t="0" r="r" b="b"/>
                          <a:pathLst>
                            <a:path w="9129">
                              <a:moveTo>
                                <a:pt x="0" y="0"/>
                              </a:moveTo>
                              <a:lnTo>
                                <a:pt x="9129" y="0"/>
                              </a:lnTo>
                            </a:path>
                          </a:pathLst>
                        </a:custGeom>
                        <a:noFill/>
                        <a:ln w="7366">
                          <a:solidFill>
                            <a:srgbClr val="0077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2B11A4" id="Group 4" o:spid="_x0000_s1026" style="position:absolute;margin-left:69.5pt;margin-top:48.5pt;width:456.45pt;height:.1pt;z-index:-251657216;mso-position-horizontal-relative:page;mso-position-vertical-relative:page" coordorigin="1390,970" coordsize="912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">
              <v:shape id="Freeform 5" o:spid="_x0000_s1027" style="position:absolute;left:1390;top:970;width:9129;height:2;visibility:visible;mso-wrap-style:square;v-text-anchor:top" coordsize="91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" path="m,l9129,e" filled="f" strokecolor="#0077d3" strokeweight=".58pt">
                <v:path arrowok="t" o:connecttype="custom" o:connectlocs="0,0;9129,0" o:connectangles="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02202"/>
    <w:multiLevelType w:val="hybridMultilevel"/>
    <w:tmpl w:val="B630E3B0"/>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8C5"/>
    <w:rsid w:val="006368C5"/>
    <w:rsid w:val="0068664C"/>
    <w:rsid w:val="00F03D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A385F59"/>
  <w15:chartTrackingRefBased/>
  <w15:docId w15:val="{B550A8E3-9226-C04C-8AFD-E37D44C75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68C5"/>
    <w:pPr>
      <w:spacing w:after="160" w:line="259"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6368C5"/>
    <w:pPr>
      <w:ind w:left="720"/>
      <w:contextualSpacing/>
    </w:pPr>
  </w:style>
  <w:style w:type="character" w:customStyle="1" w:styleId="PrrafodelistaCar">
    <w:name w:val="Párrafo de lista Car"/>
    <w:link w:val="Prrafodelista"/>
    <w:uiPriority w:val="34"/>
    <w:qFormat/>
    <w:locked/>
    <w:rsid w:val="006368C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782</Words>
  <Characters>4305</Characters>
  <Application>Microsoft Office Word</Application>
  <DocSecurity>0</DocSecurity>
  <Lines>35</Lines>
  <Paragraphs>10</Paragraphs>
  <ScaleCrop>false</ScaleCrop>
  <Company>UNAM / INEE</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Ramsés Vázquez-Lira</dc:creator>
  <cp:keywords/>
  <dc:description/>
  <cp:lastModifiedBy>Ramsés Vázquez-Lira</cp:lastModifiedBy>
  <cp:revision>1</cp:revision>
  <dcterms:created xsi:type="dcterms:W3CDTF">2020-01-09T21:36:00Z</dcterms:created>
  <dcterms:modified xsi:type="dcterms:W3CDTF">2020-01-09T21:37:00Z</dcterms:modified>
</cp:coreProperties>
</file>