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2331D" w:rsidRDefault="0012331D">
      <w:pPr>
        <w:spacing w:line="276" w:lineRule="auto"/>
        <w:ind w:left="425" w:right="138"/>
        <w:jc w:val="center"/>
        <w:rPr>
          <w:rFonts w:ascii="Arial" w:eastAsia="Arial" w:hAnsi="Arial" w:cs="Arial"/>
          <w:b/>
          <w:sz w:val="44"/>
          <w:szCs w:val="44"/>
        </w:rPr>
      </w:pPr>
      <w:bookmarkStart w:id="0" w:name="_heading=h.1fob9te" w:colFirst="0" w:colLast="0"/>
      <w:bookmarkStart w:id="1" w:name="_GoBack"/>
      <w:bookmarkEnd w:id="0"/>
      <w:bookmarkEnd w:id="1"/>
    </w:p>
    <w:p w14:paraId="00000002" w14:textId="77777777" w:rsidR="0012331D" w:rsidRDefault="00D506B6">
      <w:pPr>
        <w:spacing w:line="276" w:lineRule="auto"/>
        <w:ind w:left="425" w:right="138"/>
        <w:jc w:val="center"/>
        <w:rPr>
          <w:rFonts w:ascii="Arial" w:eastAsia="Arial" w:hAnsi="Arial" w:cs="Arial"/>
          <w:b/>
          <w:sz w:val="36"/>
          <w:szCs w:val="36"/>
        </w:rPr>
      </w:pPr>
      <w:bookmarkStart w:id="2" w:name="_heading=h.3znysh7" w:colFirst="0" w:colLast="0"/>
      <w:bookmarkEnd w:id="2"/>
      <w:r>
        <w:rPr>
          <w:rFonts w:ascii="Arial" w:eastAsia="Arial" w:hAnsi="Arial" w:cs="Arial"/>
          <w:b/>
          <w:sz w:val="36"/>
          <w:szCs w:val="36"/>
        </w:rPr>
        <w:t>Marco de Referencia para el desarrollo y uso del Instrumento de valoración de conocimientos y aptitudes  para el personal con funciones de Supervisión como parte del Proceso de Selección para la Promoción Horizontal</w:t>
      </w:r>
    </w:p>
    <w:p w14:paraId="00000003" w14:textId="77777777" w:rsidR="0012331D" w:rsidRDefault="0012331D">
      <w:pPr>
        <w:spacing w:line="276" w:lineRule="auto"/>
        <w:ind w:left="425" w:right="138"/>
        <w:jc w:val="center"/>
        <w:rPr>
          <w:rFonts w:ascii="Arial" w:eastAsia="Arial" w:hAnsi="Arial" w:cs="Arial"/>
          <w:b/>
          <w:sz w:val="36"/>
          <w:szCs w:val="36"/>
        </w:rPr>
      </w:pPr>
      <w:bookmarkStart w:id="3" w:name="_heading=h.oqw4ml85byzy" w:colFirst="0" w:colLast="0"/>
      <w:bookmarkEnd w:id="3"/>
    </w:p>
    <w:p w14:paraId="00000004" w14:textId="77777777" w:rsidR="0012331D" w:rsidRDefault="00D506B6">
      <w:pPr>
        <w:spacing w:line="276" w:lineRule="auto"/>
        <w:ind w:left="425" w:right="138"/>
        <w:jc w:val="center"/>
        <w:rPr>
          <w:rFonts w:ascii="Arial" w:eastAsia="Arial" w:hAnsi="Arial" w:cs="Arial"/>
          <w:b/>
          <w:sz w:val="36"/>
          <w:szCs w:val="36"/>
        </w:rPr>
      </w:pPr>
      <w:bookmarkStart w:id="4" w:name="_heading=h.597cpgxnryg4" w:colFirst="0" w:colLast="0"/>
      <w:bookmarkEnd w:id="4"/>
      <w:r>
        <w:rPr>
          <w:rFonts w:ascii="Arial" w:eastAsia="Arial" w:hAnsi="Arial" w:cs="Arial"/>
          <w:sz w:val="40"/>
          <w:szCs w:val="40"/>
          <w:u w:val="single"/>
        </w:rPr>
        <w:t>(Versión Preliminar)</w:t>
      </w:r>
    </w:p>
    <w:p w14:paraId="00000005" w14:textId="77777777" w:rsidR="0012331D" w:rsidRDefault="00D506B6">
      <w:pPr>
        <w:spacing w:line="276" w:lineRule="auto"/>
        <w:ind w:left="425" w:right="138"/>
      </w:pPr>
      <w:r>
        <w:tab/>
      </w:r>
    </w:p>
    <w:p w14:paraId="00000009" w14:textId="745B39F6" w:rsidR="0012331D" w:rsidRDefault="0012331D">
      <w:pPr>
        <w:widowControl w:val="0"/>
        <w:spacing w:after="0" w:line="240" w:lineRule="auto"/>
        <w:ind w:left="425" w:right="138"/>
        <w:jc w:val="center"/>
        <w:rPr>
          <w:rFonts w:ascii="Arial" w:eastAsia="Arial" w:hAnsi="Arial" w:cs="Arial"/>
          <w:b/>
          <w:sz w:val="24"/>
          <w:szCs w:val="24"/>
        </w:rPr>
      </w:pPr>
    </w:p>
    <w:p w14:paraId="6ACB7C8A" w14:textId="1B75A2CF" w:rsidR="005740A8" w:rsidRDefault="005740A8">
      <w:pPr>
        <w:widowControl w:val="0"/>
        <w:spacing w:after="0" w:line="240" w:lineRule="auto"/>
        <w:ind w:left="425" w:right="138"/>
        <w:jc w:val="center"/>
        <w:rPr>
          <w:rFonts w:ascii="Arial" w:eastAsia="Arial" w:hAnsi="Arial" w:cs="Arial"/>
          <w:b/>
          <w:sz w:val="24"/>
          <w:szCs w:val="24"/>
        </w:rPr>
      </w:pPr>
    </w:p>
    <w:p w14:paraId="0AF3AF9A" w14:textId="41A4569A" w:rsidR="005740A8" w:rsidRDefault="005740A8">
      <w:pPr>
        <w:widowControl w:val="0"/>
        <w:spacing w:after="0" w:line="240" w:lineRule="auto"/>
        <w:ind w:left="425" w:right="138"/>
        <w:jc w:val="center"/>
        <w:rPr>
          <w:rFonts w:ascii="Arial" w:eastAsia="Arial" w:hAnsi="Arial" w:cs="Arial"/>
          <w:b/>
          <w:sz w:val="24"/>
          <w:szCs w:val="24"/>
        </w:rPr>
      </w:pPr>
    </w:p>
    <w:p w14:paraId="589B1980" w14:textId="512E2F3F" w:rsidR="005740A8" w:rsidRDefault="005740A8">
      <w:pPr>
        <w:widowControl w:val="0"/>
        <w:spacing w:after="0" w:line="240" w:lineRule="auto"/>
        <w:ind w:left="425" w:right="138"/>
        <w:jc w:val="center"/>
        <w:rPr>
          <w:rFonts w:ascii="Arial" w:eastAsia="Arial" w:hAnsi="Arial" w:cs="Arial"/>
          <w:b/>
          <w:sz w:val="24"/>
          <w:szCs w:val="24"/>
        </w:rPr>
      </w:pPr>
    </w:p>
    <w:p w14:paraId="73D7655E" w14:textId="77777777" w:rsidR="005740A8" w:rsidRDefault="005740A8">
      <w:pPr>
        <w:widowControl w:val="0"/>
        <w:spacing w:after="0" w:line="240" w:lineRule="auto"/>
        <w:ind w:left="425" w:right="138"/>
        <w:jc w:val="center"/>
        <w:rPr>
          <w:rFonts w:ascii="Arial" w:eastAsia="Arial" w:hAnsi="Arial" w:cs="Arial"/>
          <w:b/>
          <w:sz w:val="24"/>
          <w:szCs w:val="24"/>
        </w:rPr>
      </w:pPr>
    </w:p>
    <w:p w14:paraId="0000000A" w14:textId="77777777" w:rsidR="0012331D" w:rsidRDefault="0012331D">
      <w:pPr>
        <w:widowControl w:val="0"/>
        <w:spacing w:before="2" w:after="0" w:line="240" w:lineRule="auto"/>
        <w:ind w:left="425" w:right="138"/>
        <w:jc w:val="center"/>
        <w:rPr>
          <w:rFonts w:ascii="Arial" w:eastAsia="Arial" w:hAnsi="Arial" w:cs="Arial"/>
          <w:sz w:val="24"/>
          <w:szCs w:val="24"/>
        </w:rPr>
      </w:pPr>
    </w:p>
    <w:p w14:paraId="0000000B" w14:textId="77777777" w:rsidR="0012331D" w:rsidRDefault="0012331D">
      <w:pPr>
        <w:widowControl w:val="0"/>
        <w:spacing w:after="0" w:line="200" w:lineRule="auto"/>
        <w:ind w:left="425" w:right="138"/>
        <w:rPr>
          <w:rFonts w:ascii="Arial" w:eastAsia="Arial" w:hAnsi="Arial" w:cs="Arial"/>
          <w:sz w:val="24"/>
          <w:szCs w:val="24"/>
        </w:rPr>
      </w:pPr>
    </w:p>
    <w:p w14:paraId="0000000C" w14:textId="77777777" w:rsidR="0012331D" w:rsidRDefault="0012331D">
      <w:pPr>
        <w:widowControl w:val="0"/>
        <w:spacing w:after="0" w:line="200" w:lineRule="auto"/>
        <w:ind w:left="425" w:right="138"/>
        <w:rPr>
          <w:rFonts w:ascii="Arial" w:eastAsia="Arial" w:hAnsi="Arial" w:cs="Arial"/>
          <w:sz w:val="24"/>
          <w:szCs w:val="24"/>
        </w:rPr>
      </w:pPr>
    </w:p>
    <w:p w14:paraId="0000000D" w14:textId="77777777" w:rsidR="0012331D" w:rsidRDefault="0012331D">
      <w:pPr>
        <w:widowControl w:val="0"/>
        <w:spacing w:after="0" w:line="200" w:lineRule="auto"/>
        <w:ind w:left="425" w:right="138"/>
        <w:rPr>
          <w:rFonts w:ascii="Arial" w:eastAsia="Arial" w:hAnsi="Arial" w:cs="Arial"/>
          <w:sz w:val="24"/>
          <w:szCs w:val="24"/>
        </w:rPr>
      </w:pPr>
    </w:p>
    <w:p w14:paraId="0000000E" w14:textId="77777777" w:rsidR="0012331D" w:rsidRDefault="0012331D">
      <w:pPr>
        <w:widowControl w:val="0"/>
        <w:spacing w:after="0" w:line="200" w:lineRule="auto"/>
        <w:ind w:left="425" w:right="138"/>
        <w:rPr>
          <w:rFonts w:ascii="Arial" w:eastAsia="Arial" w:hAnsi="Arial" w:cs="Arial"/>
          <w:sz w:val="24"/>
          <w:szCs w:val="24"/>
        </w:rPr>
      </w:pPr>
    </w:p>
    <w:p w14:paraId="0000000F" w14:textId="77777777" w:rsidR="0012331D" w:rsidRDefault="0012331D">
      <w:pPr>
        <w:widowControl w:val="0"/>
        <w:spacing w:after="0" w:line="200" w:lineRule="auto"/>
        <w:ind w:left="425" w:right="138"/>
        <w:rPr>
          <w:rFonts w:ascii="Arial" w:eastAsia="Arial" w:hAnsi="Arial" w:cs="Arial"/>
          <w:sz w:val="24"/>
          <w:szCs w:val="24"/>
        </w:rPr>
      </w:pPr>
    </w:p>
    <w:p w14:paraId="00000010" w14:textId="5CD7A841" w:rsidR="0012331D" w:rsidRDefault="0012331D">
      <w:pPr>
        <w:widowControl w:val="0"/>
        <w:spacing w:after="0" w:line="200" w:lineRule="auto"/>
        <w:ind w:left="425" w:right="138"/>
        <w:rPr>
          <w:rFonts w:ascii="Arial" w:eastAsia="Arial" w:hAnsi="Arial" w:cs="Arial"/>
          <w:sz w:val="24"/>
          <w:szCs w:val="24"/>
        </w:rPr>
      </w:pPr>
    </w:p>
    <w:p w14:paraId="585E9B84" w14:textId="4080F6A3" w:rsidR="002E3E1E" w:rsidRDefault="002E3E1E">
      <w:pPr>
        <w:widowControl w:val="0"/>
        <w:spacing w:after="0" w:line="200" w:lineRule="auto"/>
        <w:ind w:left="425" w:right="138"/>
        <w:rPr>
          <w:rFonts w:ascii="Arial" w:eastAsia="Arial" w:hAnsi="Arial" w:cs="Arial"/>
          <w:sz w:val="24"/>
          <w:szCs w:val="24"/>
        </w:rPr>
      </w:pPr>
    </w:p>
    <w:p w14:paraId="2E82A355" w14:textId="77777777" w:rsidR="002E3E1E" w:rsidRDefault="002E3E1E">
      <w:pPr>
        <w:widowControl w:val="0"/>
        <w:spacing w:after="0" w:line="200" w:lineRule="auto"/>
        <w:ind w:left="425" w:right="138"/>
        <w:rPr>
          <w:rFonts w:ascii="Arial" w:eastAsia="Arial" w:hAnsi="Arial" w:cs="Arial"/>
          <w:sz w:val="24"/>
          <w:szCs w:val="24"/>
        </w:rPr>
      </w:pPr>
    </w:p>
    <w:p w14:paraId="00000011" w14:textId="77777777" w:rsidR="0012331D" w:rsidRDefault="0012331D">
      <w:pPr>
        <w:widowControl w:val="0"/>
        <w:spacing w:after="0" w:line="200" w:lineRule="auto"/>
        <w:ind w:left="425" w:right="138"/>
        <w:rPr>
          <w:rFonts w:ascii="Arial" w:eastAsia="Arial" w:hAnsi="Arial" w:cs="Arial"/>
          <w:sz w:val="24"/>
          <w:szCs w:val="24"/>
        </w:rPr>
      </w:pPr>
    </w:p>
    <w:p w14:paraId="00000012" w14:textId="77777777" w:rsidR="0012331D" w:rsidRDefault="0012331D">
      <w:pPr>
        <w:widowControl w:val="0"/>
        <w:spacing w:after="0" w:line="200" w:lineRule="auto"/>
        <w:ind w:left="425" w:right="138"/>
        <w:rPr>
          <w:rFonts w:ascii="Arial" w:eastAsia="Arial" w:hAnsi="Arial" w:cs="Arial"/>
          <w:sz w:val="24"/>
          <w:szCs w:val="24"/>
        </w:rPr>
      </w:pPr>
    </w:p>
    <w:p w14:paraId="00000013" w14:textId="77777777" w:rsidR="0012331D" w:rsidRDefault="0012331D">
      <w:pPr>
        <w:widowControl w:val="0"/>
        <w:spacing w:after="0" w:line="200" w:lineRule="auto"/>
        <w:ind w:left="425" w:right="138"/>
        <w:rPr>
          <w:rFonts w:ascii="Arial" w:eastAsia="Arial" w:hAnsi="Arial" w:cs="Arial"/>
          <w:sz w:val="24"/>
          <w:szCs w:val="24"/>
        </w:rPr>
      </w:pPr>
    </w:p>
    <w:p w14:paraId="00000014" w14:textId="77777777" w:rsidR="0012331D" w:rsidRDefault="0012331D">
      <w:pPr>
        <w:widowControl w:val="0"/>
        <w:spacing w:after="0" w:line="200" w:lineRule="auto"/>
        <w:ind w:left="425" w:right="138"/>
        <w:rPr>
          <w:rFonts w:ascii="Arial" w:eastAsia="Arial" w:hAnsi="Arial" w:cs="Arial"/>
          <w:sz w:val="24"/>
          <w:szCs w:val="24"/>
        </w:rPr>
      </w:pPr>
    </w:p>
    <w:p w14:paraId="00000015" w14:textId="77777777" w:rsidR="0012331D" w:rsidRDefault="0012331D">
      <w:pPr>
        <w:widowControl w:val="0"/>
        <w:spacing w:after="0" w:line="200" w:lineRule="auto"/>
        <w:ind w:left="425" w:right="138"/>
        <w:rPr>
          <w:rFonts w:ascii="Arial" w:eastAsia="Arial" w:hAnsi="Arial" w:cs="Arial"/>
          <w:sz w:val="24"/>
          <w:szCs w:val="24"/>
        </w:rPr>
      </w:pPr>
    </w:p>
    <w:p w14:paraId="00000016" w14:textId="77777777" w:rsidR="0012331D" w:rsidRDefault="0012331D">
      <w:pPr>
        <w:widowControl w:val="0"/>
        <w:spacing w:after="0" w:line="240" w:lineRule="auto"/>
        <w:ind w:left="425" w:right="138"/>
        <w:rPr>
          <w:rFonts w:ascii="Arial" w:eastAsia="Arial" w:hAnsi="Arial" w:cs="Arial"/>
          <w:sz w:val="24"/>
          <w:szCs w:val="24"/>
        </w:rPr>
      </w:pPr>
    </w:p>
    <w:p w14:paraId="00000017" w14:textId="77777777" w:rsidR="0012331D" w:rsidRDefault="0012331D">
      <w:pPr>
        <w:widowControl w:val="0"/>
        <w:spacing w:after="0" w:line="240" w:lineRule="auto"/>
        <w:ind w:left="425" w:right="138"/>
        <w:rPr>
          <w:rFonts w:ascii="Arial" w:eastAsia="Arial" w:hAnsi="Arial" w:cs="Arial"/>
          <w:sz w:val="24"/>
          <w:szCs w:val="24"/>
        </w:rPr>
      </w:pPr>
    </w:p>
    <w:p w14:paraId="00000018" w14:textId="77777777" w:rsidR="0012331D" w:rsidRDefault="0012331D">
      <w:pPr>
        <w:widowControl w:val="0"/>
        <w:spacing w:after="0" w:line="240" w:lineRule="auto"/>
        <w:ind w:left="425" w:right="138"/>
        <w:rPr>
          <w:rFonts w:ascii="Arial" w:eastAsia="Arial" w:hAnsi="Arial" w:cs="Arial"/>
          <w:sz w:val="24"/>
          <w:szCs w:val="24"/>
        </w:rPr>
      </w:pPr>
    </w:p>
    <w:p w14:paraId="00000019" w14:textId="77777777" w:rsidR="0012331D" w:rsidRDefault="0012331D">
      <w:pPr>
        <w:widowControl w:val="0"/>
        <w:spacing w:after="0" w:line="240" w:lineRule="auto"/>
        <w:ind w:left="425" w:right="138"/>
        <w:rPr>
          <w:rFonts w:ascii="Arial" w:eastAsia="Arial" w:hAnsi="Arial" w:cs="Arial"/>
          <w:sz w:val="24"/>
          <w:szCs w:val="24"/>
        </w:rPr>
      </w:pPr>
    </w:p>
    <w:p w14:paraId="0000001A" w14:textId="77777777" w:rsidR="0012331D" w:rsidRDefault="0012331D">
      <w:pPr>
        <w:widowControl w:val="0"/>
        <w:spacing w:after="0" w:line="240" w:lineRule="auto"/>
        <w:ind w:right="138"/>
        <w:rPr>
          <w:rFonts w:ascii="Arial" w:eastAsia="Arial" w:hAnsi="Arial" w:cs="Arial"/>
          <w:sz w:val="24"/>
          <w:szCs w:val="24"/>
        </w:rPr>
      </w:pPr>
    </w:p>
    <w:p w14:paraId="0000001B" w14:textId="77777777" w:rsidR="0012331D" w:rsidRDefault="0012331D">
      <w:pPr>
        <w:widowControl w:val="0"/>
        <w:spacing w:after="0" w:line="240" w:lineRule="auto"/>
        <w:ind w:left="425" w:right="138"/>
        <w:rPr>
          <w:rFonts w:ascii="Arial" w:eastAsia="Arial" w:hAnsi="Arial" w:cs="Arial"/>
          <w:sz w:val="24"/>
          <w:szCs w:val="24"/>
        </w:rPr>
      </w:pPr>
    </w:p>
    <w:p w14:paraId="0000001C" w14:textId="77777777" w:rsidR="0012331D" w:rsidRDefault="0012331D">
      <w:pPr>
        <w:widowControl w:val="0"/>
        <w:spacing w:after="0" w:line="240" w:lineRule="auto"/>
        <w:ind w:left="425" w:right="138"/>
        <w:rPr>
          <w:rFonts w:ascii="Arial" w:eastAsia="Arial" w:hAnsi="Arial" w:cs="Arial"/>
          <w:sz w:val="24"/>
          <w:szCs w:val="24"/>
        </w:rPr>
      </w:pPr>
    </w:p>
    <w:p w14:paraId="0000001D" w14:textId="77777777" w:rsidR="0012331D" w:rsidRDefault="0012331D">
      <w:pPr>
        <w:widowControl w:val="0"/>
        <w:spacing w:after="0" w:line="240" w:lineRule="auto"/>
        <w:ind w:left="425" w:right="138"/>
        <w:rPr>
          <w:rFonts w:ascii="Arial" w:eastAsia="Arial" w:hAnsi="Arial" w:cs="Arial"/>
          <w:sz w:val="24"/>
          <w:szCs w:val="24"/>
        </w:rPr>
      </w:pPr>
    </w:p>
    <w:p w14:paraId="0000001E" w14:textId="77777777" w:rsidR="0012331D" w:rsidRDefault="0012331D">
      <w:pPr>
        <w:widowControl w:val="0"/>
        <w:spacing w:after="0" w:line="240" w:lineRule="auto"/>
        <w:ind w:left="425" w:right="138"/>
        <w:rPr>
          <w:rFonts w:ascii="Arial" w:eastAsia="Arial" w:hAnsi="Arial" w:cs="Arial"/>
          <w:sz w:val="24"/>
          <w:szCs w:val="24"/>
        </w:rPr>
      </w:pPr>
    </w:p>
    <w:p w14:paraId="0000001F" w14:textId="77777777" w:rsidR="0012331D" w:rsidRDefault="00D506B6">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20" w14:textId="77777777" w:rsidR="0012331D" w:rsidRDefault="0012331D">
      <w:pPr>
        <w:widowControl w:val="0"/>
        <w:spacing w:after="0" w:line="240" w:lineRule="auto"/>
        <w:ind w:left="425" w:right="138"/>
        <w:rPr>
          <w:rFonts w:ascii="Arial" w:eastAsia="Arial" w:hAnsi="Arial" w:cs="Arial"/>
          <w:sz w:val="24"/>
          <w:szCs w:val="24"/>
        </w:rPr>
      </w:pPr>
    </w:p>
    <w:p w14:paraId="00000021" w14:textId="77777777" w:rsidR="0012331D" w:rsidRDefault="00D506B6">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2" w14:textId="77777777" w:rsidR="0012331D" w:rsidRDefault="0012331D">
      <w:pPr>
        <w:spacing w:line="276" w:lineRule="auto"/>
        <w:ind w:left="425" w:right="138"/>
        <w:rPr>
          <w:rFonts w:ascii="Arial" w:eastAsia="Arial" w:hAnsi="Arial" w:cs="Arial"/>
          <w:b/>
          <w:sz w:val="28"/>
          <w:szCs w:val="28"/>
        </w:rPr>
      </w:pPr>
    </w:p>
    <w:p w14:paraId="00000023" w14:textId="77777777" w:rsidR="0012331D" w:rsidRDefault="00D506B6">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4" w14:textId="77777777" w:rsidR="0012331D" w:rsidRDefault="00D506B6">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5" w14:textId="77777777" w:rsidR="0012331D" w:rsidRDefault="00D506B6">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6" w14:textId="77777777" w:rsidR="0012331D" w:rsidRDefault="0012331D">
      <w:pPr>
        <w:spacing w:line="276" w:lineRule="auto"/>
        <w:ind w:left="425" w:right="138"/>
        <w:rPr>
          <w:rFonts w:ascii="Arial" w:eastAsia="Arial" w:hAnsi="Arial" w:cs="Arial"/>
          <w:b/>
          <w:sz w:val="24"/>
          <w:szCs w:val="24"/>
        </w:rPr>
      </w:pPr>
    </w:p>
    <w:p w14:paraId="00000027" w14:textId="77777777" w:rsidR="0012331D" w:rsidRDefault="00D506B6">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8" w14:textId="77777777" w:rsidR="0012331D" w:rsidRDefault="0012331D">
      <w:pPr>
        <w:spacing w:line="276" w:lineRule="auto"/>
        <w:ind w:left="1440" w:right="138"/>
        <w:rPr>
          <w:rFonts w:ascii="Arial" w:eastAsia="Arial" w:hAnsi="Arial" w:cs="Arial"/>
          <w:b/>
          <w:sz w:val="24"/>
          <w:szCs w:val="24"/>
        </w:rPr>
      </w:pPr>
    </w:p>
    <w:p w14:paraId="00000029" w14:textId="77777777" w:rsidR="0012331D" w:rsidRDefault="00D506B6">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A" w14:textId="77777777" w:rsidR="0012331D" w:rsidRDefault="00D506B6">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B" w14:textId="77777777" w:rsidR="0012331D" w:rsidRDefault="00D506B6">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C" w14:textId="77777777" w:rsidR="0012331D" w:rsidRDefault="0012331D">
      <w:pPr>
        <w:spacing w:line="276" w:lineRule="auto"/>
        <w:ind w:left="992" w:right="138"/>
        <w:rPr>
          <w:rFonts w:ascii="Arial" w:eastAsia="Arial" w:hAnsi="Arial" w:cs="Arial"/>
          <w:sz w:val="24"/>
          <w:szCs w:val="24"/>
        </w:rPr>
      </w:pPr>
    </w:p>
    <w:p w14:paraId="0000002D" w14:textId="77777777" w:rsidR="0012331D" w:rsidRDefault="00D506B6">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E" w14:textId="77777777" w:rsidR="0012331D" w:rsidRDefault="0012331D">
      <w:pPr>
        <w:spacing w:line="276" w:lineRule="auto"/>
        <w:ind w:left="1440" w:right="138"/>
        <w:rPr>
          <w:rFonts w:ascii="Arial" w:eastAsia="Arial" w:hAnsi="Arial" w:cs="Arial"/>
          <w:sz w:val="24"/>
          <w:szCs w:val="24"/>
        </w:rPr>
      </w:pPr>
    </w:p>
    <w:p w14:paraId="0000002F" w14:textId="77777777" w:rsidR="0012331D" w:rsidRDefault="00D506B6">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30" w14:textId="77777777" w:rsidR="0012331D" w:rsidRDefault="0012331D">
      <w:pPr>
        <w:spacing w:line="276" w:lineRule="auto"/>
        <w:ind w:right="138"/>
        <w:rPr>
          <w:rFonts w:ascii="Arial" w:eastAsia="Arial" w:hAnsi="Arial" w:cs="Arial"/>
          <w:b/>
          <w:sz w:val="24"/>
          <w:szCs w:val="24"/>
        </w:rPr>
      </w:pPr>
    </w:p>
    <w:p w14:paraId="00000031" w14:textId="77777777" w:rsidR="0012331D" w:rsidRDefault="00D506B6">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2" w14:textId="77777777" w:rsidR="0012331D" w:rsidRDefault="0012331D">
      <w:pPr>
        <w:spacing w:line="276" w:lineRule="auto"/>
        <w:ind w:left="425" w:right="138"/>
        <w:rPr>
          <w:rFonts w:ascii="Arial" w:eastAsia="Arial" w:hAnsi="Arial" w:cs="Arial"/>
          <w:b/>
          <w:sz w:val="24"/>
          <w:szCs w:val="24"/>
        </w:rPr>
      </w:pPr>
    </w:p>
    <w:p w14:paraId="00000033" w14:textId="77777777" w:rsidR="0012331D" w:rsidRDefault="0012331D">
      <w:pPr>
        <w:spacing w:line="276" w:lineRule="auto"/>
        <w:ind w:left="425" w:right="138"/>
        <w:rPr>
          <w:rFonts w:ascii="Arial" w:eastAsia="Arial" w:hAnsi="Arial" w:cs="Arial"/>
          <w:b/>
          <w:sz w:val="24"/>
          <w:szCs w:val="24"/>
        </w:rPr>
      </w:pPr>
    </w:p>
    <w:p w14:paraId="00000034" w14:textId="77777777" w:rsidR="0012331D" w:rsidRDefault="0012331D">
      <w:pPr>
        <w:spacing w:line="276" w:lineRule="auto"/>
        <w:ind w:left="425" w:right="138"/>
        <w:rPr>
          <w:rFonts w:ascii="Arial" w:eastAsia="Arial" w:hAnsi="Arial" w:cs="Arial"/>
          <w:b/>
          <w:sz w:val="24"/>
          <w:szCs w:val="24"/>
        </w:rPr>
      </w:pPr>
    </w:p>
    <w:p w14:paraId="00000035" w14:textId="77777777" w:rsidR="0012331D" w:rsidRDefault="0012331D">
      <w:pPr>
        <w:spacing w:line="276" w:lineRule="auto"/>
        <w:ind w:left="425" w:right="138"/>
        <w:rPr>
          <w:rFonts w:ascii="Arial" w:eastAsia="Arial" w:hAnsi="Arial" w:cs="Arial"/>
          <w:b/>
          <w:sz w:val="24"/>
          <w:szCs w:val="24"/>
        </w:rPr>
      </w:pPr>
    </w:p>
    <w:p w14:paraId="00000036" w14:textId="77777777" w:rsidR="0012331D" w:rsidRDefault="0012331D">
      <w:pPr>
        <w:spacing w:line="276" w:lineRule="auto"/>
        <w:ind w:left="425" w:right="138"/>
        <w:rPr>
          <w:rFonts w:ascii="Arial" w:eastAsia="Arial" w:hAnsi="Arial" w:cs="Arial"/>
          <w:b/>
          <w:sz w:val="24"/>
          <w:szCs w:val="24"/>
        </w:rPr>
      </w:pPr>
    </w:p>
    <w:p w14:paraId="00000037" w14:textId="64C0BEBB" w:rsidR="0012331D" w:rsidRDefault="0012331D">
      <w:pPr>
        <w:spacing w:line="276" w:lineRule="auto"/>
        <w:ind w:left="425" w:right="138"/>
        <w:rPr>
          <w:rFonts w:ascii="Arial" w:eastAsia="Arial" w:hAnsi="Arial" w:cs="Arial"/>
          <w:b/>
          <w:sz w:val="24"/>
          <w:szCs w:val="24"/>
        </w:rPr>
      </w:pPr>
    </w:p>
    <w:p w14:paraId="5161F761" w14:textId="365C3036" w:rsidR="002E3E1E" w:rsidRDefault="002E3E1E">
      <w:pPr>
        <w:spacing w:line="276" w:lineRule="auto"/>
        <w:ind w:left="425" w:right="138"/>
        <w:rPr>
          <w:rFonts w:ascii="Arial" w:eastAsia="Arial" w:hAnsi="Arial" w:cs="Arial"/>
          <w:b/>
          <w:sz w:val="24"/>
          <w:szCs w:val="24"/>
        </w:rPr>
      </w:pPr>
    </w:p>
    <w:p w14:paraId="09B257A5" w14:textId="77777777" w:rsidR="002E3E1E" w:rsidRDefault="002E3E1E">
      <w:pPr>
        <w:spacing w:line="276" w:lineRule="auto"/>
        <w:ind w:left="425" w:right="138"/>
        <w:rPr>
          <w:rFonts w:ascii="Arial" w:eastAsia="Arial" w:hAnsi="Arial" w:cs="Arial"/>
          <w:b/>
          <w:sz w:val="24"/>
          <w:szCs w:val="24"/>
        </w:rPr>
      </w:pPr>
    </w:p>
    <w:p w14:paraId="00000038" w14:textId="77777777" w:rsidR="0012331D" w:rsidRDefault="0012331D">
      <w:pPr>
        <w:spacing w:line="276" w:lineRule="auto"/>
        <w:ind w:left="425" w:right="138"/>
        <w:rPr>
          <w:rFonts w:ascii="Arial" w:eastAsia="Arial" w:hAnsi="Arial" w:cs="Arial"/>
          <w:b/>
          <w:sz w:val="24"/>
          <w:szCs w:val="24"/>
        </w:rPr>
      </w:pPr>
    </w:p>
    <w:p w14:paraId="00000039" w14:textId="77777777" w:rsidR="0012331D" w:rsidRDefault="0012331D">
      <w:pPr>
        <w:spacing w:line="276" w:lineRule="auto"/>
        <w:ind w:right="138"/>
        <w:rPr>
          <w:rFonts w:ascii="Arial" w:eastAsia="Arial" w:hAnsi="Arial" w:cs="Arial"/>
          <w:b/>
          <w:sz w:val="24"/>
          <w:szCs w:val="24"/>
        </w:rPr>
      </w:pPr>
    </w:p>
    <w:p w14:paraId="0000003A" w14:textId="77777777" w:rsidR="0012331D" w:rsidRDefault="00D506B6">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B" w14:textId="77777777" w:rsidR="0012331D" w:rsidRDefault="0012331D">
      <w:pPr>
        <w:spacing w:line="276" w:lineRule="auto"/>
        <w:ind w:left="425" w:right="138"/>
        <w:rPr>
          <w:rFonts w:ascii="Arial" w:eastAsia="Arial" w:hAnsi="Arial" w:cs="Arial"/>
          <w:b/>
          <w:sz w:val="24"/>
          <w:szCs w:val="24"/>
        </w:rPr>
      </w:pPr>
    </w:p>
    <w:p w14:paraId="0000003C" w14:textId="77777777" w:rsidR="0012331D" w:rsidRDefault="0012331D">
      <w:pPr>
        <w:spacing w:line="276" w:lineRule="auto"/>
        <w:ind w:left="425" w:right="138"/>
        <w:rPr>
          <w:rFonts w:ascii="Arial" w:eastAsia="Arial" w:hAnsi="Arial" w:cs="Arial"/>
          <w:b/>
          <w:sz w:val="24"/>
          <w:szCs w:val="24"/>
        </w:rPr>
      </w:pPr>
    </w:p>
    <w:p w14:paraId="0000003D" w14:textId="77777777" w:rsidR="0012331D" w:rsidRDefault="0012331D">
      <w:pPr>
        <w:spacing w:line="276" w:lineRule="auto"/>
        <w:ind w:left="425" w:right="138"/>
        <w:rPr>
          <w:rFonts w:ascii="Arial" w:eastAsia="Arial" w:hAnsi="Arial" w:cs="Arial"/>
          <w:b/>
          <w:sz w:val="24"/>
          <w:szCs w:val="24"/>
        </w:rPr>
      </w:pPr>
    </w:p>
    <w:p w14:paraId="0000003E" w14:textId="77777777" w:rsidR="0012331D" w:rsidRDefault="0012331D">
      <w:pPr>
        <w:spacing w:line="276" w:lineRule="auto"/>
        <w:ind w:left="425" w:right="138"/>
        <w:rPr>
          <w:rFonts w:ascii="Arial" w:eastAsia="Arial" w:hAnsi="Arial" w:cs="Arial"/>
          <w:b/>
          <w:sz w:val="24"/>
          <w:szCs w:val="24"/>
        </w:rPr>
      </w:pPr>
    </w:p>
    <w:p w14:paraId="0000003F" w14:textId="77777777" w:rsidR="0012331D" w:rsidRDefault="0012331D">
      <w:pPr>
        <w:spacing w:line="276" w:lineRule="auto"/>
        <w:ind w:left="425" w:right="138"/>
        <w:rPr>
          <w:rFonts w:ascii="Arial" w:eastAsia="Arial" w:hAnsi="Arial" w:cs="Arial"/>
          <w:b/>
          <w:sz w:val="24"/>
          <w:szCs w:val="24"/>
        </w:rPr>
      </w:pPr>
    </w:p>
    <w:p w14:paraId="00000040" w14:textId="77777777" w:rsidR="0012331D" w:rsidRDefault="0012331D">
      <w:pPr>
        <w:spacing w:line="276" w:lineRule="auto"/>
        <w:ind w:left="425" w:right="138"/>
        <w:rPr>
          <w:rFonts w:ascii="Arial" w:eastAsia="Arial" w:hAnsi="Arial" w:cs="Arial"/>
          <w:b/>
          <w:sz w:val="24"/>
          <w:szCs w:val="24"/>
        </w:rPr>
      </w:pPr>
    </w:p>
    <w:p w14:paraId="00000041" w14:textId="77777777" w:rsidR="0012331D" w:rsidRDefault="0012331D">
      <w:pPr>
        <w:spacing w:line="276" w:lineRule="auto"/>
        <w:ind w:left="425" w:right="138"/>
        <w:rPr>
          <w:rFonts w:ascii="Arial" w:eastAsia="Arial" w:hAnsi="Arial" w:cs="Arial"/>
          <w:b/>
          <w:sz w:val="24"/>
          <w:szCs w:val="24"/>
        </w:rPr>
      </w:pPr>
    </w:p>
    <w:p w14:paraId="00000042" w14:textId="77777777" w:rsidR="0012331D" w:rsidRDefault="0012331D">
      <w:pPr>
        <w:spacing w:line="276" w:lineRule="auto"/>
        <w:ind w:left="425" w:right="138"/>
        <w:rPr>
          <w:rFonts w:ascii="Arial" w:eastAsia="Arial" w:hAnsi="Arial" w:cs="Arial"/>
          <w:b/>
          <w:sz w:val="24"/>
          <w:szCs w:val="24"/>
        </w:rPr>
      </w:pPr>
    </w:p>
    <w:p w14:paraId="00000043" w14:textId="77777777" w:rsidR="0012331D" w:rsidRDefault="0012331D">
      <w:pPr>
        <w:spacing w:line="276" w:lineRule="auto"/>
        <w:ind w:left="425" w:right="138"/>
        <w:rPr>
          <w:rFonts w:ascii="Arial" w:eastAsia="Arial" w:hAnsi="Arial" w:cs="Arial"/>
          <w:b/>
          <w:sz w:val="24"/>
          <w:szCs w:val="24"/>
        </w:rPr>
      </w:pPr>
    </w:p>
    <w:p w14:paraId="00000044" w14:textId="77777777" w:rsidR="0012331D" w:rsidRDefault="0012331D">
      <w:pPr>
        <w:spacing w:line="276" w:lineRule="auto"/>
        <w:ind w:left="425" w:right="138"/>
        <w:rPr>
          <w:rFonts w:ascii="Arial" w:eastAsia="Arial" w:hAnsi="Arial" w:cs="Arial"/>
          <w:b/>
          <w:sz w:val="24"/>
          <w:szCs w:val="24"/>
        </w:rPr>
      </w:pPr>
    </w:p>
    <w:p w14:paraId="00000045" w14:textId="77777777" w:rsidR="0012331D" w:rsidRDefault="0012331D">
      <w:pPr>
        <w:spacing w:line="276" w:lineRule="auto"/>
        <w:ind w:left="425" w:right="138"/>
        <w:rPr>
          <w:rFonts w:ascii="Arial" w:eastAsia="Arial" w:hAnsi="Arial" w:cs="Arial"/>
          <w:b/>
          <w:sz w:val="24"/>
          <w:szCs w:val="24"/>
        </w:rPr>
      </w:pPr>
    </w:p>
    <w:p w14:paraId="00000046" w14:textId="77777777" w:rsidR="0012331D" w:rsidRDefault="0012331D">
      <w:pPr>
        <w:spacing w:line="276" w:lineRule="auto"/>
        <w:ind w:left="425" w:right="138"/>
        <w:rPr>
          <w:rFonts w:ascii="Arial" w:eastAsia="Arial" w:hAnsi="Arial" w:cs="Arial"/>
          <w:b/>
          <w:sz w:val="24"/>
          <w:szCs w:val="24"/>
        </w:rPr>
      </w:pPr>
    </w:p>
    <w:p w14:paraId="00000047" w14:textId="77777777" w:rsidR="0012331D" w:rsidRDefault="0012331D">
      <w:pPr>
        <w:spacing w:line="276" w:lineRule="auto"/>
        <w:ind w:left="425" w:right="138"/>
        <w:rPr>
          <w:rFonts w:ascii="Arial" w:eastAsia="Arial" w:hAnsi="Arial" w:cs="Arial"/>
          <w:b/>
          <w:sz w:val="24"/>
          <w:szCs w:val="24"/>
        </w:rPr>
      </w:pPr>
    </w:p>
    <w:p w14:paraId="00000048" w14:textId="77777777" w:rsidR="0012331D" w:rsidRDefault="0012331D">
      <w:pPr>
        <w:spacing w:line="276" w:lineRule="auto"/>
        <w:ind w:left="425" w:right="138"/>
        <w:rPr>
          <w:rFonts w:ascii="Arial" w:eastAsia="Arial" w:hAnsi="Arial" w:cs="Arial"/>
          <w:b/>
          <w:sz w:val="24"/>
          <w:szCs w:val="24"/>
        </w:rPr>
      </w:pPr>
    </w:p>
    <w:p w14:paraId="00000049" w14:textId="77777777" w:rsidR="0012331D" w:rsidRDefault="0012331D">
      <w:pPr>
        <w:spacing w:line="276" w:lineRule="auto"/>
        <w:ind w:left="425" w:right="138"/>
        <w:rPr>
          <w:rFonts w:ascii="Arial" w:eastAsia="Arial" w:hAnsi="Arial" w:cs="Arial"/>
          <w:b/>
          <w:sz w:val="24"/>
          <w:szCs w:val="24"/>
        </w:rPr>
      </w:pPr>
    </w:p>
    <w:p w14:paraId="0000004A" w14:textId="77777777" w:rsidR="0012331D" w:rsidRDefault="0012331D">
      <w:pPr>
        <w:spacing w:line="276" w:lineRule="auto"/>
        <w:ind w:left="425" w:right="138"/>
        <w:rPr>
          <w:rFonts w:ascii="Arial" w:eastAsia="Arial" w:hAnsi="Arial" w:cs="Arial"/>
          <w:b/>
          <w:sz w:val="24"/>
          <w:szCs w:val="24"/>
        </w:rPr>
      </w:pPr>
    </w:p>
    <w:p w14:paraId="0000004B" w14:textId="77777777" w:rsidR="0012331D" w:rsidRDefault="0012331D">
      <w:pPr>
        <w:spacing w:line="276" w:lineRule="auto"/>
        <w:ind w:left="425" w:right="138"/>
        <w:rPr>
          <w:rFonts w:ascii="Arial" w:eastAsia="Arial" w:hAnsi="Arial" w:cs="Arial"/>
          <w:b/>
          <w:sz w:val="24"/>
          <w:szCs w:val="24"/>
        </w:rPr>
      </w:pPr>
    </w:p>
    <w:p w14:paraId="0000004C" w14:textId="77777777" w:rsidR="0012331D" w:rsidRDefault="0012331D">
      <w:pPr>
        <w:spacing w:line="276" w:lineRule="auto"/>
        <w:ind w:left="425" w:right="138"/>
        <w:rPr>
          <w:rFonts w:ascii="Arial" w:eastAsia="Arial" w:hAnsi="Arial" w:cs="Arial"/>
          <w:b/>
          <w:sz w:val="24"/>
          <w:szCs w:val="24"/>
        </w:rPr>
      </w:pPr>
    </w:p>
    <w:p w14:paraId="0000004D" w14:textId="77777777" w:rsidR="0012331D" w:rsidRDefault="0012331D">
      <w:pPr>
        <w:spacing w:line="276" w:lineRule="auto"/>
        <w:ind w:left="425" w:right="138"/>
        <w:rPr>
          <w:rFonts w:ascii="Arial" w:eastAsia="Arial" w:hAnsi="Arial" w:cs="Arial"/>
          <w:b/>
          <w:sz w:val="24"/>
          <w:szCs w:val="24"/>
        </w:rPr>
      </w:pPr>
    </w:p>
    <w:p w14:paraId="0000004E" w14:textId="77777777" w:rsidR="0012331D" w:rsidRDefault="0012331D">
      <w:pPr>
        <w:spacing w:line="276" w:lineRule="auto"/>
        <w:ind w:left="425" w:right="138"/>
        <w:rPr>
          <w:rFonts w:ascii="Arial" w:eastAsia="Arial" w:hAnsi="Arial" w:cs="Arial"/>
          <w:b/>
          <w:sz w:val="24"/>
          <w:szCs w:val="24"/>
        </w:rPr>
      </w:pPr>
    </w:p>
    <w:p w14:paraId="0000004F" w14:textId="77777777" w:rsidR="0012331D" w:rsidRDefault="0012331D">
      <w:pPr>
        <w:spacing w:line="276" w:lineRule="auto"/>
        <w:ind w:left="425" w:right="138"/>
        <w:rPr>
          <w:rFonts w:ascii="Arial" w:eastAsia="Arial" w:hAnsi="Arial" w:cs="Arial"/>
          <w:b/>
          <w:sz w:val="24"/>
          <w:szCs w:val="24"/>
        </w:rPr>
      </w:pPr>
    </w:p>
    <w:p w14:paraId="00000050" w14:textId="77777777" w:rsidR="0012331D" w:rsidRDefault="0012331D">
      <w:pPr>
        <w:spacing w:line="276" w:lineRule="auto"/>
        <w:ind w:left="425" w:right="138"/>
        <w:rPr>
          <w:rFonts w:ascii="Arial" w:eastAsia="Arial" w:hAnsi="Arial" w:cs="Arial"/>
          <w:b/>
          <w:sz w:val="24"/>
          <w:szCs w:val="24"/>
        </w:rPr>
      </w:pPr>
    </w:p>
    <w:p w14:paraId="00000051" w14:textId="77777777" w:rsidR="0012331D" w:rsidRDefault="0012331D">
      <w:pPr>
        <w:spacing w:line="276" w:lineRule="auto"/>
        <w:ind w:left="425" w:right="138"/>
        <w:rPr>
          <w:rFonts w:ascii="Arial" w:eastAsia="Arial" w:hAnsi="Arial" w:cs="Arial"/>
          <w:b/>
          <w:sz w:val="24"/>
          <w:szCs w:val="24"/>
        </w:rPr>
      </w:pPr>
    </w:p>
    <w:p w14:paraId="00000052" w14:textId="77777777" w:rsidR="0012331D" w:rsidRDefault="0012331D">
      <w:pPr>
        <w:spacing w:line="276" w:lineRule="auto"/>
        <w:ind w:left="425" w:right="138"/>
        <w:rPr>
          <w:rFonts w:ascii="Arial" w:eastAsia="Arial" w:hAnsi="Arial" w:cs="Arial"/>
          <w:b/>
          <w:sz w:val="24"/>
          <w:szCs w:val="24"/>
        </w:rPr>
      </w:pPr>
    </w:p>
    <w:p w14:paraId="00000053" w14:textId="77777777" w:rsidR="0012331D" w:rsidRDefault="0012331D">
      <w:pPr>
        <w:spacing w:line="276" w:lineRule="auto"/>
        <w:ind w:left="425" w:right="138"/>
        <w:rPr>
          <w:rFonts w:ascii="Arial" w:eastAsia="Arial" w:hAnsi="Arial" w:cs="Arial"/>
          <w:b/>
          <w:sz w:val="24"/>
          <w:szCs w:val="24"/>
        </w:rPr>
      </w:pPr>
    </w:p>
    <w:p w14:paraId="00000054" w14:textId="77777777" w:rsidR="0012331D" w:rsidRDefault="00D506B6">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5" w14:textId="77777777" w:rsidR="0012331D" w:rsidRDefault="00D506B6">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6" w14:textId="77777777" w:rsidR="0012331D" w:rsidRDefault="00D506B6">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7" w14:textId="77777777" w:rsidR="0012331D" w:rsidRDefault="00D506B6">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8" w14:textId="77777777" w:rsidR="0012331D" w:rsidRDefault="00D506B6">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9" w14:textId="77777777" w:rsidR="0012331D" w:rsidRDefault="00D506B6">
      <w:pPr>
        <w:spacing w:line="276" w:lineRule="auto"/>
        <w:ind w:left="420" w:right="138"/>
        <w:jc w:val="both"/>
        <w:rPr>
          <w:rFonts w:ascii="Arial" w:eastAsia="Arial" w:hAnsi="Arial" w:cs="Arial"/>
          <w:sz w:val="20"/>
          <w:szCs w:val="20"/>
        </w:rPr>
      </w:pPr>
      <w:bookmarkStart w:id="5" w:name="_heading=h.tyjcwt" w:colFirst="0" w:colLast="0"/>
      <w:bookmarkEnd w:id="5"/>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A" w14:textId="77777777" w:rsidR="0012331D" w:rsidRDefault="00D506B6">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B" w14:textId="77777777" w:rsidR="0012331D" w:rsidRDefault="00D506B6">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C" w14:textId="77777777" w:rsidR="0012331D" w:rsidRDefault="00D506B6">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D" w14:textId="77777777" w:rsidR="0012331D" w:rsidRDefault="00D506B6">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E" w14:textId="77777777" w:rsidR="0012331D" w:rsidRDefault="00D506B6">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F" w14:textId="77777777" w:rsidR="0012331D" w:rsidRDefault="00D506B6">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60" w14:textId="77777777" w:rsidR="0012331D" w:rsidRDefault="00D506B6">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61" w14:textId="77777777" w:rsidR="0012331D" w:rsidRDefault="00D506B6">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62" w14:textId="77777777" w:rsidR="0012331D" w:rsidRDefault="00D506B6">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3" w14:textId="77777777" w:rsidR="0012331D" w:rsidRDefault="00D506B6">
      <w:pPr>
        <w:spacing w:line="360" w:lineRule="auto"/>
        <w:ind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4" w14:textId="77777777" w:rsidR="0012331D" w:rsidRDefault="00D506B6">
      <w:pPr>
        <w:spacing w:line="360" w:lineRule="auto"/>
        <w:ind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5" w14:textId="77777777" w:rsidR="0012331D" w:rsidRDefault="00D506B6">
      <w:pPr>
        <w:spacing w:line="360" w:lineRule="auto"/>
        <w:ind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uno de los instrumentos de apreciación cuya aplicación y calificación se considera parte del proceso de selección para la promoción horizontal, en el que participa el personal con funciones de supervisión para obtener un estímulo económico dentro de su función.  Este instrumento tiene como objetivo principal valorar en los aspirantes los conocimientos y aptitudes que se consideran necesarias para el ejercicio de las funciones de supervisión, conforme a los Perfiles profesionales que constituyen el referente oficial en cuanto a las características que se consideran esenciales para el desempeño de esta función.</w:t>
      </w:r>
    </w:p>
    <w:p w14:paraId="00000066" w14:textId="77777777" w:rsidR="0012331D" w:rsidRDefault="00D506B6">
      <w:pPr>
        <w:spacing w:line="360" w:lineRule="auto"/>
        <w:ind w:right="563"/>
        <w:jc w:val="both"/>
        <w:rPr>
          <w:rFonts w:ascii="Arial" w:eastAsia="Arial" w:hAnsi="Arial" w:cs="Arial"/>
          <w:sz w:val="24"/>
          <w:szCs w:val="24"/>
        </w:rPr>
      </w:pPr>
      <w:r>
        <w:rPr>
          <w:rFonts w:ascii="Arial" w:eastAsia="Arial" w:hAnsi="Arial" w:cs="Arial"/>
          <w:sz w:val="24"/>
          <w:szCs w:val="24"/>
        </w:rPr>
        <w:t xml:space="preserve">El instrumento se caracteriza por ser una prueba objetiva de opción múltiple,  desarrollada bajo el enfoque metodológico planteado por los modelos de diagnóstico cognitivo con una </w:t>
      </w:r>
      <w:r>
        <w:rPr>
          <w:rFonts w:ascii="Arial" w:eastAsia="Arial" w:hAnsi="Arial" w:cs="Arial"/>
          <w:sz w:val="24"/>
          <w:szCs w:val="24"/>
        </w:rPr>
        <w:lastRenderedPageBreak/>
        <w:t>extensión de 60 ítems orientados a la medición de aspectos comunes a la práctica cotidiana del personal con funciones de supervisión.</w:t>
      </w:r>
    </w:p>
    <w:p w14:paraId="00000067" w14:textId="77777777" w:rsidR="0012331D" w:rsidRDefault="0012331D">
      <w:pPr>
        <w:spacing w:line="360" w:lineRule="auto"/>
        <w:ind w:right="563"/>
        <w:jc w:val="both"/>
        <w:rPr>
          <w:rFonts w:ascii="Arial" w:eastAsia="Arial" w:hAnsi="Arial" w:cs="Arial"/>
          <w:sz w:val="24"/>
          <w:szCs w:val="24"/>
        </w:rPr>
      </w:pPr>
    </w:p>
    <w:p w14:paraId="00000068" w14:textId="77777777" w:rsidR="0012331D" w:rsidRDefault="0012331D">
      <w:pPr>
        <w:spacing w:line="360" w:lineRule="auto"/>
        <w:ind w:left="425" w:right="138"/>
        <w:jc w:val="both"/>
        <w:rPr>
          <w:rFonts w:ascii="Arial" w:eastAsia="Arial" w:hAnsi="Arial" w:cs="Arial"/>
          <w:sz w:val="24"/>
          <w:szCs w:val="24"/>
        </w:rPr>
      </w:pPr>
    </w:p>
    <w:p w14:paraId="00000069" w14:textId="77777777" w:rsidR="0012331D" w:rsidRDefault="0012331D">
      <w:pPr>
        <w:spacing w:line="276" w:lineRule="auto"/>
        <w:ind w:right="138"/>
        <w:rPr>
          <w:rFonts w:ascii="Arial" w:eastAsia="Arial" w:hAnsi="Arial" w:cs="Arial"/>
          <w:b/>
          <w:sz w:val="30"/>
          <w:szCs w:val="30"/>
        </w:rPr>
      </w:pPr>
    </w:p>
    <w:p w14:paraId="0000006A" w14:textId="77777777" w:rsidR="0012331D" w:rsidRDefault="00D506B6">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B" w14:textId="77777777" w:rsidR="0012331D" w:rsidRDefault="00D506B6">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C" w14:textId="77777777" w:rsidR="0012331D" w:rsidRDefault="00D506B6">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D" w14:textId="77777777" w:rsidR="0012331D" w:rsidRDefault="00D506B6">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w:t>
      </w:r>
      <w:r>
        <w:rPr>
          <w:rFonts w:ascii="Arial" w:eastAsia="Arial" w:hAnsi="Arial" w:cs="Arial"/>
          <w:sz w:val="24"/>
          <w:szCs w:val="24"/>
        </w:rPr>
        <w:lastRenderedPageBreak/>
        <w:t xml:space="preserve">este cuenta para ejercer las funciones correspondientes a la plaza o nombramiento que se aspira obtener. </w:t>
      </w:r>
    </w:p>
    <w:p w14:paraId="0000006E" w14:textId="77777777" w:rsidR="0012331D" w:rsidRDefault="0012331D">
      <w:pPr>
        <w:spacing w:line="360" w:lineRule="auto"/>
        <w:ind w:right="138"/>
        <w:jc w:val="both"/>
        <w:rPr>
          <w:rFonts w:ascii="Arial" w:eastAsia="Arial" w:hAnsi="Arial" w:cs="Arial"/>
          <w:b/>
          <w:sz w:val="24"/>
          <w:szCs w:val="24"/>
        </w:rPr>
      </w:pPr>
    </w:p>
    <w:p w14:paraId="0000006F" w14:textId="77777777" w:rsidR="0012331D" w:rsidRDefault="00D506B6">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70" w14:textId="77777777" w:rsidR="0012331D" w:rsidRDefault="00D506B6">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1" w14:textId="77777777" w:rsidR="0012331D" w:rsidRDefault="00D506B6">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72" w14:textId="77777777" w:rsidR="0012331D" w:rsidRDefault="00D506B6">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3" w14:textId="77777777" w:rsidR="0012331D" w:rsidRDefault="00D506B6">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4" w14:textId="77777777" w:rsidR="0012331D" w:rsidRDefault="00D506B6">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5" w14:textId="77777777" w:rsidR="0012331D" w:rsidRDefault="00D506B6">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imparcial</w:t>
      </w:r>
      <w:r>
        <w:rPr>
          <w:rFonts w:ascii="Arial" w:eastAsia="Arial" w:hAnsi="Arial" w:cs="Arial"/>
          <w:sz w:val="24"/>
          <w:szCs w:val="24"/>
        </w:rPr>
        <w:t xml:space="preserve"> y prioriza la necesidad de garantizar la falta de sesgos, prejuicios o tratamientos diferenciados.</w:t>
      </w:r>
    </w:p>
    <w:p w14:paraId="00000076" w14:textId="77777777" w:rsidR="0012331D" w:rsidRDefault="00D506B6">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77" w14:textId="77777777" w:rsidR="0012331D" w:rsidRDefault="00D506B6">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78" w14:textId="77777777" w:rsidR="0012331D" w:rsidRDefault="00D506B6">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79" w14:textId="77777777" w:rsidR="0012331D" w:rsidRDefault="00D506B6">
      <w:pPr>
        <w:numPr>
          <w:ilvl w:val="0"/>
          <w:numId w:val="3"/>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w:t>
      </w:r>
      <w:r>
        <w:rPr>
          <w:rFonts w:ascii="Arial" w:eastAsia="Arial" w:hAnsi="Arial" w:cs="Arial"/>
          <w:b/>
          <w:sz w:val="24"/>
          <w:szCs w:val="24"/>
        </w:rPr>
        <w:t xml:space="preserve"> </w:t>
      </w:r>
      <w:r>
        <w:rPr>
          <w:rFonts w:ascii="Arial" w:eastAsia="Arial" w:hAnsi="Arial" w:cs="Arial"/>
          <w:i/>
          <w:sz w:val="24"/>
          <w:szCs w:val="24"/>
        </w:rPr>
        <w:t>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7A" w14:textId="77777777" w:rsidR="0012331D" w:rsidRDefault="00D506B6">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promoción horizontal del personal con funciones de supervisión, el SISAP plantea la aplicación del Instrumento de valoración de conocimientos y aptitudes, en conjunto con un proyecto de seguimiento y una  entrevista sobre dicho proyecto de seguimiento. </w:t>
      </w:r>
    </w:p>
    <w:p w14:paraId="0000007B" w14:textId="77777777" w:rsidR="0012331D" w:rsidRDefault="0012331D">
      <w:pPr>
        <w:spacing w:line="360" w:lineRule="auto"/>
        <w:ind w:right="138"/>
        <w:jc w:val="both"/>
        <w:rPr>
          <w:rFonts w:ascii="Arial" w:eastAsia="Arial" w:hAnsi="Arial" w:cs="Arial"/>
          <w:sz w:val="24"/>
          <w:szCs w:val="24"/>
        </w:rPr>
      </w:pPr>
    </w:p>
    <w:p w14:paraId="0000007C" w14:textId="77777777" w:rsidR="0012331D" w:rsidRDefault="00D506B6">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7D" w14:textId="77777777" w:rsidR="0012331D" w:rsidRDefault="00D506B6">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7E" w14:textId="77777777" w:rsidR="0012331D" w:rsidRDefault="00D506B6">
      <w:pPr>
        <w:spacing w:line="360" w:lineRule="auto"/>
        <w:ind w:right="138"/>
        <w:jc w:val="both"/>
        <w:rPr>
          <w:rFonts w:ascii="Arial" w:eastAsia="Arial" w:hAnsi="Arial" w:cs="Arial"/>
          <w:sz w:val="24"/>
          <w:szCs w:val="24"/>
        </w:rPr>
      </w:pPr>
      <w:r>
        <w:rPr>
          <w:rFonts w:ascii="Arial" w:eastAsia="Arial" w:hAnsi="Arial" w:cs="Arial"/>
          <w:sz w:val="24"/>
          <w:szCs w:val="24"/>
        </w:rPr>
        <w:t>En el caso particular del Instrumento de valoración de conocimientos y aptitudes aplicado al personal con funciones de supervisión como parte del proceso de selección para la promoción horizontal, se toma como referencia el Perfil profesional que forma parte del Marco para la excelencia en la enseñanza y la gestión escolar en la educación básica y considera la medición de los siguientes dominios y criterios:</w:t>
      </w:r>
    </w:p>
    <w:p w14:paraId="0000007F" w14:textId="77777777" w:rsidR="0012331D" w:rsidRDefault="00D506B6">
      <w:pPr>
        <w:spacing w:line="360" w:lineRule="auto"/>
        <w:ind w:right="138"/>
        <w:jc w:val="both"/>
        <w:rPr>
          <w:rFonts w:ascii="Arial" w:eastAsia="Arial" w:hAnsi="Arial" w:cs="Arial"/>
          <w:sz w:val="24"/>
          <w:szCs w:val="24"/>
        </w:rPr>
      </w:pPr>
      <w:r>
        <w:rPr>
          <w:rFonts w:ascii="Arial" w:eastAsia="Arial" w:hAnsi="Arial" w:cs="Arial"/>
          <w:sz w:val="24"/>
          <w:szCs w:val="24"/>
        </w:rPr>
        <w:t>1.- Dominio I.  Asume su quehacer profesional apegado a los principios filosóficos, éticos y legales de la educación mexicana.</w:t>
      </w:r>
    </w:p>
    <w:p w14:paraId="00000080" w14:textId="77777777" w:rsidR="0012331D" w:rsidRDefault="00D506B6">
      <w:pPr>
        <w:spacing w:line="360" w:lineRule="auto"/>
        <w:ind w:left="708" w:right="138"/>
        <w:jc w:val="both"/>
        <w:rPr>
          <w:rFonts w:ascii="Arial" w:eastAsia="Arial" w:hAnsi="Arial" w:cs="Arial"/>
          <w:sz w:val="24"/>
          <w:szCs w:val="24"/>
        </w:rPr>
      </w:pPr>
      <w:r>
        <w:rPr>
          <w:rFonts w:ascii="Arial" w:eastAsia="Arial" w:hAnsi="Arial" w:cs="Arial"/>
          <w:sz w:val="24"/>
          <w:szCs w:val="24"/>
        </w:rPr>
        <w:lastRenderedPageBreak/>
        <w:tab/>
        <w:t>Criterio 1.1. Asume, en el ejercicio de su función, el valor de la educación como un derecho de todas las niñas, niños y adolescentes para su desarrollo integral y bienestar, a la vez que es un medio para la transformación y mejora social del país.</w:t>
      </w:r>
    </w:p>
    <w:p w14:paraId="00000081" w14:textId="77777777" w:rsidR="0012331D" w:rsidRDefault="00D506B6">
      <w:pPr>
        <w:spacing w:line="360" w:lineRule="auto"/>
        <w:ind w:left="708" w:right="138"/>
        <w:jc w:val="both"/>
        <w:rPr>
          <w:rFonts w:ascii="Arial" w:eastAsia="Arial" w:hAnsi="Arial" w:cs="Arial"/>
          <w:sz w:val="24"/>
          <w:szCs w:val="24"/>
        </w:rPr>
      </w:pPr>
      <w:r>
        <w:rPr>
          <w:rFonts w:ascii="Arial" w:eastAsia="Arial" w:hAnsi="Arial" w:cs="Arial"/>
          <w:sz w:val="24"/>
          <w:szCs w:val="24"/>
        </w:rPr>
        <w:tab/>
        <w:t>Criterio 1.2. Impulsa que en todas las escuelas a su cargo se establezcan relaciones interpersonales armónicas y pacíficas, centradas en la dignidad de las personas y el respeto a los derechos humanos.</w:t>
      </w:r>
    </w:p>
    <w:p w14:paraId="00000082" w14:textId="77777777" w:rsidR="0012331D" w:rsidRDefault="00D506B6">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por capacitarse, actualizarse y superarse profesionalmente para fortalecer su práctica y contribuir a la mejora educativa.</w:t>
      </w:r>
    </w:p>
    <w:p w14:paraId="00000083" w14:textId="77777777" w:rsidR="0012331D" w:rsidRDefault="00D506B6">
      <w:pPr>
        <w:spacing w:line="360" w:lineRule="auto"/>
        <w:ind w:right="138"/>
        <w:jc w:val="both"/>
        <w:rPr>
          <w:rFonts w:ascii="Arial" w:eastAsia="Arial" w:hAnsi="Arial" w:cs="Arial"/>
          <w:sz w:val="24"/>
          <w:szCs w:val="24"/>
        </w:rPr>
      </w:pPr>
      <w:r>
        <w:rPr>
          <w:rFonts w:ascii="Arial" w:eastAsia="Arial" w:hAnsi="Arial" w:cs="Arial"/>
          <w:sz w:val="24"/>
          <w:szCs w:val="24"/>
        </w:rPr>
        <w:t>2.- Dominio II. Conoce las políticas educativas vigentes y la cultura que prevalece en los planteles a su cargo para orientar la construcción de una perspectiva compartida de mejora educativa.</w:t>
      </w:r>
    </w:p>
    <w:p w14:paraId="00000084" w14:textId="77777777" w:rsidR="0012331D" w:rsidRDefault="00D506B6">
      <w:pPr>
        <w:spacing w:line="360" w:lineRule="auto"/>
        <w:ind w:left="708" w:right="138"/>
        <w:jc w:val="both"/>
        <w:rPr>
          <w:rFonts w:ascii="Arial" w:eastAsia="Arial" w:hAnsi="Arial" w:cs="Arial"/>
          <w:sz w:val="24"/>
          <w:szCs w:val="24"/>
        </w:rPr>
      </w:pPr>
      <w:r>
        <w:rPr>
          <w:rFonts w:ascii="Arial" w:eastAsia="Arial" w:hAnsi="Arial" w:cs="Arial"/>
          <w:sz w:val="24"/>
          <w:szCs w:val="24"/>
        </w:rPr>
        <w:t>Criterio 2.1. Comprende el sentido e importancia de las políticas educativas relacionadas con la equidad, inclusión, interculturalidad y excelencia para orientar procesos de mejora educativa.</w:t>
      </w:r>
    </w:p>
    <w:p w14:paraId="00000085" w14:textId="77777777" w:rsidR="0012331D" w:rsidRDefault="00D506B6">
      <w:pPr>
        <w:spacing w:line="360" w:lineRule="auto"/>
        <w:ind w:left="708" w:right="138"/>
        <w:jc w:val="both"/>
        <w:rPr>
          <w:rFonts w:ascii="Arial" w:eastAsia="Arial" w:hAnsi="Arial" w:cs="Arial"/>
          <w:sz w:val="24"/>
          <w:szCs w:val="24"/>
        </w:rPr>
      </w:pPr>
      <w:r>
        <w:rPr>
          <w:rFonts w:ascii="Arial" w:eastAsia="Arial" w:hAnsi="Arial" w:cs="Arial"/>
          <w:sz w:val="24"/>
          <w:szCs w:val="24"/>
        </w:rPr>
        <w:t>Criterio 2.2. Conoce los principales rasgos de la cultura escolar y la diversidad social, cultural y lingüística presentes en los planteles a su cargo para ofrecer un servicio de asesoría y acompañamiento cercano, oportuno y de excelencia.</w:t>
      </w:r>
    </w:p>
    <w:p w14:paraId="00000086" w14:textId="77777777" w:rsidR="0012331D" w:rsidRDefault="00D506B6">
      <w:pPr>
        <w:spacing w:line="360" w:lineRule="auto"/>
        <w:ind w:right="138"/>
        <w:jc w:val="both"/>
        <w:rPr>
          <w:rFonts w:ascii="Arial" w:eastAsia="Arial" w:hAnsi="Arial" w:cs="Arial"/>
          <w:sz w:val="24"/>
          <w:szCs w:val="24"/>
        </w:rPr>
      </w:pPr>
      <w:r>
        <w:rPr>
          <w:rFonts w:ascii="Arial" w:eastAsia="Arial" w:hAnsi="Arial" w:cs="Arial"/>
          <w:sz w:val="24"/>
          <w:szCs w:val="24"/>
        </w:rPr>
        <w:t>3.- Dominio III. Favorece la transformación de las prácticas pedagógicas y de gestión desde su ámbito de responsabilidad, para centrar su atención en la formación integral de los alumnos.</w:t>
      </w:r>
    </w:p>
    <w:p w14:paraId="00000087" w14:textId="77777777" w:rsidR="0012331D" w:rsidRDefault="00D506B6">
      <w:pPr>
        <w:spacing w:line="360" w:lineRule="auto"/>
        <w:ind w:left="708" w:right="138"/>
        <w:jc w:val="both"/>
        <w:rPr>
          <w:rFonts w:ascii="Arial" w:eastAsia="Arial" w:hAnsi="Arial" w:cs="Arial"/>
          <w:sz w:val="24"/>
          <w:szCs w:val="24"/>
        </w:rPr>
      </w:pPr>
      <w:r>
        <w:rPr>
          <w:rFonts w:ascii="Arial" w:eastAsia="Arial" w:hAnsi="Arial" w:cs="Arial"/>
          <w:sz w:val="24"/>
          <w:szCs w:val="24"/>
        </w:rPr>
        <w:t>Criterio 3.1. Asegura, desde su ámbito de responsabilidad, las condiciones académicas, administrativas y técnicas para el buen funcionamiento de las escuelas a su cargo.</w:t>
      </w:r>
    </w:p>
    <w:p w14:paraId="00000088" w14:textId="77777777" w:rsidR="0012331D" w:rsidRDefault="00D506B6">
      <w:pPr>
        <w:spacing w:line="360" w:lineRule="auto"/>
        <w:ind w:left="708" w:right="138"/>
        <w:jc w:val="both"/>
        <w:rPr>
          <w:rFonts w:ascii="Arial" w:eastAsia="Arial" w:hAnsi="Arial" w:cs="Arial"/>
          <w:sz w:val="24"/>
          <w:szCs w:val="24"/>
        </w:rPr>
      </w:pPr>
      <w:r>
        <w:rPr>
          <w:rFonts w:ascii="Arial" w:eastAsia="Arial" w:hAnsi="Arial" w:cs="Arial"/>
          <w:sz w:val="24"/>
          <w:szCs w:val="24"/>
        </w:rPr>
        <w:t>Criterio 3.2. Impulsa procesos de transformación y mejora de las escuelas a su cargo.</w:t>
      </w:r>
    </w:p>
    <w:p w14:paraId="00000089" w14:textId="77777777" w:rsidR="0012331D" w:rsidRDefault="00D506B6">
      <w:pPr>
        <w:spacing w:line="360" w:lineRule="auto"/>
        <w:ind w:right="138"/>
        <w:jc w:val="both"/>
        <w:rPr>
          <w:rFonts w:ascii="Arial" w:eastAsia="Arial" w:hAnsi="Arial" w:cs="Arial"/>
          <w:sz w:val="24"/>
          <w:szCs w:val="24"/>
        </w:rPr>
      </w:pPr>
      <w:r>
        <w:rPr>
          <w:rFonts w:ascii="Arial" w:eastAsia="Arial" w:hAnsi="Arial" w:cs="Arial"/>
          <w:sz w:val="24"/>
          <w:szCs w:val="24"/>
        </w:rPr>
        <w:t>4.- Dominio IV. Se vincula con autoridades educativas, diferentes instancias de apoyo, comunidades y familias para que contribuyan a la transformación y mejora de las escuelas a su cargo.</w:t>
      </w:r>
    </w:p>
    <w:p w14:paraId="0000008A" w14:textId="77777777" w:rsidR="0012331D" w:rsidRDefault="00D506B6">
      <w:pPr>
        <w:spacing w:line="360" w:lineRule="auto"/>
        <w:ind w:left="708" w:right="138"/>
        <w:jc w:val="both"/>
        <w:rPr>
          <w:rFonts w:ascii="Arial" w:eastAsia="Arial" w:hAnsi="Arial" w:cs="Arial"/>
          <w:sz w:val="24"/>
          <w:szCs w:val="24"/>
        </w:rPr>
      </w:pPr>
      <w:r>
        <w:rPr>
          <w:rFonts w:ascii="Arial" w:eastAsia="Arial" w:hAnsi="Arial" w:cs="Arial"/>
          <w:sz w:val="24"/>
          <w:szCs w:val="24"/>
        </w:rPr>
        <w:t>Criterio 4.1. Se vincula con autoridades educativas y otras instancias para favorecer la prestación de un servicio educativo de excelencia en las escuelas a su cargo.</w:t>
      </w:r>
    </w:p>
    <w:p w14:paraId="0000008B" w14:textId="77777777" w:rsidR="0012331D" w:rsidRDefault="00D506B6">
      <w:pPr>
        <w:spacing w:line="360" w:lineRule="auto"/>
        <w:ind w:left="708" w:right="138"/>
        <w:jc w:val="both"/>
        <w:rPr>
          <w:rFonts w:ascii="Arial" w:eastAsia="Arial" w:hAnsi="Arial" w:cs="Arial"/>
          <w:sz w:val="24"/>
          <w:szCs w:val="24"/>
        </w:rPr>
      </w:pPr>
      <w:r>
        <w:rPr>
          <w:rFonts w:ascii="Arial" w:eastAsia="Arial" w:hAnsi="Arial" w:cs="Arial"/>
          <w:sz w:val="24"/>
          <w:szCs w:val="24"/>
        </w:rPr>
        <w:lastRenderedPageBreak/>
        <w:t>Criterio 4.2. Favorece, desde el ámbito de su función, la colaboración entre la escuela y la comunidad en beneficio del trabajo educativo y el logro de aprendizajes de todos los alumnos.</w:t>
      </w:r>
    </w:p>
    <w:p w14:paraId="0000008C" w14:textId="77777777" w:rsidR="0012331D" w:rsidRDefault="0012331D">
      <w:pPr>
        <w:spacing w:line="360" w:lineRule="auto"/>
        <w:ind w:right="138"/>
        <w:jc w:val="both"/>
        <w:rPr>
          <w:rFonts w:ascii="Arial" w:eastAsia="Arial" w:hAnsi="Arial" w:cs="Arial"/>
          <w:sz w:val="24"/>
          <w:szCs w:val="24"/>
        </w:rPr>
      </w:pPr>
    </w:p>
    <w:p w14:paraId="0000008D" w14:textId="77777777" w:rsidR="0012331D" w:rsidRDefault="0012331D">
      <w:pPr>
        <w:spacing w:line="360" w:lineRule="auto"/>
        <w:ind w:right="138"/>
        <w:jc w:val="both"/>
        <w:rPr>
          <w:rFonts w:ascii="Arial" w:eastAsia="Arial" w:hAnsi="Arial" w:cs="Arial"/>
          <w:sz w:val="24"/>
          <w:szCs w:val="24"/>
        </w:rPr>
      </w:pPr>
    </w:p>
    <w:p w14:paraId="0000008E" w14:textId="77777777" w:rsidR="0012331D" w:rsidRDefault="0012331D">
      <w:pPr>
        <w:spacing w:line="360" w:lineRule="auto"/>
        <w:ind w:right="138"/>
        <w:jc w:val="both"/>
        <w:rPr>
          <w:rFonts w:ascii="Arial" w:eastAsia="Arial" w:hAnsi="Arial" w:cs="Arial"/>
          <w:sz w:val="24"/>
          <w:szCs w:val="24"/>
        </w:rPr>
      </w:pPr>
    </w:p>
    <w:p w14:paraId="0000008F" w14:textId="77777777" w:rsidR="0012331D" w:rsidRDefault="0012331D">
      <w:pPr>
        <w:spacing w:line="360" w:lineRule="auto"/>
        <w:ind w:right="138"/>
        <w:jc w:val="both"/>
        <w:rPr>
          <w:rFonts w:ascii="Arial" w:eastAsia="Arial" w:hAnsi="Arial" w:cs="Arial"/>
          <w:sz w:val="24"/>
          <w:szCs w:val="24"/>
        </w:rPr>
      </w:pPr>
    </w:p>
    <w:p w14:paraId="00000090" w14:textId="77777777" w:rsidR="0012331D" w:rsidRDefault="0012331D">
      <w:pPr>
        <w:spacing w:line="360" w:lineRule="auto"/>
        <w:ind w:right="138"/>
        <w:jc w:val="both"/>
        <w:rPr>
          <w:rFonts w:ascii="Arial" w:eastAsia="Arial" w:hAnsi="Arial" w:cs="Arial"/>
          <w:sz w:val="24"/>
          <w:szCs w:val="24"/>
        </w:rPr>
      </w:pPr>
    </w:p>
    <w:p w14:paraId="00000091" w14:textId="77777777" w:rsidR="0012331D" w:rsidRDefault="0012331D">
      <w:pPr>
        <w:spacing w:line="360" w:lineRule="auto"/>
        <w:ind w:right="138"/>
        <w:jc w:val="both"/>
        <w:rPr>
          <w:rFonts w:ascii="Arial" w:eastAsia="Arial" w:hAnsi="Arial" w:cs="Arial"/>
          <w:sz w:val="24"/>
          <w:szCs w:val="24"/>
        </w:rPr>
      </w:pPr>
    </w:p>
    <w:p w14:paraId="00000092" w14:textId="77777777" w:rsidR="0012331D" w:rsidRDefault="0012331D">
      <w:pPr>
        <w:spacing w:line="360" w:lineRule="auto"/>
        <w:ind w:right="138"/>
        <w:jc w:val="both"/>
        <w:rPr>
          <w:rFonts w:ascii="Arial" w:eastAsia="Arial" w:hAnsi="Arial" w:cs="Arial"/>
          <w:sz w:val="24"/>
          <w:szCs w:val="24"/>
        </w:rPr>
      </w:pPr>
    </w:p>
    <w:p w14:paraId="00000093" w14:textId="77777777" w:rsidR="0012331D" w:rsidRDefault="0012331D">
      <w:pPr>
        <w:spacing w:line="360" w:lineRule="auto"/>
        <w:ind w:right="138"/>
        <w:jc w:val="both"/>
        <w:rPr>
          <w:rFonts w:ascii="Arial" w:eastAsia="Arial" w:hAnsi="Arial" w:cs="Arial"/>
          <w:sz w:val="24"/>
          <w:szCs w:val="24"/>
        </w:rPr>
      </w:pPr>
    </w:p>
    <w:p w14:paraId="00000094" w14:textId="77777777" w:rsidR="0012331D" w:rsidRDefault="0012331D">
      <w:pPr>
        <w:spacing w:line="360" w:lineRule="auto"/>
        <w:ind w:right="138"/>
        <w:jc w:val="both"/>
        <w:rPr>
          <w:rFonts w:ascii="Arial" w:eastAsia="Arial" w:hAnsi="Arial" w:cs="Arial"/>
          <w:sz w:val="24"/>
          <w:szCs w:val="24"/>
        </w:rPr>
      </w:pPr>
    </w:p>
    <w:p w14:paraId="00000095" w14:textId="77777777" w:rsidR="0012331D" w:rsidRDefault="0012331D">
      <w:pPr>
        <w:spacing w:line="360" w:lineRule="auto"/>
        <w:ind w:right="138"/>
        <w:jc w:val="both"/>
        <w:rPr>
          <w:rFonts w:ascii="Arial" w:eastAsia="Arial" w:hAnsi="Arial" w:cs="Arial"/>
          <w:sz w:val="24"/>
          <w:szCs w:val="24"/>
        </w:rPr>
      </w:pPr>
    </w:p>
    <w:p w14:paraId="00000096" w14:textId="77777777" w:rsidR="0012331D" w:rsidRDefault="0012331D">
      <w:pPr>
        <w:spacing w:line="360" w:lineRule="auto"/>
        <w:ind w:right="138"/>
        <w:jc w:val="both"/>
        <w:rPr>
          <w:rFonts w:ascii="Arial" w:eastAsia="Arial" w:hAnsi="Arial" w:cs="Arial"/>
          <w:sz w:val="24"/>
          <w:szCs w:val="24"/>
        </w:rPr>
      </w:pPr>
    </w:p>
    <w:p w14:paraId="00000097" w14:textId="77777777" w:rsidR="0012331D" w:rsidRDefault="0012331D">
      <w:pPr>
        <w:spacing w:line="360" w:lineRule="auto"/>
        <w:ind w:right="138"/>
        <w:jc w:val="both"/>
        <w:rPr>
          <w:rFonts w:ascii="Arial" w:eastAsia="Arial" w:hAnsi="Arial" w:cs="Arial"/>
          <w:sz w:val="24"/>
          <w:szCs w:val="24"/>
        </w:rPr>
      </w:pPr>
    </w:p>
    <w:p w14:paraId="00000098" w14:textId="77777777" w:rsidR="0012331D" w:rsidRDefault="0012331D">
      <w:pPr>
        <w:spacing w:line="360" w:lineRule="auto"/>
        <w:ind w:right="138"/>
        <w:jc w:val="both"/>
        <w:rPr>
          <w:rFonts w:ascii="Arial" w:eastAsia="Arial" w:hAnsi="Arial" w:cs="Arial"/>
          <w:sz w:val="24"/>
          <w:szCs w:val="24"/>
        </w:rPr>
      </w:pPr>
    </w:p>
    <w:p w14:paraId="00000099" w14:textId="19D9081F" w:rsidR="0012331D" w:rsidRDefault="0012331D">
      <w:pPr>
        <w:spacing w:line="360" w:lineRule="auto"/>
        <w:ind w:right="138"/>
        <w:jc w:val="both"/>
        <w:rPr>
          <w:rFonts w:ascii="Arial" w:eastAsia="Arial" w:hAnsi="Arial" w:cs="Arial"/>
          <w:sz w:val="24"/>
          <w:szCs w:val="24"/>
        </w:rPr>
      </w:pPr>
    </w:p>
    <w:p w14:paraId="36194310" w14:textId="022E8054" w:rsidR="002E3E1E" w:rsidRDefault="002E3E1E">
      <w:pPr>
        <w:spacing w:line="360" w:lineRule="auto"/>
        <w:ind w:right="138"/>
        <w:jc w:val="both"/>
        <w:rPr>
          <w:rFonts w:ascii="Arial" w:eastAsia="Arial" w:hAnsi="Arial" w:cs="Arial"/>
          <w:sz w:val="24"/>
          <w:szCs w:val="24"/>
        </w:rPr>
      </w:pPr>
    </w:p>
    <w:p w14:paraId="4CFDBCE1" w14:textId="3D43DD95" w:rsidR="002E3E1E" w:rsidRDefault="002E3E1E">
      <w:pPr>
        <w:spacing w:line="360" w:lineRule="auto"/>
        <w:ind w:right="138"/>
        <w:jc w:val="both"/>
        <w:rPr>
          <w:rFonts w:ascii="Arial" w:eastAsia="Arial" w:hAnsi="Arial" w:cs="Arial"/>
          <w:sz w:val="24"/>
          <w:szCs w:val="24"/>
        </w:rPr>
      </w:pPr>
    </w:p>
    <w:p w14:paraId="6F985F70" w14:textId="43924260" w:rsidR="002E3E1E" w:rsidRDefault="002E3E1E">
      <w:pPr>
        <w:spacing w:line="360" w:lineRule="auto"/>
        <w:ind w:right="138"/>
        <w:jc w:val="both"/>
        <w:rPr>
          <w:rFonts w:ascii="Arial" w:eastAsia="Arial" w:hAnsi="Arial" w:cs="Arial"/>
          <w:sz w:val="24"/>
          <w:szCs w:val="24"/>
        </w:rPr>
      </w:pPr>
    </w:p>
    <w:p w14:paraId="5D092BEC" w14:textId="43E6EEC6" w:rsidR="002E3E1E" w:rsidRDefault="002E3E1E">
      <w:pPr>
        <w:spacing w:line="360" w:lineRule="auto"/>
        <w:ind w:right="138"/>
        <w:jc w:val="both"/>
        <w:rPr>
          <w:rFonts w:ascii="Arial" w:eastAsia="Arial" w:hAnsi="Arial" w:cs="Arial"/>
          <w:sz w:val="24"/>
          <w:szCs w:val="24"/>
        </w:rPr>
      </w:pPr>
    </w:p>
    <w:p w14:paraId="0D630D4E" w14:textId="77777777" w:rsidR="002E3E1E" w:rsidRDefault="002E3E1E">
      <w:pPr>
        <w:spacing w:line="360" w:lineRule="auto"/>
        <w:ind w:right="138"/>
        <w:jc w:val="both"/>
        <w:rPr>
          <w:rFonts w:ascii="Arial" w:eastAsia="Arial" w:hAnsi="Arial" w:cs="Arial"/>
          <w:sz w:val="24"/>
          <w:szCs w:val="24"/>
        </w:rPr>
      </w:pPr>
    </w:p>
    <w:p w14:paraId="0000009A" w14:textId="77777777" w:rsidR="0012331D" w:rsidRDefault="0012331D">
      <w:pPr>
        <w:spacing w:line="276" w:lineRule="auto"/>
        <w:ind w:right="138"/>
        <w:rPr>
          <w:rFonts w:ascii="Arial" w:eastAsia="Arial" w:hAnsi="Arial" w:cs="Arial"/>
          <w:sz w:val="24"/>
          <w:szCs w:val="24"/>
        </w:rPr>
      </w:pPr>
    </w:p>
    <w:p w14:paraId="0000009B" w14:textId="77777777" w:rsidR="0012331D" w:rsidRDefault="00D506B6">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9C" w14:textId="77777777" w:rsidR="0012331D" w:rsidRDefault="00D506B6">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9D" w14:textId="77777777" w:rsidR="0012331D" w:rsidRDefault="00D506B6">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9E" w14:textId="77777777" w:rsidR="0012331D" w:rsidRDefault="00D506B6">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empatan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9F" w14:textId="77777777" w:rsidR="0012331D" w:rsidRDefault="00D506B6">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w:t>
      </w:r>
      <w:r>
        <w:rPr>
          <w:rFonts w:ascii="Arial" w:eastAsia="Arial" w:hAnsi="Arial" w:cs="Arial"/>
          <w:sz w:val="24"/>
          <w:szCs w:val="24"/>
        </w:rPr>
        <w:lastRenderedPageBreak/>
        <w:t>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A0" w14:textId="77777777" w:rsidR="0012331D" w:rsidRDefault="00D506B6">
      <w:pPr>
        <w:widowControl w:val="0"/>
        <w:spacing w:line="360" w:lineRule="auto"/>
        <w:ind w:right="138"/>
        <w:jc w:val="both"/>
        <w:rPr>
          <w:rFonts w:ascii="Arial" w:eastAsia="Arial" w:hAnsi="Arial" w:cs="Arial"/>
          <w:sz w:val="24"/>
          <w:szCs w:val="24"/>
        </w:rPr>
      </w:pPr>
      <w:r>
        <w:rPr>
          <w:rFonts w:ascii="Arial" w:eastAsia="Arial" w:hAnsi="Arial" w:cs="Arial"/>
          <w:sz w:val="24"/>
          <w:szCs w:val="24"/>
        </w:rPr>
        <w:t>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A1" w14:textId="77777777" w:rsidR="0012331D" w:rsidRDefault="00D506B6">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habilidades a responder por los aspirantes a obtener una promoción horizontal dentro de sus funciones de supervisión, captura los elementos que se consideran centrales y comunes al ejercicio de la práctica cotidiana del supervisor, tales como la procuración de los aspectos éticos y filosóficos relacionados con su práctica (Cullen, 2004; Filloux, 2008; Navarro, 2010; </w:t>
      </w:r>
      <w:r>
        <w:rPr>
          <w:rFonts w:ascii="Arial" w:eastAsia="Arial" w:hAnsi="Arial" w:cs="Arial"/>
          <w:color w:val="222222"/>
          <w:sz w:val="24"/>
          <w:szCs w:val="24"/>
          <w:highlight w:val="white"/>
        </w:rPr>
        <w:t>Reyzábal, 2015</w:t>
      </w:r>
      <w:r>
        <w:rPr>
          <w:rFonts w:ascii="Arial" w:eastAsia="Arial" w:hAnsi="Arial" w:cs="Arial"/>
          <w:sz w:val="24"/>
          <w:szCs w:val="24"/>
        </w:rPr>
        <w:t xml:space="preserve">), la promoción de un ambiente de colaboración, inclusión y participación en el colectivo escolar (Loughlin &amp; Suina, 1997; Echeita &amp; Sandoval, 2002; Blanco, 2006;  </w:t>
      </w:r>
      <w:r>
        <w:rPr>
          <w:rFonts w:ascii="Arial" w:eastAsia="Arial" w:hAnsi="Arial" w:cs="Arial"/>
          <w:color w:val="222222"/>
          <w:sz w:val="24"/>
          <w:szCs w:val="24"/>
          <w:highlight w:val="white"/>
        </w:rPr>
        <w:t xml:space="preserve">Ramírez &amp; Velásquez, 2006; </w:t>
      </w:r>
      <w:r>
        <w:rPr>
          <w:rFonts w:ascii="Arial" w:eastAsia="Arial" w:hAnsi="Arial" w:cs="Arial"/>
          <w:sz w:val="24"/>
          <w:szCs w:val="24"/>
        </w:rPr>
        <w:t xml:space="preserve">Del Rey, Ruiz &amp; Feria, 2009; Fierro, García, Fortoul, Martínez, Macouzet &amp; Jiménez, 2013), y el fomento de prácticas educativas y ambientes de aprendizaje que favorezcan el desarrollo integral de los estudiantes (Irizarry, Quintero &amp; Pérez, 2006; Lugo 2007; Ramos, Achón, Martínez &amp; Verde, 2007). </w:t>
      </w:r>
    </w:p>
    <w:p w14:paraId="000000A2" w14:textId="2C0227FA" w:rsidR="0012331D" w:rsidRDefault="0012331D">
      <w:pPr>
        <w:widowControl w:val="0"/>
        <w:spacing w:line="360" w:lineRule="auto"/>
        <w:ind w:right="138"/>
        <w:jc w:val="both"/>
        <w:rPr>
          <w:rFonts w:ascii="Arial" w:eastAsia="Arial" w:hAnsi="Arial" w:cs="Arial"/>
          <w:sz w:val="24"/>
          <w:szCs w:val="24"/>
        </w:rPr>
      </w:pPr>
    </w:p>
    <w:p w14:paraId="69C475F6" w14:textId="30EE5DE5" w:rsidR="002E3E1E" w:rsidRDefault="002E3E1E">
      <w:pPr>
        <w:widowControl w:val="0"/>
        <w:spacing w:line="360" w:lineRule="auto"/>
        <w:ind w:right="138"/>
        <w:jc w:val="both"/>
        <w:rPr>
          <w:rFonts w:ascii="Arial" w:eastAsia="Arial" w:hAnsi="Arial" w:cs="Arial"/>
          <w:sz w:val="24"/>
          <w:szCs w:val="24"/>
        </w:rPr>
      </w:pPr>
    </w:p>
    <w:p w14:paraId="4394F9E0" w14:textId="4542DE7E" w:rsidR="002E3E1E" w:rsidRDefault="002E3E1E">
      <w:pPr>
        <w:widowControl w:val="0"/>
        <w:spacing w:line="360" w:lineRule="auto"/>
        <w:ind w:right="138"/>
        <w:jc w:val="both"/>
        <w:rPr>
          <w:rFonts w:ascii="Arial" w:eastAsia="Arial" w:hAnsi="Arial" w:cs="Arial"/>
          <w:sz w:val="24"/>
          <w:szCs w:val="24"/>
        </w:rPr>
      </w:pPr>
    </w:p>
    <w:p w14:paraId="315E52A1" w14:textId="77777777" w:rsidR="002E3E1E" w:rsidRDefault="002E3E1E">
      <w:pPr>
        <w:widowControl w:val="0"/>
        <w:spacing w:line="360" w:lineRule="auto"/>
        <w:ind w:right="138"/>
        <w:jc w:val="both"/>
        <w:rPr>
          <w:rFonts w:ascii="Arial" w:eastAsia="Arial" w:hAnsi="Arial" w:cs="Arial"/>
          <w:sz w:val="24"/>
          <w:szCs w:val="24"/>
        </w:rPr>
      </w:pPr>
    </w:p>
    <w:p w14:paraId="000000A3" w14:textId="77777777" w:rsidR="0012331D" w:rsidRDefault="00D506B6">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A4" w14:textId="77777777" w:rsidR="0012331D" w:rsidRDefault="00D506B6">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A5" w14:textId="77777777" w:rsidR="0012331D" w:rsidRDefault="00D506B6">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A6" w14:textId="77777777" w:rsidR="0012331D" w:rsidRPr="002E3E1E" w:rsidRDefault="00D506B6">
      <w:pPr>
        <w:numPr>
          <w:ilvl w:val="0"/>
          <w:numId w:val="2"/>
        </w:numPr>
        <w:spacing w:after="0" w:line="360" w:lineRule="auto"/>
        <w:jc w:val="both"/>
        <w:rPr>
          <w:rFonts w:ascii="Arial" w:eastAsia="Arial" w:hAnsi="Arial" w:cs="Arial"/>
          <w:color w:val="222222"/>
          <w:sz w:val="24"/>
          <w:szCs w:val="24"/>
          <w:lang w:val="en-US"/>
        </w:rPr>
      </w:pPr>
      <w:r w:rsidRPr="002E3E1E">
        <w:rPr>
          <w:rFonts w:ascii="Arial" w:eastAsia="Arial" w:hAnsi="Arial" w:cs="Arial"/>
          <w:color w:val="222222"/>
          <w:sz w:val="24"/>
          <w:szCs w:val="24"/>
          <w:lang w:val="en-US"/>
        </w:rPr>
        <w:t>Cohen, Y. (2019). The Handbook of Cognition and Assessment; Frameworks, Methodologies, and Applications.</w:t>
      </w:r>
    </w:p>
    <w:p w14:paraId="000000A7" w14:textId="77777777" w:rsidR="0012331D" w:rsidRDefault="00D506B6">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Cullen, C. A. (2004). </w:t>
      </w:r>
      <w:r>
        <w:rPr>
          <w:rFonts w:ascii="Arial" w:eastAsia="Arial" w:hAnsi="Arial" w:cs="Arial"/>
          <w:i/>
          <w:color w:val="222222"/>
          <w:sz w:val="24"/>
          <w:szCs w:val="24"/>
          <w:highlight w:val="white"/>
        </w:rPr>
        <w:t>Perfiles ético-políticos de la educación</w:t>
      </w:r>
      <w:r>
        <w:rPr>
          <w:rFonts w:ascii="Arial" w:eastAsia="Arial" w:hAnsi="Arial" w:cs="Arial"/>
          <w:color w:val="222222"/>
          <w:sz w:val="24"/>
          <w:szCs w:val="24"/>
          <w:highlight w:val="white"/>
        </w:rPr>
        <w:t>. Buenos Aires: Paidós.</w:t>
      </w:r>
    </w:p>
    <w:p w14:paraId="000000A8" w14:textId="77777777" w:rsidR="0012331D" w:rsidRDefault="00D506B6">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A9" w14:textId="77777777" w:rsidR="0012331D" w:rsidRDefault="00D506B6">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AA" w14:textId="77777777" w:rsidR="0012331D" w:rsidRDefault="00D506B6">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AB" w14:textId="77777777" w:rsidR="0012331D" w:rsidRDefault="00D506B6">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F., &amp; Hernández, G. (2002). </w:t>
      </w:r>
      <w:r>
        <w:rPr>
          <w:rFonts w:ascii="Arial" w:eastAsia="Arial" w:hAnsi="Arial" w:cs="Arial"/>
          <w:i/>
          <w:color w:val="222222"/>
          <w:sz w:val="24"/>
          <w:szCs w:val="24"/>
          <w:highlight w:val="white"/>
        </w:rPr>
        <w:t>Estrategias docentes para un aprendizaje significativo</w:t>
      </w:r>
      <w:r>
        <w:rPr>
          <w:rFonts w:ascii="Arial" w:eastAsia="Arial" w:hAnsi="Arial" w:cs="Arial"/>
          <w:color w:val="222222"/>
          <w:sz w:val="24"/>
          <w:szCs w:val="24"/>
          <w:highlight w:val="white"/>
        </w:rPr>
        <w:t xml:space="preserve"> (Vol. 2). México: McGraw-Hill.</w:t>
      </w:r>
    </w:p>
    <w:p w14:paraId="000000AC" w14:textId="77777777" w:rsidR="0012331D" w:rsidRDefault="00D506B6">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AD" w14:textId="77777777" w:rsidR="0012331D" w:rsidRDefault="00D506B6">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AE" w14:textId="77777777" w:rsidR="0012331D" w:rsidRDefault="00D506B6">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Filloux, J. C. (2008). </w:t>
      </w:r>
      <w:r>
        <w:rPr>
          <w:rFonts w:ascii="Arial" w:eastAsia="Arial" w:hAnsi="Arial" w:cs="Arial"/>
          <w:i/>
          <w:color w:val="222222"/>
          <w:sz w:val="24"/>
          <w:szCs w:val="24"/>
          <w:highlight w:val="white"/>
        </w:rPr>
        <w:t>Epistimologia, ética y ciencias de la educación</w:t>
      </w:r>
      <w:r>
        <w:rPr>
          <w:rFonts w:ascii="Arial" w:eastAsia="Arial" w:hAnsi="Arial" w:cs="Arial"/>
          <w:color w:val="222222"/>
          <w:sz w:val="24"/>
          <w:szCs w:val="24"/>
          <w:highlight w:val="white"/>
        </w:rPr>
        <w:t xml:space="preserve"> (Vol. 2). Editorial Brujas.</w:t>
      </w:r>
    </w:p>
    <w:p w14:paraId="000000AF" w14:textId="77777777" w:rsidR="0012331D" w:rsidRPr="002E3E1E" w:rsidRDefault="00D506B6">
      <w:pPr>
        <w:numPr>
          <w:ilvl w:val="0"/>
          <w:numId w:val="2"/>
        </w:numPr>
        <w:spacing w:after="0" w:line="360" w:lineRule="auto"/>
        <w:ind w:right="138"/>
        <w:jc w:val="both"/>
        <w:rPr>
          <w:rFonts w:ascii="Arial" w:eastAsia="Arial" w:hAnsi="Arial" w:cs="Arial"/>
          <w:color w:val="222222"/>
          <w:sz w:val="24"/>
          <w:szCs w:val="24"/>
          <w:lang w:val="en-US"/>
        </w:rPr>
      </w:pPr>
      <w:r w:rsidRPr="002E3E1E">
        <w:rPr>
          <w:rFonts w:ascii="Arial" w:eastAsia="Arial" w:hAnsi="Arial" w:cs="Arial"/>
          <w:color w:val="222222"/>
          <w:sz w:val="24"/>
          <w:szCs w:val="24"/>
          <w:lang w:val="en-US"/>
        </w:rPr>
        <w:t xml:space="preserve">Fullan, M. (2007). Educational reform as continuous improvement. </w:t>
      </w:r>
      <w:r w:rsidRPr="002E3E1E">
        <w:rPr>
          <w:rFonts w:ascii="Arial" w:eastAsia="Arial" w:hAnsi="Arial" w:cs="Arial"/>
          <w:i/>
          <w:color w:val="222222"/>
          <w:sz w:val="24"/>
          <w:szCs w:val="24"/>
          <w:lang w:val="en-US"/>
        </w:rPr>
        <w:t>The keys to effective schools: Educational reform as continuous improvement</w:t>
      </w:r>
      <w:r w:rsidRPr="002E3E1E">
        <w:rPr>
          <w:rFonts w:ascii="Arial" w:eastAsia="Arial" w:hAnsi="Arial" w:cs="Arial"/>
          <w:color w:val="222222"/>
          <w:sz w:val="24"/>
          <w:szCs w:val="24"/>
          <w:lang w:val="en-US"/>
        </w:rPr>
        <w:t>, 1-12.}</w:t>
      </w:r>
    </w:p>
    <w:p w14:paraId="000000B0" w14:textId="77777777" w:rsidR="0012331D" w:rsidRDefault="00D506B6">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Hernández, N. C., &amp; Sanabria, G. T. (2012). La organización inteligente en un ambiente de aprendizaje: una exploración de sus aspectos generales. </w:t>
      </w:r>
      <w:r>
        <w:rPr>
          <w:rFonts w:ascii="Arial" w:eastAsia="Arial" w:hAnsi="Arial" w:cs="Arial"/>
          <w:i/>
          <w:color w:val="222222"/>
          <w:sz w:val="24"/>
          <w:szCs w:val="24"/>
          <w:highlight w:val="white"/>
        </w:rPr>
        <w:t>AD-minister</w:t>
      </w:r>
      <w:r>
        <w:rPr>
          <w:rFonts w:ascii="Arial" w:eastAsia="Arial" w:hAnsi="Arial" w:cs="Arial"/>
          <w:color w:val="222222"/>
          <w:sz w:val="24"/>
          <w:szCs w:val="24"/>
          <w:highlight w:val="white"/>
        </w:rPr>
        <w:t>, (21), 101-115.</w:t>
      </w:r>
    </w:p>
    <w:p w14:paraId="000000B1" w14:textId="77777777" w:rsidR="0012331D" w:rsidRDefault="00D506B6">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 xml:space="preserve">Irizarry, R., Quintero, A. H., &amp; Pérez Prado, Z. (2006). El joven desertor y la necesidad de un modelo educativo alternativo para su desarrollo integral: La experiencia de Nuestra Escuela. </w:t>
      </w:r>
      <w:r>
        <w:rPr>
          <w:rFonts w:ascii="Arial" w:eastAsia="Arial" w:hAnsi="Arial" w:cs="Arial"/>
          <w:i/>
          <w:color w:val="222222"/>
          <w:sz w:val="24"/>
          <w:szCs w:val="24"/>
          <w:highlight w:val="white"/>
        </w:rPr>
        <w:t>Revista Pedagogía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39</w:t>
      </w:r>
      <w:r>
        <w:rPr>
          <w:rFonts w:ascii="Arial" w:eastAsia="Arial" w:hAnsi="Arial" w:cs="Arial"/>
          <w:color w:val="222222"/>
          <w:sz w:val="24"/>
          <w:szCs w:val="24"/>
          <w:highlight w:val="white"/>
        </w:rPr>
        <w:t>(1), 125-149.</w:t>
      </w:r>
    </w:p>
    <w:p w14:paraId="000000B2" w14:textId="77777777" w:rsidR="0012331D" w:rsidRDefault="00D506B6">
      <w:pPr>
        <w:numPr>
          <w:ilvl w:val="0"/>
          <w:numId w:val="2"/>
        </w:numPr>
        <w:spacing w:after="0" w:line="360" w:lineRule="auto"/>
        <w:jc w:val="both"/>
        <w:rPr>
          <w:rFonts w:ascii="Arial" w:eastAsia="Arial" w:hAnsi="Arial" w:cs="Arial"/>
          <w:color w:val="222222"/>
          <w:sz w:val="24"/>
          <w:szCs w:val="24"/>
        </w:rPr>
      </w:pPr>
      <w:r w:rsidRPr="002E3E1E">
        <w:rPr>
          <w:rFonts w:ascii="Arial" w:eastAsia="Arial" w:hAnsi="Arial" w:cs="Arial"/>
          <w:color w:val="222222"/>
          <w:sz w:val="24"/>
          <w:szCs w:val="24"/>
          <w:lang w:val="en-US"/>
        </w:rPr>
        <w:t xml:space="preserve">Jang, E. E. (2009). Cognitive diagnostic assessment of L2 reading comprehension ability: Validity arguments for Fusion Model application to </w:t>
      </w:r>
      <w:proofErr w:type="spellStart"/>
      <w:r w:rsidRPr="002E3E1E">
        <w:rPr>
          <w:rFonts w:ascii="Arial" w:eastAsia="Arial" w:hAnsi="Arial" w:cs="Arial"/>
          <w:color w:val="222222"/>
          <w:sz w:val="24"/>
          <w:szCs w:val="24"/>
          <w:lang w:val="en-US"/>
        </w:rPr>
        <w:t>LanguEdge</w:t>
      </w:r>
      <w:proofErr w:type="spellEnd"/>
      <w:r w:rsidRPr="002E3E1E">
        <w:rPr>
          <w:rFonts w:ascii="Arial" w:eastAsia="Arial" w:hAnsi="Arial" w:cs="Arial"/>
          <w:color w:val="222222"/>
          <w:sz w:val="24"/>
          <w:szCs w:val="24"/>
          <w:lang w:val="en-US"/>
        </w:rPr>
        <w:t xml:space="preserve"> assessment. </w:t>
      </w:r>
      <w:r>
        <w:rPr>
          <w:rFonts w:ascii="Arial" w:eastAsia="Arial" w:hAnsi="Arial" w:cs="Arial"/>
          <w:color w:val="222222"/>
          <w:sz w:val="24"/>
          <w:szCs w:val="24"/>
        </w:rPr>
        <w:t>Language Testing, 26(1), 031-73.</w:t>
      </w:r>
    </w:p>
    <w:p w14:paraId="000000B3" w14:textId="77777777" w:rsidR="0012331D" w:rsidRDefault="00D506B6">
      <w:pPr>
        <w:numPr>
          <w:ilvl w:val="0"/>
          <w:numId w:val="2"/>
        </w:numPr>
        <w:spacing w:after="0" w:line="360" w:lineRule="auto"/>
        <w:jc w:val="both"/>
        <w:rPr>
          <w:rFonts w:ascii="Arial" w:eastAsia="Arial" w:hAnsi="Arial" w:cs="Arial"/>
          <w:color w:val="222222"/>
          <w:sz w:val="24"/>
          <w:szCs w:val="24"/>
        </w:rPr>
      </w:pPr>
      <w:proofErr w:type="spellStart"/>
      <w:r w:rsidRPr="002E3E1E">
        <w:rPr>
          <w:rFonts w:ascii="Arial" w:eastAsia="Arial" w:hAnsi="Arial" w:cs="Arial"/>
          <w:color w:val="222222"/>
          <w:sz w:val="24"/>
          <w:szCs w:val="24"/>
          <w:lang w:val="en-US"/>
        </w:rPr>
        <w:t>Ketterlin</w:t>
      </w:r>
      <w:proofErr w:type="spellEnd"/>
      <w:r w:rsidRPr="002E3E1E">
        <w:rPr>
          <w:rFonts w:ascii="Arial" w:eastAsia="Arial" w:hAnsi="Arial" w:cs="Arial"/>
          <w:color w:val="222222"/>
          <w:sz w:val="24"/>
          <w:szCs w:val="24"/>
          <w:lang w:val="en-US"/>
        </w:rPr>
        <w:t xml:space="preserve">-Geller, L. R., &amp; </w:t>
      </w:r>
      <w:proofErr w:type="spellStart"/>
      <w:r w:rsidRPr="002E3E1E">
        <w:rPr>
          <w:rFonts w:ascii="Arial" w:eastAsia="Arial" w:hAnsi="Arial" w:cs="Arial"/>
          <w:color w:val="222222"/>
          <w:sz w:val="24"/>
          <w:szCs w:val="24"/>
          <w:lang w:val="en-US"/>
        </w:rPr>
        <w:t>Yovanoff</w:t>
      </w:r>
      <w:proofErr w:type="spellEnd"/>
      <w:r w:rsidRPr="002E3E1E">
        <w:rPr>
          <w:rFonts w:ascii="Arial" w:eastAsia="Arial" w:hAnsi="Arial" w:cs="Arial"/>
          <w:color w:val="222222"/>
          <w:sz w:val="24"/>
          <w:szCs w:val="24"/>
          <w:lang w:val="en-US"/>
        </w:rPr>
        <w:t xml:space="preserve">,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B4" w14:textId="77777777" w:rsidR="0012331D" w:rsidRDefault="00D506B6">
      <w:pPr>
        <w:numPr>
          <w:ilvl w:val="0"/>
          <w:numId w:val="2"/>
        </w:numPr>
        <w:spacing w:after="0" w:line="360" w:lineRule="auto"/>
        <w:jc w:val="both"/>
        <w:rPr>
          <w:rFonts w:ascii="Arial" w:eastAsia="Arial" w:hAnsi="Arial" w:cs="Arial"/>
          <w:color w:val="222222"/>
          <w:sz w:val="24"/>
          <w:szCs w:val="24"/>
        </w:rPr>
      </w:pPr>
      <w:r w:rsidRPr="002E3E1E">
        <w:rPr>
          <w:rFonts w:ascii="Arial" w:eastAsia="Arial" w:hAnsi="Arial" w:cs="Arial"/>
          <w:color w:val="222222"/>
          <w:sz w:val="24"/>
          <w:szCs w:val="24"/>
          <w:lang w:val="en-US"/>
        </w:rPr>
        <w:t xml:space="preserve">Leighton, J. &amp; </w:t>
      </w:r>
      <w:proofErr w:type="spellStart"/>
      <w:r w:rsidRPr="002E3E1E">
        <w:rPr>
          <w:rFonts w:ascii="Arial" w:eastAsia="Arial" w:hAnsi="Arial" w:cs="Arial"/>
          <w:color w:val="222222"/>
          <w:sz w:val="24"/>
          <w:szCs w:val="24"/>
          <w:lang w:val="en-US"/>
        </w:rPr>
        <w:t>Gierl</w:t>
      </w:r>
      <w:proofErr w:type="spellEnd"/>
      <w:r w:rsidRPr="002E3E1E">
        <w:rPr>
          <w:rFonts w:ascii="Arial" w:eastAsia="Arial" w:hAnsi="Arial" w:cs="Arial"/>
          <w:color w:val="222222"/>
          <w:sz w:val="24"/>
          <w:szCs w:val="24"/>
          <w:lang w:val="en-US"/>
        </w:rPr>
        <w:t xml:space="preserve">,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B5" w14:textId="77777777" w:rsidR="0012331D" w:rsidRDefault="00D506B6">
      <w:pPr>
        <w:numPr>
          <w:ilvl w:val="0"/>
          <w:numId w:val="2"/>
        </w:numPr>
        <w:spacing w:after="0" w:line="360" w:lineRule="auto"/>
        <w:jc w:val="both"/>
        <w:rPr>
          <w:rFonts w:ascii="Arial" w:eastAsia="Arial" w:hAnsi="Arial" w:cs="Arial"/>
          <w:color w:val="222222"/>
          <w:sz w:val="24"/>
          <w:szCs w:val="24"/>
        </w:rPr>
      </w:pPr>
      <w:r w:rsidRPr="002E3E1E">
        <w:rPr>
          <w:rFonts w:ascii="Arial" w:eastAsia="Arial" w:hAnsi="Arial" w:cs="Arial"/>
          <w:color w:val="222222"/>
          <w:sz w:val="24"/>
          <w:szCs w:val="24"/>
          <w:lang w:val="en-US"/>
        </w:rPr>
        <w:t xml:space="preserve">Lee, Y. W., &amp; </w:t>
      </w:r>
      <w:proofErr w:type="spellStart"/>
      <w:r w:rsidRPr="002E3E1E">
        <w:rPr>
          <w:rFonts w:ascii="Arial" w:eastAsia="Arial" w:hAnsi="Arial" w:cs="Arial"/>
          <w:color w:val="222222"/>
          <w:sz w:val="24"/>
          <w:szCs w:val="24"/>
          <w:lang w:val="en-US"/>
        </w:rPr>
        <w:t>Sawaki</w:t>
      </w:r>
      <w:proofErr w:type="spellEnd"/>
      <w:r w:rsidRPr="002E3E1E">
        <w:rPr>
          <w:rFonts w:ascii="Arial" w:eastAsia="Arial" w:hAnsi="Arial" w:cs="Arial"/>
          <w:color w:val="222222"/>
          <w:sz w:val="24"/>
          <w:szCs w:val="24"/>
          <w:lang w:val="en-US"/>
        </w:rPr>
        <w:t xml:space="preserve">,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B6" w14:textId="77777777" w:rsidR="0012331D" w:rsidRDefault="00D506B6">
      <w:pPr>
        <w:numPr>
          <w:ilvl w:val="0"/>
          <w:numId w:val="2"/>
        </w:numPr>
        <w:spacing w:after="0" w:line="360" w:lineRule="auto"/>
        <w:jc w:val="both"/>
        <w:rPr>
          <w:rFonts w:ascii="Arial" w:eastAsia="Arial" w:hAnsi="Arial" w:cs="Arial"/>
          <w:color w:val="222222"/>
          <w:sz w:val="24"/>
          <w:szCs w:val="24"/>
        </w:rPr>
      </w:pPr>
      <w:r w:rsidRPr="002E3E1E">
        <w:rPr>
          <w:rFonts w:ascii="Arial" w:eastAsia="Arial" w:hAnsi="Arial" w:cs="Arial"/>
          <w:color w:val="222222"/>
          <w:sz w:val="24"/>
          <w:szCs w:val="24"/>
          <w:lang w:val="en-US"/>
        </w:rPr>
        <w:t xml:space="preserve">Li, H. (2011). A cognitive diagnostic analysis of the MELAB reading test. </w:t>
      </w:r>
      <w:r>
        <w:rPr>
          <w:rFonts w:ascii="Arial" w:eastAsia="Arial" w:hAnsi="Arial" w:cs="Arial"/>
          <w:color w:val="222222"/>
          <w:sz w:val="24"/>
          <w:szCs w:val="24"/>
        </w:rPr>
        <w:t>Spaan Fellow, 9, 17-46.</w:t>
      </w:r>
    </w:p>
    <w:p w14:paraId="000000B7" w14:textId="77777777" w:rsidR="0012331D" w:rsidRDefault="00D506B6">
      <w:pPr>
        <w:numPr>
          <w:ilvl w:val="0"/>
          <w:numId w:val="2"/>
        </w:numPr>
        <w:spacing w:after="0" w:line="360" w:lineRule="auto"/>
        <w:jc w:val="both"/>
        <w:rPr>
          <w:rFonts w:ascii="Arial" w:eastAsia="Arial" w:hAnsi="Arial" w:cs="Arial"/>
          <w:color w:val="222222"/>
          <w:sz w:val="24"/>
          <w:szCs w:val="24"/>
        </w:rPr>
      </w:pPr>
      <w:r w:rsidRPr="002E3E1E">
        <w:rPr>
          <w:rFonts w:ascii="Arial" w:eastAsia="Arial" w:hAnsi="Arial" w:cs="Arial"/>
          <w:color w:val="222222"/>
          <w:sz w:val="24"/>
          <w:szCs w:val="24"/>
          <w:lang w:val="en-US"/>
        </w:rPr>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B8" w14:textId="77777777" w:rsidR="0012331D" w:rsidRDefault="00D506B6">
      <w:pPr>
        <w:numPr>
          <w:ilvl w:val="0"/>
          <w:numId w:val="2"/>
        </w:numPr>
        <w:spacing w:after="0" w:line="360" w:lineRule="auto"/>
        <w:jc w:val="both"/>
        <w:rPr>
          <w:rFonts w:ascii="Arial" w:eastAsia="Arial" w:hAnsi="Arial" w:cs="Arial"/>
          <w:color w:val="222222"/>
          <w:sz w:val="24"/>
          <w:szCs w:val="24"/>
        </w:rPr>
      </w:pPr>
      <w:r w:rsidRPr="002E3E1E">
        <w:rPr>
          <w:rFonts w:ascii="Arial" w:eastAsia="Arial" w:hAnsi="Arial" w:cs="Arial"/>
          <w:color w:val="222222"/>
          <w:sz w:val="24"/>
          <w:szCs w:val="24"/>
          <w:highlight w:val="white"/>
          <w:lang w:val="en-US"/>
        </w:rPr>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B9" w14:textId="77777777" w:rsidR="0012331D" w:rsidRDefault="00D506B6">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Lugo, L. R. (2007). Formación integral: desarrollo intelectual, emocional, social y ético de los estudiantes. </w:t>
      </w:r>
      <w:r>
        <w:rPr>
          <w:rFonts w:ascii="Arial" w:eastAsia="Arial" w:hAnsi="Arial" w:cs="Arial"/>
          <w:i/>
          <w:color w:val="222222"/>
          <w:sz w:val="24"/>
          <w:szCs w:val="24"/>
          <w:highlight w:val="white"/>
        </w:rPr>
        <w:t>Revista universitaria de sonora,(1)</w:t>
      </w:r>
      <w:r>
        <w:rPr>
          <w:rFonts w:ascii="Arial" w:eastAsia="Arial" w:hAnsi="Arial" w:cs="Arial"/>
          <w:color w:val="222222"/>
          <w:sz w:val="24"/>
          <w:szCs w:val="24"/>
          <w:highlight w:val="white"/>
        </w:rPr>
        <w:t>, 1-3.</w:t>
      </w:r>
    </w:p>
    <w:p w14:paraId="000000BA" w14:textId="77777777" w:rsidR="0012331D" w:rsidRPr="002E3E1E" w:rsidRDefault="00D506B6">
      <w:pPr>
        <w:numPr>
          <w:ilvl w:val="0"/>
          <w:numId w:val="2"/>
        </w:numPr>
        <w:spacing w:after="0" w:line="360" w:lineRule="auto"/>
        <w:jc w:val="both"/>
        <w:rPr>
          <w:rFonts w:ascii="Arial" w:eastAsia="Arial" w:hAnsi="Arial" w:cs="Arial"/>
          <w:color w:val="222222"/>
          <w:sz w:val="24"/>
          <w:szCs w:val="24"/>
          <w:lang w:val="en-US"/>
        </w:rPr>
      </w:pPr>
      <w:r w:rsidRPr="002E3E1E">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BB" w14:textId="77777777" w:rsidR="0012331D" w:rsidRDefault="00D506B6">
      <w:pPr>
        <w:numPr>
          <w:ilvl w:val="0"/>
          <w:numId w:val="2"/>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BC" w14:textId="77777777" w:rsidR="0012331D" w:rsidRDefault="00D506B6">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BD" w14:textId="77777777" w:rsidR="0012331D" w:rsidRDefault="00D506B6">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 xml:space="preserve">Ramírez, L. V., &amp; Velásquez, F. F. (2006). Perspectivas en la sociología de las organizaciones para el estudio de la supervisión escolar. </w:t>
      </w:r>
      <w:r>
        <w:rPr>
          <w:rFonts w:ascii="Arial" w:eastAsia="Arial" w:hAnsi="Arial" w:cs="Arial"/>
          <w:i/>
          <w:color w:val="222222"/>
          <w:sz w:val="24"/>
          <w:szCs w:val="24"/>
          <w:highlight w:val="white"/>
        </w:rPr>
        <w:t>Tiempo de Educar</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7</w:t>
      </w:r>
      <w:r>
        <w:rPr>
          <w:rFonts w:ascii="Arial" w:eastAsia="Arial" w:hAnsi="Arial" w:cs="Arial"/>
          <w:color w:val="222222"/>
          <w:sz w:val="24"/>
          <w:szCs w:val="24"/>
          <w:highlight w:val="white"/>
        </w:rPr>
        <w:t>(14), 243-275.</w:t>
      </w:r>
    </w:p>
    <w:p w14:paraId="000000BE" w14:textId="77777777" w:rsidR="0012331D" w:rsidRDefault="00D506B6">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Ramos, I. O., Achón, Z. N., Martínez, A. P., &amp; Verde, R. M. (2007). Estrategias de aprendizaje: del desarrollo intelectual al desarrollo integral. </w:t>
      </w:r>
      <w:r>
        <w:rPr>
          <w:rFonts w:ascii="Arial" w:eastAsia="Arial" w:hAnsi="Arial" w:cs="Arial"/>
          <w:i/>
          <w:color w:val="222222"/>
          <w:sz w:val="24"/>
          <w:szCs w:val="24"/>
          <w:highlight w:val="white"/>
        </w:rPr>
        <w:t>Acción pedagógica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16</w:t>
      </w:r>
      <w:r>
        <w:rPr>
          <w:rFonts w:ascii="Arial" w:eastAsia="Arial" w:hAnsi="Arial" w:cs="Arial"/>
          <w:color w:val="222222"/>
          <w:sz w:val="24"/>
          <w:szCs w:val="24"/>
          <w:highlight w:val="white"/>
        </w:rPr>
        <w:t>(1), 194-202.</w:t>
      </w:r>
    </w:p>
    <w:p w14:paraId="000000BF" w14:textId="77777777" w:rsidR="0012331D" w:rsidRDefault="00D506B6">
      <w:pPr>
        <w:numPr>
          <w:ilvl w:val="0"/>
          <w:numId w:val="2"/>
        </w:numPr>
        <w:spacing w:after="0" w:line="360" w:lineRule="auto"/>
        <w:jc w:val="both"/>
        <w:rPr>
          <w:rFonts w:ascii="Arial" w:eastAsia="Arial" w:hAnsi="Arial" w:cs="Arial"/>
          <w:color w:val="222222"/>
          <w:sz w:val="24"/>
          <w:szCs w:val="24"/>
          <w:highlight w:val="white"/>
        </w:rPr>
      </w:pPr>
      <w:proofErr w:type="spellStart"/>
      <w:r w:rsidRPr="002E3E1E">
        <w:rPr>
          <w:rFonts w:ascii="Arial" w:eastAsia="Arial" w:hAnsi="Arial" w:cs="Arial"/>
          <w:color w:val="222222"/>
          <w:sz w:val="24"/>
          <w:szCs w:val="24"/>
          <w:highlight w:val="white"/>
          <w:lang w:val="en-US"/>
        </w:rPr>
        <w:t>Ravand</w:t>
      </w:r>
      <w:proofErr w:type="spellEnd"/>
      <w:r w:rsidRPr="002E3E1E">
        <w:rPr>
          <w:rFonts w:ascii="Arial" w:eastAsia="Arial" w:hAnsi="Arial" w:cs="Arial"/>
          <w:color w:val="222222"/>
          <w:sz w:val="24"/>
          <w:szCs w:val="24"/>
          <w:highlight w:val="white"/>
          <w:lang w:val="en-US"/>
        </w:rPr>
        <w:t xml:space="preserve">,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C0" w14:textId="77777777" w:rsidR="0012331D" w:rsidRDefault="00D506B6">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Reyzábal, M. V. (2015). La supervisión educativa: Una profesión compleja, ética e imprescindible. </w:t>
      </w:r>
      <w:r>
        <w:rPr>
          <w:rFonts w:ascii="Arial" w:eastAsia="Arial" w:hAnsi="Arial" w:cs="Arial"/>
          <w:i/>
          <w:color w:val="222222"/>
          <w:sz w:val="24"/>
          <w:szCs w:val="24"/>
          <w:highlight w:val="white"/>
        </w:rPr>
        <w:t>REICE. Revista Electrónica Iberoamericana sobre Calidad, Eficacia y Cambio en Educación</w:t>
      </w:r>
      <w:r>
        <w:rPr>
          <w:rFonts w:ascii="Arial" w:eastAsia="Arial" w:hAnsi="Arial" w:cs="Arial"/>
          <w:color w:val="222222"/>
          <w:sz w:val="24"/>
          <w:szCs w:val="24"/>
          <w:highlight w:val="white"/>
        </w:rPr>
        <w:t>.</w:t>
      </w:r>
    </w:p>
    <w:p w14:paraId="000000C1" w14:textId="77777777" w:rsidR="0012331D" w:rsidRDefault="00D506B6">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C2" w14:textId="77777777" w:rsidR="0012331D" w:rsidRDefault="0012331D">
      <w:pPr>
        <w:spacing w:after="0" w:line="360" w:lineRule="auto"/>
        <w:ind w:right="138"/>
        <w:jc w:val="both"/>
        <w:rPr>
          <w:rFonts w:ascii="Arial" w:eastAsia="Arial" w:hAnsi="Arial" w:cs="Arial"/>
          <w:color w:val="222222"/>
          <w:sz w:val="24"/>
          <w:szCs w:val="24"/>
        </w:rPr>
      </w:pPr>
    </w:p>
    <w:p w14:paraId="000000C3" w14:textId="77777777" w:rsidR="0012331D" w:rsidRDefault="0012331D">
      <w:pPr>
        <w:spacing w:after="0" w:line="360" w:lineRule="auto"/>
        <w:ind w:right="138"/>
        <w:jc w:val="both"/>
        <w:rPr>
          <w:rFonts w:ascii="Arial" w:eastAsia="Arial" w:hAnsi="Arial" w:cs="Arial"/>
          <w:color w:val="222222"/>
          <w:sz w:val="24"/>
          <w:szCs w:val="24"/>
        </w:rPr>
      </w:pPr>
    </w:p>
    <w:p w14:paraId="000000C4" w14:textId="77777777" w:rsidR="0012331D" w:rsidRDefault="0012331D">
      <w:pPr>
        <w:spacing w:after="0" w:line="360" w:lineRule="auto"/>
        <w:ind w:right="138"/>
        <w:jc w:val="both"/>
        <w:rPr>
          <w:rFonts w:ascii="Arial" w:eastAsia="Arial" w:hAnsi="Arial" w:cs="Arial"/>
          <w:color w:val="222222"/>
          <w:sz w:val="24"/>
          <w:szCs w:val="24"/>
        </w:rPr>
      </w:pPr>
    </w:p>
    <w:p w14:paraId="000000C5" w14:textId="77777777" w:rsidR="0012331D" w:rsidRDefault="0012331D">
      <w:pPr>
        <w:spacing w:after="0" w:line="360" w:lineRule="auto"/>
        <w:ind w:right="138"/>
        <w:jc w:val="both"/>
        <w:rPr>
          <w:rFonts w:ascii="Arial" w:eastAsia="Arial" w:hAnsi="Arial" w:cs="Arial"/>
          <w:color w:val="222222"/>
          <w:sz w:val="24"/>
          <w:szCs w:val="24"/>
        </w:rPr>
      </w:pPr>
    </w:p>
    <w:p w14:paraId="000000C6" w14:textId="77777777" w:rsidR="0012331D" w:rsidRDefault="0012331D">
      <w:pPr>
        <w:spacing w:after="0" w:line="360" w:lineRule="auto"/>
        <w:ind w:right="138"/>
        <w:jc w:val="both"/>
        <w:rPr>
          <w:rFonts w:ascii="Arial" w:eastAsia="Arial" w:hAnsi="Arial" w:cs="Arial"/>
          <w:color w:val="222222"/>
          <w:sz w:val="24"/>
          <w:szCs w:val="24"/>
        </w:rPr>
      </w:pPr>
    </w:p>
    <w:p w14:paraId="000000C7" w14:textId="77777777" w:rsidR="0012331D" w:rsidRDefault="0012331D">
      <w:pPr>
        <w:spacing w:after="0" w:line="360" w:lineRule="auto"/>
        <w:ind w:right="138"/>
        <w:jc w:val="both"/>
        <w:rPr>
          <w:rFonts w:ascii="Arial" w:eastAsia="Arial" w:hAnsi="Arial" w:cs="Arial"/>
          <w:color w:val="222222"/>
          <w:sz w:val="24"/>
          <w:szCs w:val="24"/>
        </w:rPr>
      </w:pPr>
    </w:p>
    <w:p w14:paraId="000000C8" w14:textId="0A94AF93" w:rsidR="0012331D" w:rsidRDefault="0012331D">
      <w:pPr>
        <w:spacing w:after="0" w:line="360" w:lineRule="auto"/>
        <w:ind w:right="138"/>
        <w:jc w:val="both"/>
        <w:rPr>
          <w:rFonts w:ascii="Arial" w:eastAsia="Arial" w:hAnsi="Arial" w:cs="Arial"/>
          <w:color w:val="222222"/>
          <w:sz w:val="24"/>
          <w:szCs w:val="24"/>
        </w:rPr>
      </w:pPr>
    </w:p>
    <w:p w14:paraId="05206004" w14:textId="4610231D" w:rsidR="002E3E1E" w:rsidRDefault="002E3E1E">
      <w:pPr>
        <w:spacing w:after="0" w:line="360" w:lineRule="auto"/>
        <w:ind w:right="138"/>
        <w:jc w:val="both"/>
        <w:rPr>
          <w:rFonts w:ascii="Arial" w:eastAsia="Arial" w:hAnsi="Arial" w:cs="Arial"/>
          <w:color w:val="222222"/>
          <w:sz w:val="24"/>
          <w:szCs w:val="24"/>
        </w:rPr>
      </w:pPr>
    </w:p>
    <w:p w14:paraId="741FE912" w14:textId="073D5A11" w:rsidR="002E3E1E" w:rsidRDefault="002E3E1E">
      <w:pPr>
        <w:spacing w:after="0" w:line="360" w:lineRule="auto"/>
        <w:ind w:right="138"/>
        <w:jc w:val="both"/>
        <w:rPr>
          <w:rFonts w:ascii="Arial" w:eastAsia="Arial" w:hAnsi="Arial" w:cs="Arial"/>
          <w:color w:val="222222"/>
          <w:sz w:val="24"/>
          <w:szCs w:val="24"/>
        </w:rPr>
      </w:pPr>
    </w:p>
    <w:p w14:paraId="57B501D6" w14:textId="56144968" w:rsidR="002E3E1E" w:rsidRDefault="002E3E1E">
      <w:pPr>
        <w:spacing w:after="0" w:line="360" w:lineRule="auto"/>
        <w:ind w:right="138"/>
        <w:jc w:val="both"/>
        <w:rPr>
          <w:rFonts w:ascii="Arial" w:eastAsia="Arial" w:hAnsi="Arial" w:cs="Arial"/>
          <w:color w:val="222222"/>
          <w:sz w:val="24"/>
          <w:szCs w:val="24"/>
        </w:rPr>
      </w:pPr>
    </w:p>
    <w:p w14:paraId="6350EC60" w14:textId="505D80BD" w:rsidR="002E3E1E" w:rsidRDefault="002E3E1E">
      <w:pPr>
        <w:spacing w:after="0" w:line="360" w:lineRule="auto"/>
        <w:ind w:right="138"/>
        <w:jc w:val="both"/>
        <w:rPr>
          <w:rFonts w:ascii="Arial" w:eastAsia="Arial" w:hAnsi="Arial" w:cs="Arial"/>
          <w:color w:val="222222"/>
          <w:sz w:val="24"/>
          <w:szCs w:val="24"/>
        </w:rPr>
      </w:pPr>
    </w:p>
    <w:p w14:paraId="000000C9" w14:textId="77777777" w:rsidR="0012331D" w:rsidRDefault="0012331D">
      <w:pPr>
        <w:spacing w:after="0" w:line="360" w:lineRule="auto"/>
        <w:ind w:right="138"/>
        <w:jc w:val="both"/>
        <w:rPr>
          <w:rFonts w:ascii="Arial" w:eastAsia="Arial" w:hAnsi="Arial" w:cs="Arial"/>
          <w:color w:val="222222"/>
          <w:sz w:val="24"/>
          <w:szCs w:val="24"/>
        </w:rPr>
      </w:pPr>
    </w:p>
    <w:p w14:paraId="000000CA" w14:textId="77777777" w:rsidR="0012331D" w:rsidRDefault="0012331D">
      <w:pPr>
        <w:spacing w:after="0" w:line="360" w:lineRule="auto"/>
        <w:ind w:right="138"/>
        <w:jc w:val="both"/>
        <w:rPr>
          <w:rFonts w:ascii="Arial" w:eastAsia="Arial" w:hAnsi="Arial" w:cs="Arial"/>
          <w:color w:val="222222"/>
          <w:sz w:val="24"/>
          <w:szCs w:val="24"/>
        </w:rPr>
      </w:pPr>
    </w:p>
    <w:p w14:paraId="000000CB" w14:textId="77777777" w:rsidR="0012331D" w:rsidRDefault="0012331D">
      <w:pPr>
        <w:spacing w:after="0" w:line="360" w:lineRule="auto"/>
        <w:ind w:right="138"/>
        <w:jc w:val="both"/>
        <w:rPr>
          <w:rFonts w:ascii="Arial" w:eastAsia="Arial" w:hAnsi="Arial" w:cs="Arial"/>
          <w:color w:val="222222"/>
          <w:sz w:val="24"/>
          <w:szCs w:val="24"/>
        </w:rPr>
      </w:pPr>
    </w:p>
    <w:p w14:paraId="000000CC" w14:textId="77777777" w:rsidR="0012331D" w:rsidRDefault="0012331D">
      <w:pPr>
        <w:spacing w:after="0" w:line="360" w:lineRule="auto"/>
        <w:ind w:right="138"/>
        <w:jc w:val="both"/>
        <w:rPr>
          <w:rFonts w:ascii="Arial" w:eastAsia="Arial" w:hAnsi="Arial" w:cs="Arial"/>
          <w:color w:val="222222"/>
          <w:sz w:val="24"/>
          <w:szCs w:val="24"/>
        </w:rPr>
      </w:pPr>
    </w:p>
    <w:p w14:paraId="000000CD" w14:textId="77777777" w:rsidR="0012331D" w:rsidRDefault="0012331D">
      <w:pPr>
        <w:spacing w:line="276" w:lineRule="auto"/>
        <w:ind w:right="138"/>
        <w:rPr>
          <w:rFonts w:ascii="Arial" w:eastAsia="Arial" w:hAnsi="Arial" w:cs="Arial"/>
          <w:b/>
          <w:sz w:val="30"/>
          <w:szCs w:val="30"/>
        </w:rPr>
      </w:pPr>
    </w:p>
    <w:p w14:paraId="000000CE" w14:textId="77777777" w:rsidR="0012331D" w:rsidRDefault="00D506B6">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CF" w14:textId="77777777" w:rsidR="0012331D" w:rsidRDefault="0012331D">
      <w:pPr>
        <w:spacing w:line="276" w:lineRule="auto"/>
        <w:ind w:right="138"/>
        <w:rPr>
          <w:rFonts w:ascii="Arial" w:eastAsia="Arial" w:hAnsi="Arial" w:cs="Arial"/>
          <w:b/>
          <w:sz w:val="30"/>
          <w:szCs w:val="30"/>
        </w:rPr>
      </w:pPr>
    </w:p>
    <w:sectPr w:rsidR="0012331D">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07AA0" w14:textId="77777777" w:rsidR="004B12B1" w:rsidRDefault="004B12B1">
      <w:pPr>
        <w:spacing w:after="0" w:line="240" w:lineRule="auto"/>
      </w:pPr>
      <w:r>
        <w:separator/>
      </w:r>
    </w:p>
  </w:endnote>
  <w:endnote w:type="continuationSeparator" w:id="0">
    <w:p w14:paraId="39A5E0BB" w14:textId="77777777" w:rsidR="004B12B1" w:rsidRDefault="004B1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AAC2E" w14:textId="77777777" w:rsidR="004B12B1" w:rsidRDefault="004B12B1">
      <w:pPr>
        <w:spacing w:after="0" w:line="240" w:lineRule="auto"/>
      </w:pPr>
      <w:r>
        <w:separator/>
      </w:r>
    </w:p>
  </w:footnote>
  <w:footnote w:type="continuationSeparator" w:id="0">
    <w:p w14:paraId="51B4CF0A" w14:textId="77777777" w:rsidR="004B12B1" w:rsidRDefault="004B12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BF2807"/>
    <w:multiLevelType w:val="multilevel"/>
    <w:tmpl w:val="AA9487BC"/>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A6D478D"/>
    <w:multiLevelType w:val="multilevel"/>
    <w:tmpl w:val="64CE8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532380"/>
    <w:multiLevelType w:val="multilevel"/>
    <w:tmpl w:val="1D304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31D"/>
    <w:rsid w:val="0012331D"/>
    <w:rsid w:val="001750FB"/>
    <w:rsid w:val="002E3E1E"/>
    <w:rsid w:val="004B12B1"/>
    <w:rsid w:val="005740A8"/>
    <w:rsid w:val="00BC6BE8"/>
    <w:rsid w:val="00D506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7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1750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50FB"/>
  </w:style>
  <w:style w:type="paragraph" w:styleId="Piedepgina">
    <w:name w:val="footer"/>
    <w:basedOn w:val="Normal"/>
    <w:link w:val="PiedepginaCar"/>
    <w:uiPriority w:val="99"/>
    <w:unhideWhenUsed/>
    <w:rsid w:val="001750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5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3917</Words>
  <Characters>21544</Characters>
  <Application>Microsoft Office Word</Application>
  <DocSecurity>0</DocSecurity>
  <Lines>179</Lines>
  <Paragraphs>50</Paragraphs>
  <ScaleCrop>false</ScaleCrop>
  <Company/>
  <LinksUpToDate>false</LinksUpToDate>
  <CharactersWithSpaces>25411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2020-03-06T02:41:00Z</dcterms:created>
  <dcterms:modified xsi:type="dcterms:W3CDTF">2020-03-06T02:41:00Z</dcterms:modified>
</cp:coreProperties>
</file>