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F26C0"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r w:rsidRPr="00AB552B">
        <w:rPr>
          <w:rFonts w:ascii="Tahoma" w:eastAsia="Times New Roman" w:hAnsi="Tahoma" w:cs="Tahoma"/>
          <w:b/>
          <w:bCs/>
          <w:color w:val="444444"/>
          <w:sz w:val="24"/>
          <w:szCs w:val="24"/>
          <w:lang w:eastAsia="es-MX"/>
        </w:rPr>
        <w:t>Documentos de inducción al proyecto SEP-UNAM</w:t>
      </w:r>
    </w:p>
    <w:p w14:paraId="3DFE61E7"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p>
    <w:p w14:paraId="62FE9FB3"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r w:rsidRPr="00AB552B">
        <w:rPr>
          <w:rFonts w:ascii="Tahoma" w:eastAsia="Times New Roman" w:hAnsi="Tahoma" w:cs="Tahoma"/>
          <w:b/>
          <w:bCs/>
          <w:color w:val="444444"/>
          <w:sz w:val="24"/>
          <w:szCs w:val="24"/>
          <w:lang w:eastAsia="es-MX"/>
        </w:rPr>
        <w:t>0.- LGSCMM_300919.pdf </w:t>
      </w:r>
      <w:r w:rsidRPr="00AB552B">
        <w:rPr>
          <w:rFonts w:ascii="Tahoma" w:eastAsia="Times New Roman" w:hAnsi="Tahoma" w:cs="Tahoma"/>
          <w:color w:val="444444"/>
          <w:sz w:val="24"/>
          <w:szCs w:val="24"/>
          <w:lang w:eastAsia="es-MX"/>
        </w:rPr>
        <w:t xml:space="preserve">Este es el documento 0, es decir, es lo mínimo que todos los que participamos en este proyecto (o cuyo trabajo tiene que ver con la labor de los docentes y directivos del país) debemos leer. Es la Ley General para el Sistema de la Carrera de las Maestras y los Maestros que entró en vigor en </w:t>
      </w:r>
      <w:proofErr w:type="gramStart"/>
      <w:r w:rsidRPr="00AB552B">
        <w:rPr>
          <w:rFonts w:ascii="Tahoma" w:eastAsia="Times New Roman" w:hAnsi="Tahoma" w:cs="Tahoma"/>
          <w:color w:val="444444"/>
          <w:sz w:val="24"/>
          <w:szCs w:val="24"/>
          <w:lang w:eastAsia="es-MX"/>
        </w:rPr>
        <w:t>Septiembre</w:t>
      </w:r>
      <w:proofErr w:type="gramEnd"/>
      <w:r w:rsidRPr="00AB552B">
        <w:rPr>
          <w:rFonts w:ascii="Tahoma" w:eastAsia="Times New Roman" w:hAnsi="Tahoma" w:cs="Tahoma"/>
          <w:color w:val="444444"/>
          <w:sz w:val="24"/>
          <w:szCs w:val="24"/>
          <w:lang w:eastAsia="es-MX"/>
        </w:rPr>
        <w:t xml:space="preserve"> del 2019. Es un documento largo y engorroso, pero al final del día, es el marco legal al cual debe apegarse todo lo que hagamos en el proyecto</w:t>
      </w:r>
    </w:p>
    <w:p w14:paraId="5D418C7D" w14:textId="77777777" w:rsidR="00AB552B" w:rsidRPr="00AB552B" w:rsidRDefault="00AB552B" w:rsidP="00AB552B">
      <w:pPr>
        <w:shd w:val="clear" w:color="auto" w:fill="FFFFFF"/>
        <w:spacing w:after="0" w:line="240" w:lineRule="auto"/>
        <w:jc w:val="both"/>
        <w:rPr>
          <w:rFonts w:ascii="Arial" w:eastAsia="Times New Roman" w:hAnsi="Arial" w:cs="Arial"/>
          <w:color w:val="222222"/>
          <w:sz w:val="24"/>
          <w:szCs w:val="24"/>
          <w:lang w:eastAsia="es-MX"/>
        </w:rPr>
      </w:pPr>
    </w:p>
    <w:p w14:paraId="36B777EB"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r w:rsidRPr="00AB552B">
        <w:rPr>
          <w:rFonts w:ascii="Tahoma" w:eastAsia="Times New Roman" w:hAnsi="Tahoma" w:cs="Tahoma"/>
          <w:b/>
          <w:bCs/>
          <w:color w:val="444444"/>
          <w:sz w:val="24"/>
          <w:szCs w:val="24"/>
          <w:lang w:eastAsia="es-MX"/>
        </w:rPr>
        <w:t xml:space="preserve">1. Propuesta </w:t>
      </w:r>
      <w:proofErr w:type="gramStart"/>
      <w:r w:rsidRPr="00AB552B">
        <w:rPr>
          <w:rFonts w:ascii="Tahoma" w:eastAsia="Times New Roman" w:hAnsi="Tahoma" w:cs="Tahoma"/>
          <w:b/>
          <w:bCs/>
          <w:color w:val="444444"/>
          <w:sz w:val="24"/>
          <w:szCs w:val="24"/>
          <w:lang w:eastAsia="es-MX"/>
        </w:rPr>
        <w:t>técnica_AF_VersiónAcotada.docx  </w:t>
      </w:r>
      <w:r w:rsidRPr="00AB552B">
        <w:rPr>
          <w:rFonts w:ascii="Arial" w:eastAsia="Times New Roman" w:hAnsi="Arial" w:cs="Arial"/>
          <w:color w:val="222222"/>
          <w:sz w:val="24"/>
          <w:szCs w:val="24"/>
          <w:lang w:eastAsia="es-MX"/>
        </w:rPr>
        <w:t>Este</w:t>
      </w:r>
      <w:proofErr w:type="gramEnd"/>
      <w:r w:rsidRPr="00AB552B">
        <w:rPr>
          <w:rFonts w:ascii="Arial" w:eastAsia="Times New Roman" w:hAnsi="Arial" w:cs="Arial"/>
          <w:color w:val="222222"/>
          <w:sz w:val="24"/>
          <w:szCs w:val="24"/>
          <w:lang w:eastAsia="es-MX"/>
        </w:rPr>
        <w:t xml:space="preserve"> es el primer documento del equipo. Este documento se entregó en </w:t>
      </w:r>
      <w:proofErr w:type="gramStart"/>
      <w:r w:rsidRPr="00AB552B">
        <w:rPr>
          <w:rFonts w:ascii="Arial" w:eastAsia="Times New Roman" w:hAnsi="Arial" w:cs="Arial"/>
          <w:color w:val="222222"/>
          <w:sz w:val="24"/>
          <w:szCs w:val="24"/>
          <w:lang w:eastAsia="es-MX"/>
        </w:rPr>
        <w:t>Febrero</w:t>
      </w:r>
      <w:proofErr w:type="gramEnd"/>
      <w:r w:rsidRPr="00AB552B">
        <w:rPr>
          <w:rFonts w:ascii="Arial" w:eastAsia="Times New Roman" w:hAnsi="Arial" w:cs="Arial"/>
          <w:color w:val="222222"/>
          <w:sz w:val="24"/>
          <w:szCs w:val="24"/>
          <w:lang w:eastAsia="es-MX"/>
        </w:rPr>
        <w:t xml:space="preserve"> de este año, es el documento con el que se </w:t>
      </w:r>
      <w:proofErr w:type="spellStart"/>
      <w:r w:rsidRPr="00AB552B">
        <w:rPr>
          <w:rFonts w:ascii="Arial" w:eastAsia="Times New Roman" w:hAnsi="Arial" w:cs="Arial"/>
          <w:color w:val="222222"/>
          <w:sz w:val="24"/>
          <w:szCs w:val="24"/>
          <w:lang w:eastAsia="es-MX"/>
        </w:rPr>
        <w:t>dió</w:t>
      </w:r>
      <w:proofErr w:type="spellEnd"/>
      <w:r w:rsidRPr="00AB552B">
        <w:rPr>
          <w:rFonts w:ascii="Arial" w:eastAsia="Times New Roman" w:hAnsi="Arial" w:cs="Arial"/>
          <w:color w:val="222222"/>
          <w:sz w:val="24"/>
          <w:szCs w:val="24"/>
          <w:lang w:eastAsia="es-MX"/>
        </w:rPr>
        <w:t xml:space="preserve"> el banderazo al proyecto y contiene </w:t>
      </w:r>
      <w:proofErr w:type="spellStart"/>
      <w:r w:rsidRPr="00AB552B">
        <w:rPr>
          <w:rFonts w:ascii="Arial" w:eastAsia="Times New Roman" w:hAnsi="Arial" w:cs="Arial"/>
          <w:color w:val="222222"/>
          <w:sz w:val="24"/>
          <w:szCs w:val="24"/>
          <w:lang w:eastAsia="es-MX"/>
        </w:rPr>
        <w:t>tooooodos</w:t>
      </w:r>
      <w:proofErr w:type="spellEnd"/>
      <w:r w:rsidRPr="00AB552B">
        <w:rPr>
          <w:rFonts w:ascii="Arial" w:eastAsia="Times New Roman" w:hAnsi="Arial" w:cs="Arial"/>
          <w:color w:val="222222"/>
          <w:sz w:val="24"/>
          <w:szCs w:val="24"/>
          <w:lang w:eastAsia="es-MX"/>
        </w:rPr>
        <w:t xml:space="preserve"> los detalles del proyecto que se prometió y que comenzó a trabajarse a principios este año. Te recomiendo mucho que lo leas para que te des una idea de </w:t>
      </w:r>
      <w:proofErr w:type="spellStart"/>
      <w:r w:rsidRPr="00AB552B">
        <w:rPr>
          <w:rFonts w:ascii="Arial" w:eastAsia="Times New Roman" w:hAnsi="Arial" w:cs="Arial"/>
          <w:color w:val="222222"/>
          <w:sz w:val="24"/>
          <w:szCs w:val="24"/>
          <w:lang w:eastAsia="es-MX"/>
        </w:rPr>
        <w:t>de</w:t>
      </w:r>
      <w:proofErr w:type="spellEnd"/>
      <w:r w:rsidRPr="00AB552B">
        <w:rPr>
          <w:rFonts w:ascii="Arial" w:eastAsia="Times New Roman" w:hAnsi="Arial" w:cs="Arial"/>
          <w:color w:val="222222"/>
          <w:sz w:val="24"/>
          <w:szCs w:val="24"/>
          <w:lang w:eastAsia="es-MX"/>
        </w:rPr>
        <w:t xml:space="preserve"> qué iba el proyecto para que así, conforme se vayan reactivando áreas del mismo, podamos estar todos en la misma sintonía</w:t>
      </w:r>
    </w:p>
    <w:p w14:paraId="37804A6A" w14:textId="77777777" w:rsidR="00AB552B" w:rsidRPr="00AB552B" w:rsidRDefault="00AB552B" w:rsidP="00AB552B">
      <w:pPr>
        <w:shd w:val="clear" w:color="auto" w:fill="FFFFFF"/>
        <w:spacing w:after="0" w:line="240" w:lineRule="auto"/>
        <w:jc w:val="both"/>
        <w:rPr>
          <w:rFonts w:ascii="Arial" w:eastAsia="Times New Roman" w:hAnsi="Arial" w:cs="Arial"/>
          <w:color w:val="222222"/>
          <w:sz w:val="24"/>
          <w:szCs w:val="24"/>
          <w:lang w:eastAsia="es-MX"/>
        </w:rPr>
      </w:pPr>
    </w:p>
    <w:p w14:paraId="4FB38864"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r w:rsidRPr="00AB552B">
        <w:rPr>
          <w:rFonts w:ascii="Tahoma" w:eastAsia="Times New Roman" w:hAnsi="Tahoma" w:cs="Tahoma"/>
          <w:b/>
          <w:bCs/>
          <w:color w:val="444444"/>
          <w:sz w:val="24"/>
          <w:szCs w:val="24"/>
          <w:lang w:eastAsia="es-MX"/>
        </w:rPr>
        <w:t>2.- LibroInstrumentos-Marzo2020.xlsx </w:t>
      </w:r>
      <w:r w:rsidRPr="00AB552B">
        <w:rPr>
          <w:rFonts w:ascii="Arial" w:eastAsia="Times New Roman" w:hAnsi="Arial" w:cs="Arial"/>
          <w:color w:val="222222"/>
          <w:sz w:val="24"/>
          <w:szCs w:val="24"/>
          <w:lang w:eastAsia="es-MX"/>
        </w:rPr>
        <w:t xml:space="preserve">Aunado a ello, en este Excel están desglosados todos los instrumentos que se tenía pensado desarrollar. Esto no necesariamente quiere decir que se vayan a desarrollar todos para esta reactivación del proyecto... pero sí es como el "universo de referencia", (es decir, no haremos nada que no venga en esa lista). El </w:t>
      </w:r>
      <w:proofErr w:type="spellStart"/>
      <w:r w:rsidRPr="00AB552B">
        <w:rPr>
          <w:rFonts w:ascii="Arial" w:eastAsia="Times New Roman" w:hAnsi="Arial" w:cs="Arial"/>
          <w:color w:val="222222"/>
          <w:sz w:val="24"/>
          <w:szCs w:val="24"/>
          <w:lang w:eastAsia="es-MX"/>
        </w:rPr>
        <w:t>excel</w:t>
      </w:r>
      <w:proofErr w:type="spellEnd"/>
      <w:r w:rsidRPr="00AB552B">
        <w:rPr>
          <w:rFonts w:ascii="Arial" w:eastAsia="Times New Roman" w:hAnsi="Arial" w:cs="Arial"/>
          <w:color w:val="222222"/>
          <w:sz w:val="24"/>
          <w:szCs w:val="24"/>
          <w:lang w:eastAsia="es-MX"/>
        </w:rPr>
        <w:t xml:space="preserve"> tiene distintas pestañas, cada una de las cuales presenta diferentes agrupamientos de los instrumentos, para que más o menos te des una idea de la estructura de los mismos.</w:t>
      </w:r>
    </w:p>
    <w:p w14:paraId="358453E6"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p>
    <w:p w14:paraId="309363CA" w14:textId="77777777" w:rsidR="00AB552B" w:rsidRPr="00AB552B" w:rsidRDefault="00AB552B" w:rsidP="00AB552B">
      <w:pPr>
        <w:shd w:val="clear" w:color="auto" w:fill="FFFFFF"/>
        <w:spacing w:after="0" w:line="240" w:lineRule="auto"/>
        <w:jc w:val="both"/>
        <w:rPr>
          <w:rFonts w:ascii="Arial" w:eastAsia="Times New Roman" w:hAnsi="Arial" w:cs="Arial"/>
          <w:color w:val="222222"/>
          <w:sz w:val="24"/>
          <w:szCs w:val="24"/>
          <w:lang w:eastAsia="es-MX"/>
        </w:rPr>
      </w:pPr>
      <w:r w:rsidRPr="00AB552B">
        <w:rPr>
          <w:rFonts w:ascii="Arial" w:eastAsia="Times New Roman" w:hAnsi="Arial" w:cs="Arial"/>
          <w:b/>
          <w:bCs/>
          <w:color w:val="222222"/>
          <w:sz w:val="24"/>
          <w:szCs w:val="24"/>
          <w:lang w:eastAsia="es-MX"/>
        </w:rPr>
        <w:t>3.- Los "Perfiles, criterios e indicadores" (son dos archivos, uno para EMS y otro para EB) </w:t>
      </w:r>
      <w:r w:rsidRPr="00AB552B">
        <w:rPr>
          <w:rFonts w:ascii="Arial" w:eastAsia="Times New Roman" w:hAnsi="Arial" w:cs="Arial"/>
          <w:color w:val="222222"/>
          <w:sz w:val="24"/>
          <w:szCs w:val="24"/>
          <w:lang w:eastAsia="es-MX"/>
        </w:rPr>
        <w:t xml:space="preserve">Estos documentos son "oficiales" porque los publicó la ley. Básicamente son el referente teórico con base en el cual </w:t>
      </w:r>
      <w:proofErr w:type="gramStart"/>
      <w:r w:rsidRPr="00AB552B">
        <w:rPr>
          <w:rFonts w:ascii="Arial" w:eastAsia="Times New Roman" w:hAnsi="Arial" w:cs="Arial"/>
          <w:color w:val="222222"/>
          <w:sz w:val="24"/>
          <w:szCs w:val="24"/>
          <w:lang w:eastAsia="es-MX"/>
        </w:rPr>
        <w:t xml:space="preserve">vamos  </w:t>
      </w:r>
      <w:proofErr w:type="spellStart"/>
      <w:r w:rsidRPr="00AB552B">
        <w:rPr>
          <w:rFonts w:ascii="Arial" w:eastAsia="Times New Roman" w:hAnsi="Arial" w:cs="Arial"/>
          <w:color w:val="222222"/>
          <w:sz w:val="24"/>
          <w:szCs w:val="24"/>
          <w:lang w:eastAsia="es-MX"/>
        </w:rPr>
        <w:t>adesarrollar</w:t>
      </w:r>
      <w:proofErr w:type="spellEnd"/>
      <w:proofErr w:type="gramEnd"/>
      <w:r w:rsidRPr="00AB552B">
        <w:rPr>
          <w:rFonts w:ascii="Arial" w:eastAsia="Times New Roman" w:hAnsi="Arial" w:cs="Arial"/>
          <w:color w:val="222222"/>
          <w:sz w:val="24"/>
          <w:szCs w:val="24"/>
          <w:lang w:eastAsia="es-MX"/>
        </w:rPr>
        <w:t xml:space="preserve"> todos los instrumentos. El problema que tienen estos perfiles es que... (y este es un secreto que sólo se sabe de manera interna) ¡fueron elaborados por mera intuición! No hay ningún respaldo teórico, no hay bibliografía, literal, le preguntaron a un grupo de maestros su opinión y así se armaron.... Esto limita enormemente el alcance de nuestro trabajo, pero bueno, igual te los paso para que los cheques</w:t>
      </w:r>
    </w:p>
    <w:p w14:paraId="21680FEE"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p>
    <w:p w14:paraId="3037E53E"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r w:rsidRPr="00AB552B">
        <w:rPr>
          <w:rFonts w:ascii="Arial" w:eastAsia="Times New Roman" w:hAnsi="Arial" w:cs="Arial"/>
          <w:color w:val="222222"/>
          <w:sz w:val="24"/>
          <w:szCs w:val="24"/>
          <w:lang w:eastAsia="es-MX"/>
        </w:rPr>
        <w:t>----</w:t>
      </w:r>
    </w:p>
    <w:p w14:paraId="6B6255CF" w14:textId="77777777" w:rsidR="00AB552B" w:rsidRPr="00AB552B" w:rsidRDefault="00AB552B" w:rsidP="00AB552B">
      <w:pPr>
        <w:shd w:val="clear" w:color="auto" w:fill="FFFFFF"/>
        <w:spacing w:after="0" w:line="240" w:lineRule="auto"/>
        <w:jc w:val="both"/>
        <w:rPr>
          <w:rFonts w:ascii="Tahoma" w:eastAsia="Times New Roman" w:hAnsi="Tahoma" w:cs="Tahoma"/>
          <w:color w:val="222222"/>
          <w:sz w:val="24"/>
          <w:szCs w:val="24"/>
          <w:lang w:eastAsia="es-MX"/>
        </w:rPr>
      </w:pPr>
      <w:r w:rsidRPr="00AB552B">
        <w:rPr>
          <w:rFonts w:ascii="Tahoma" w:eastAsia="Times New Roman" w:hAnsi="Tahoma" w:cs="Tahoma"/>
          <w:color w:val="444444"/>
          <w:sz w:val="24"/>
          <w:szCs w:val="24"/>
          <w:lang w:eastAsia="es-MX"/>
        </w:rPr>
        <w:t>Y pues, hasta el momento en que se interrumpió el proyecto, lo único que el equipo de Diseño, Desarrollo y Validación de pruebas había entregado eran dos tipos de documentos:</w:t>
      </w:r>
      <w:r w:rsidRPr="00AB552B">
        <w:rPr>
          <w:rFonts w:ascii="Tahoma" w:eastAsia="Times New Roman" w:hAnsi="Tahoma" w:cs="Tahoma"/>
          <w:color w:val="222222"/>
          <w:sz w:val="24"/>
          <w:szCs w:val="24"/>
          <w:lang w:eastAsia="es-MX"/>
        </w:rPr>
        <w:br/>
      </w:r>
      <w:r w:rsidRPr="00AB552B">
        <w:rPr>
          <w:rFonts w:ascii="Tahoma" w:eastAsia="Times New Roman" w:hAnsi="Tahoma" w:cs="Tahoma"/>
          <w:color w:val="222222"/>
          <w:sz w:val="24"/>
          <w:szCs w:val="24"/>
          <w:lang w:eastAsia="es-MX"/>
        </w:rPr>
        <w:br/>
      </w:r>
      <w:r w:rsidRPr="00AB552B">
        <w:rPr>
          <w:rFonts w:ascii="Tahoma" w:eastAsia="Times New Roman" w:hAnsi="Tahoma" w:cs="Tahoma"/>
          <w:b/>
          <w:bCs/>
          <w:color w:val="9900FF"/>
          <w:sz w:val="24"/>
          <w:szCs w:val="24"/>
          <w:lang w:eastAsia="es-MX"/>
        </w:rPr>
        <w:t>1.-</w:t>
      </w:r>
      <w:r w:rsidRPr="00AB552B">
        <w:rPr>
          <w:rFonts w:ascii="Tahoma" w:eastAsia="Times New Roman" w:hAnsi="Tahoma" w:cs="Tahoma"/>
          <w:color w:val="444444"/>
          <w:sz w:val="24"/>
          <w:szCs w:val="24"/>
          <w:lang w:eastAsia="es-MX"/>
        </w:rPr>
        <w:t> Un marco de referencia</w:t>
      </w:r>
      <w:r w:rsidRPr="00AB552B">
        <w:rPr>
          <w:rFonts w:ascii="Tahoma" w:eastAsia="Times New Roman" w:hAnsi="Tahoma" w:cs="Tahoma"/>
          <w:b/>
          <w:bCs/>
          <w:color w:val="444444"/>
          <w:sz w:val="24"/>
          <w:szCs w:val="24"/>
          <w:lang w:eastAsia="es-MX"/>
        </w:rPr>
        <w:t> para cada instrumento. </w:t>
      </w:r>
      <w:r w:rsidRPr="00AB552B">
        <w:rPr>
          <w:rFonts w:ascii="Tahoma" w:eastAsia="Times New Roman" w:hAnsi="Tahoma" w:cs="Tahoma"/>
          <w:color w:val="444444"/>
          <w:sz w:val="24"/>
          <w:szCs w:val="24"/>
          <w:lang w:eastAsia="es-MX"/>
        </w:rPr>
        <w:t>Los marcos de referencia presentan un resumen del marco legal bajo el cual se desarrollan los instrumentos (la LGSCMM y los perfiles profesionales generados por la SEP para cada figura) y los "referentes teóricos" que justifican la elaboración de cada instrumento (que la verdad nos sacamos de la manga, porque los perfiles que hizo la SEP no tienen respaldo teórico, se los sacaron de su ronco pecho. </w:t>
      </w:r>
    </w:p>
    <w:p w14:paraId="3682E1AF" w14:textId="77777777" w:rsidR="00AB552B" w:rsidRPr="00AB552B" w:rsidRDefault="00AB552B" w:rsidP="00AB552B">
      <w:pPr>
        <w:shd w:val="clear" w:color="auto" w:fill="FFFFFF"/>
        <w:spacing w:after="0" w:line="240" w:lineRule="auto"/>
        <w:jc w:val="both"/>
        <w:rPr>
          <w:rFonts w:ascii="Tahoma" w:eastAsia="Times New Roman" w:hAnsi="Tahoma" w:cs="Tahoma"/>
          <w:color w:val="444444"/>
          <w:sz w:val="24"/>
          <w:szCs w:val="24"/>
          <w:lang w:eastAsia="es-MX"/>
        </w:rPr>
      </w:pPr>
    </w:p>
    <w:p w14:paraId="5618B73C" w14:textId="77777777" w:rsidR="00AB552B" w:rsidRPr="00AB552B" w:rsidRDefault="00AB552B" w:rsidP="00AB552B">
      <w:pPr>
        <w:shd w:val="clear" w:color="auto" w:fill="FFFFFF"/>
        <w:spacing w:after="0" w:line="240" w:lineRule="auto"/>
        <w:jc w:val="both"/>
        <w:rPr>
          <w:rFonts w:ascii="Tahoma" w:eastAsia="Times New Roman" w:hAnsi="Tahoma" w:cs="Tahoma"/>
          <w:color w:val="222222"/>
          <w:sz w:val="24"/>
          <w:szCs w:val="24"/>
          <w:lang w:eastAsia="es-MX"/>
        </w:rPr>
      </w:pPr>
      <w:r w:rsidRPr="00AB552B">
        <w:rPr>
          <w:rFonts w:ascii="Tahoma" w:eastAsia="Times New Roman" w:hAnsi="Tahoma" w:cs="Tahoma"/>
          <w:color w:val="444444"/>
          <w:sz w:val="24"/>
          <w:szCs w:val="24"/>
          <w:lang w:eastAsia="es-MX"/>
        </w:rPr>
        <w:t>Para que puedas darte una idea del contenido de estos documentos, te anexo el archivo </w:t>
      </w:r>
      <w:r w:rsidRPr="00AB552B">
        <w:rPr>
          <w:rFonts w:ascii="Tahoma" w:eastAsia="Times New Roman" w:hAnsi="Tahoma" w:cs="Tahoma"/>
          <w:b/>
          <w:bCs/>
          <w:color w:val="444444"/>
          <w:sz w:val="24"/>
          <w:szCs w:val="24"/>
          <w:lang w:eastAsia="es-MX"/>
        </w:rPr>
        <w:t>MR-EB-ADM-IVCAD-DTD-Pri.docx </w:t>
      </w:r>
      <w:r w:rsidRPr="00AB552B">
        <w:rPr>
          <w:rFonts w:ascii="Tahoma" w:eastAsia="Times New Roman" w:hAnsi="Tahoma" w:cs="Tahoma"/>
          <w:color w:val="444444"/>
          <w:sz w:val="24"/>
          <w:szCs w:val="24"/>
          <w:lang w:eastAsia="es-MX"/>
        </w:rPr>
        <w:t>que corresponde al Instrumento de Valoración de Conocimientos </w:t>
      </w:r>
      <w:proofErr w:type="spellStart"/>
      <w:r w:rsidRPr="00AB552B">
        <w:rPr>
          <w:rFonts w:ascii="Tahoma" w:eastAsia="Times New Roman" w:hAnsi="Tahoma" w:cs="Tahoma"/>
          <w:color w:val="222222"/>
          <w:sz w:val="24"/>
          <w:szCs w:val="24"/>
          <w:lang w:eastAsia="es-MX"/>
        </w:rPr>
        <w:t>Abilidades</w:t>
      </w:r>
      <w:proofErr w:type="spellEnd"/>
      <w:r w:rsidRPr="00AB552B">
        <w:rPr>
          <w:rFonts w:ascii="Tahoma" w:eastAsia="Times New Roman" w:hAnsi="Tahoma" w:cs="Tahoma"/>
          <w:color w:val="444444"/>
          <w:sz w:val="24"/>
          <w:szCs w:val="24"/>
          <w:lang w:eastAsia="es-MX"/>
        </w:rPr>
        <w:t> y Destrezas </w:t>
      </w:r>
      <w:r w:rsidRPr="00AB552B">
        <w:rPr>
          <w:rFonts w:ascii="Tahoma" w:eastAsia="Times New Roman" w:hAnsi="Tahoma" w:cs="Tahoma"/>
          <w:b/>
          <w:bCs/>
          <w:color w:val="444444"/>
          <w:sz w:val="24"/>
          <w:szCs w:val="24"/>
          <w:lang w:eastAsia="es-MX"/>
        </w:rPr>
        <w:t>(IVCAD)</w:t>
      </w:r>
      <w:r w:rsidRPr="00AB552B">
        <w:rPr>
          <w:rFonts w:ascii="Tahoma" w:eastAsia="Times New Roman" w:hAnsi="Tahoma" w:cs="Tahoma"/>
          <w:color w:val="444444"/>
          <w:sz w:val="24"/>
          <w:szCs w:val="24"/>
          <w:lang w:eastAsia="es-MX"/>
        </w:rPr>
        <w:t> que se aplica como parte del proceso de Admisión </w:t>
      </w:r>
      <w:r w:rsidRPr="00AB552B">
        <w:rPr>
          <w:rFonts w:ascii="Tahoma" w:eastAsia="Times New Roman" w:hAnsi="Tahoma" w:cs="Tahoma"/>
          <w:b/>
          <w:bCs/>
          <w:color w:val="444444"/>
          <w:sz w:val="24"/>
          <w:szCs w:val="24"/>
          <w:lang w:eastAsia="es-MX"/>
        </w:rPr>
        <w:t>(ADM)</w:t>
      </w:r>
      <w:r w:rsidRPr="00AB552B">
        <w:rPr>
          <w:rFonts w:ascii="Tahoma" w:eastAsia="Times New Roman" w:hAnsi="Tahoma" w:cs="Tahoma"/>
          <w:color w:val="444444"/>
          <w:sz w:val="24"/>
          <w:szCs w:val="24"/>
          <w:lang w:eastAsia="es-MX"/>
        </w:rPr>
        <w:t> a la función Docente y Técnico Docente </w:t>
      </w:r>
      <w:r w:rsidRPr="00AB552B">
        <w:rPr>
          <w:rFonts w:ascii="Tahoma" w:eastAsia="Times New Roman" w:hAnsi="Tahoma" w:cs="Tahoma"/>
          <w:b/>
          <w:bCs/>
          <w:color w:val="444444"/>
          <w:sz w:val="24"/>
          <w:szCs w:val="24"/>
          <w:lang w:eastAsia="es-MX"/>
        </w:rPr>
        <w:t>(DTD) </w:t>
      </w:r>
      <w:r w:rsidRPr="00AB552B">
        <w:rPr>
          <w:rFonts w:ascii="Tahoma" w:eastAsia="Times New Roman" w:hAnsi="Tahoma" w:cs="Tahoma"/>
          <w:color w:val="444444"/>
          <w:sz w:val="24"/>
          <w:szCs w:val="24"/>
          <w:lang w:eastAsia="es-MX"/>
        </w:rPr>
        <w:t>en Educación Básica </w:t>
      </w:r>
      <w:r w:rsidRPr="00AB552B">
        <w:rPr>
          <w:rFonts w:ascii="Tahoma" w:eastAsia="Times New Roman" w:hAnsi="Tahoma" w:cs="Tahoma"/>
          <w:b/>
          <w:bCs/>
          <w:color w:val="444444"/>
          <w:sz w:val="24"/>
          <w:szCs w:val="24"/>
          <w:lang w:eastAsia="es-MX"/>
        </w:rPr>
        <w:t>(EB)</w:t>
      </w:r>
      <w:r w:rsidRPr="00AB552B">
        <w:rPr>
          <w:rFonts w:ascii="Tahoma" w:eastAsia="Times New Roman" w:hAnsi="Tahoma" w:cs="Tahoma"/>
          <w:color w:val="444444"/>
          <w:sz w:val="24"/>
          <w:szCs w:val="24"/>
          <w:lang w:eastAsia="es-MX"/>
        </w:rPr>
        <w:t>, específicamente, en </w:t>
      </w:r>
      <w:r w:rsidRPr="00AB552B">
        <w:rPr>
          <w:rFonts w:ascii="Tahoma" w:eastAsia="Times New Roman" w:hAnsi="Tahoma" w:cs="Tahoma"/>
          <w:b/>
          <w:bCs/>
          <w:color w:val="444444"/>
          <w:sz w:val="24"/>
          <w:szCs w:val="24"/>
          <w:lang w:eastAsia="es-MX"/>
        </w:rPr>
        <w:t>Pri</w:t>
      </w:r>
      <w:r w:rsidRPr="00AB552B">
        <w:rPr>
          <w:rFonts w:ascii="Tahoma" w:eastAsia="Times New Roman" w:hAnsi="Tahoma" w:cs="Tahoma"/>
          <w:color w:val="444444"/>
          <w:sz w:val="24"/>
          <w:szCs w:val="24"/>
          <w:lang w:eastAsia="es-MX"/>
        </w:rPr>
        <w:t>maria)</w:t>
      </w:r>
    </w:p>
    <w:p w14:paraId="0D3A6FA3" w14:textId="77777777" w:rsidR="00AB552B" w:rsidRPr="00AB552B" w:rsidRDefault="00AB552B" w:rsidP="00AB552B">
      <w:pPr>
        <w:shd w:val="clear" w:color="auto" w:fill="FFFFFF"/>
        <w:spacing w:after="0" w:line="240" w:lineRule="auto"/>
        <w:jc w:val="both"/>
        <w:rPr>
          <w:rFonts w:ascii="Tahoma" w:eastAsia="Times New Roman" w:hAnsi="Tahoma" w:cs="Tahoma"/>
          <w:color w:val="222222"/>
          <w:sz w:val="24"/>
          <w:szCs w:val="24"/>
          <w:lang w:eastAsia="es-MX"/>
        </w:rPr>
      </w:pPr>
      <w:r w:rsidRPr="00AB552B">
        <w:rPr>
          <w:rFonts w:ascii="Tahoma" w:eastAsia="Times New Roman" w:hAnsi="Tahoma" w:cs="Tahoma"/>
          <w:color w:val="444444"/>
          <w:sz w:val="24"/>
          <w:szCs w:val="24"/>
          <w:lang w:eastAsia="es-MX"/>
        </w:rPr>
        <w:br/>
      </w:r>
      <w:r w:rsidRPr="00AB552B">
        <w:rPr>
          <w:rFonts w:ascii="Tahoma" w:eastAsia="Times New Roman" w:hAnsi="Tahoma" w:cs="Tahoma"/>
          <w:b/>
          <w:bCs/>
          <w:color w:val="9900FF"/>
          <w:sz w:val="24"/>
          <w:szCs w:val="24"/>
          <w:lang w:eastAsia="es-MX"/>
        </w:rPr>
        <w:t>2.- </w:t>
      </w:r>
      <w:r w:rsidRPr="00AB552B">
        <w:rPr>
          <w:rFonts w:ascii="Tahoma" w:eastAsia="Times New Roman" w:hAnsi="Tahoma" w:cs="Tahoma"/>
          <w:color w:val="444444"/>
          <w:sz w:val="24"/>
          <w:szCs w:val="24"/>
          <w:lang w:eastAsia="es-MX"/>
        </w:rPr>
        <w:t>Un Plan de Diseño, Desarrollo y Validación </w:t>
      </w:r>
      <w:r w:rsidRPr="00AB552B">
        <w:rPr>
          <w:rFonts w:ascii="Tahoma" w:eastAsia="Times New Roman" w:hAnsi="Tahoma" w:cs="Tahoma"/>
          <w:b/>
          <w:bCs/>
          <w:color w:val="444444"/>
          <w:sz w:val="24"/>
          <w:szCs w:val="24"/>
          <w:lang w:eastAsia="es-MX"/>
        </w:rPr>
        <w:t>para cada instrumento. </w:t>
      </w:r>
      <w:r w:rsidRPr="00AB552B">
        <w:rPr>
          <w:rFonts w:ascii="Tahoma" w:eastAsia="Times New Roman" w:hAnsi="Tahoma" w:cs="Tahoma"/>
          <w:color w:val="444444"/>
          <w:sz w:val="24"/>
          <w:szCs w:val="24"/>
          <w:lang w:eastAsia="es-MX"/>
        </w:rPr>
        <w:t xml:space="preserve">En estos documentos se plasman las primeras direcciones que se seguirán para el diseño de los instrumentos, en general, a reserva de los detalles </w:t>
      </w:r>
      <w:proofErr w:type="spellStart"/>
      <w:r w:rsidRPr="00AB552B">
        <w:rPr>
          <w:rFonts w:ascii="Tahoma" w:eastAsia="Times New Roman" w:hAnsi="Tahoma" w:cs="Tahoma"/>
          <w:color w:val="444444"/>
          <w:sz w:val="24"/>
          <w:szCs w:val="24"/>
          <w:lang w:eastAsia="es-MX"/>
        </w:rPr>
        <w:t>suuuuper</w:t>
      </w:r>
      <w:proofErr w:type="spellEnd"/>
      <w:r w:rsidRPr="00AB552B">
        <w:rPr>
          <w:rFonts w:ascii="Tahoma" w:eastAsia="Times New Roman" w:hAnsi="Tahoma" w:cs="Tahoma"/>
          <w:color w:val="444444"/>
          <w:sz w:val="24"/>
          <w:szCs w:val="24"/>
          <w:lang w:eastAsia="es-MX"/>
        </w:rPr>
        <w:t xml:space="preserve"> específicos (que generalmente dependen del nivel educativo y la figura) hay </w:t>
      </w:r>
      <w:r w:rsidRPr="00AB552B">
        <w:rPr>
          <w:rFonts w:ascii="Tahoma" w:eastAsia="Times New Roman" w:hAnsi="Tahoma" w:cs="Tahoma"/>
          <w:b/>
          <w:bCs/>
          <w:color w:val="444444"/>
          <w:sz w:val="24"/>
          <w:szCs w:val="24"/>
          <w:lang w:eastAsia="es-MX"/>
        </w:rPr>
        <w:t>tres grandes tipos de Plan de Diseño, Desarrollo y Validación: </w:t>
      </w:r>
    </w:p>
    <w:p w14:paraId="15D976D7" w14:textId="77777777" w:rsidR="00AB552B" w:rsidRPr="00AB552B" w:rsidRDefault="00AB552B" w:rsidP="00AB552B">
      <w:pPr>
        <w:shd w:val="clear" w:color="auto" w:fill="FFFFFF"/>
        <w:spacing w:after="0" w:line="240" w:lineRule="auto"/>
        <w:jc w:val="both"/>
        <w:rPr>
          <w:rFonts w:ascii="Tahoma" w:eastAsia="Times New Roman" w:hAnsi="Tahoma" w:cs="Tahoma"/>
          <w:color w:val="222222"/>
          <w:sz w:val="24"/>
          <w:szCs w:val="24"/>
          <w:lang w:eastAsia="es-MX"/>
        </w:rPr>
      </w:pPr>
    </w:p>
    <w:p w14:paraId="52B0D98A" w14:textId="77777777" w:rsidR="00AB552B" w:rsidRPr="00AB552B" w:rsidRDefault="00AB552B" w:rsidP="00AB552B">
      <w:pPr>
        <w:shd w:val="clear" w:color="auto" w:fill="FFFFFF"/>
        <w:spacing w:after="0" w:line="240" w:lineRule="auto"/>
        <w:jc w:val="both"/>
        <w:rPr>
          <w:rFonts w:ascii="Tahoma" w:eastAsia="Times New Roman" w:hAnsi="Tahoma" w:cs="Tahoma"/>
          <w:color w:val="222222"/>
          <w:sz w:val="24"/>
          <w:szCs w:val="24"/>
          <w:lang w:eastAsia="es-MX"/>
        </w:rPr>
      </w:pPr>
      <w:r w:rsidRPr="00AB552B">
        <w:rPr>
          <w:rFonts w:ascii="Tahoma" w:eastAsia="Times New Roman" w:hAnsi="Tahoma" w:cs="Tahoma"/>
          <w:color w:val="444444"/>
          <w:sz w:val="24"/>
          <w:szCs w:val="24"/>
          <w:lang w:eastAsia="es-MX"/>
        </w:rPr>
        <w:t>1) Los que se desarrollan para instrumentos con escala (que contienen puros reactivos donde los participantes tienen que indicar en una escala de "Nunca" a "Siempre" qué tan de acuerdo están con ciertos enunciados) - Para que cheques un ejemplo, te adjunto el archivo </w:t>
      </w:r>
      <w:r w:rsidRPr="00AB552B">
        <w:rPr>
          <w:rFonts w:ascii="Tahoma" w:eastAsia="Times New Roman" w:hAnsi="Tahoma" w:cs="Tahoma"/>
          <w:b/>
          <w:bCs/>
          <w:color w:val="444444"/>
          <w:sz w:val="24"/>
          <w:szCs w:val="24"/>
          <w:lang w:eastAsia="es-MX"/>
        </w:rPr>
        <w:t>PDDV-EB-PV-EPTD-DIR-Gen-A.docx </w:t>
      </w:r>
      <w:r w:rsidRPr="00AB552B">
        <w:rPr>
          <w:rFonts w:ascii="Tahoma" w:eastAsia="Times New Roman" w:hAnsi="Tahoma" w:cs="Tahoma"/>
          <w:color w:val="444444"/>
          <w:sz w:val="24"/>
          <w:szCs w:val="24"/>
          <w:lang w:eastAsia="es-MX"/>
        </w:rPr>
        <w:t>que refiere a la </w:t>
      </w:r>
      <w:r w:rsidRPr="00AB552B">
        <w:rPr>
          <w:rFonts w:ascii="Tahoma" w:eastAsia="Times New Roman" w:hAnsi="Tahoma" w:cs="Tahoma"/>
          <w:b/>
          <w:bCs/>
          <w:color w:val="444444"/>
          <w:sz w:val="24"/>
          <w:szCs w:val="24"/>
          <w:lang w:eastAsia="es-MX"/>
        </w:rPr>
        <w:t>EPTD: </w:t>
      </w:r>
      <w:r w:rsidRPr="00AB552B">
        <w:rPr>
          <w:rFonts w:ascii="Tahoma" w:eastAsia="Times New Roman" w:hAnsi="Tahoma" w:cs="Tahoma"/>
          <w:color w:val="444444"/>
          <w:sz w:val="24"/>
          <w:szCs w:val="24"/>
          <w:lang w:eastAsia="es-MX"/>
        </w:rPr>
        <w:t>Encuesta de Percepción del Trabajo Docente aplicado para obtener la </w:t>
      </w:r>
      <w:r w:rsidRPr="00AB552B">
        <w:rPr>
          <w:rFonts w:ascii="Tahoma" w:eastAsia="Times New Roman" w:hAnsi="Tahoma" w:cs="Tahoma"/>
          <w:b/>
          <w:bCs/>
          <w:color w:val="444444"/>
          <w:sz w:val="24"/>
          <w:szCs w:val="24"/>
          <w:lang w:eastAsia="es-MX"/>
        </w:rPr>
        <w:t>Promoción Vertical</w:t>
      </w:r>
      <w:r w:rsidRPr="00AB552B">
        <w:rPr>
          <w:rFonts w:ascii="Tahoma" w:eastAsia="Times New Roman" w:hAnsi="Tahoma" w:cs="Tahoma"/>
          <w:color w:val="444444"/>
          <w:sz w:val="24"/>
          <w:szCs w:val="24"/>
          <w:lang w:eastAsia="es-MX"/>
        </w:rPr>
        <w:t> a la función </w:t>
      </w:r>
      <w:r w:rsidRPr="00AB552B">
        <w:rPr>
          <w:rFonts w:ascii="Tahoma" w:eastAsia="Times New Roman" w:hAnsi="Tahoma" w:cs="Tahoma"/>
          <w:b/>
          <w:bCs/>
          <w:color w:val="444444"/>
          <w:sz w:val="24"/>
          <w:szCs w:val="24"/>
          <w:lang w:eastAsia="es-MX"/>
        </w:rPr>
        <w:t>Directiva</w:t>
      </w:r>
      <w:r w:rsidRPr="00AB552B">
        <w:rPr>
          <w:rFonts w:ascii="Tahoma" w:eastAsia="Times New Roman" w:hAnsi="Tahoma" w:cs="Tahoma"/>
          <w:color w:val="444444"/>
          <w:sz w:val="24"/>
          <w:szCs w:val="24"/>
          <w:lang w:eastAsia="es-MX"/>
        </w:rPr>
        <w:t>.</w:t>
      </w:r>
    </w:p>
    <w:p w14:paraId="65966F41" w14:textId="77777777" w:rsidR="00AB552B" w:rsidRPr="00AB552B" w:rsidRDefault="00AB552B" w:rsidP="00AB552B">
      <w:pPr>
        <w:shd w:val="clear" w:color="auto" w:fill="FFFFFF"/>
        <w:spacing w:after="0" w:line="240" w:lineRule="auto"/>
        <w:jc w:val="both"/>
        <w:rPr>
          <w:rFonts w:ascii="Tahoma" w:eastAsia="Times New Roman" w:hAnsi="Tahoma" w:cs="Tahoma"/>
          <w:color w:val="222222"/>
          <w:sz w:val="24"/>
          <w:szCs w:val="24"/>
          <w:lang w:eastAsia="es-MX"/>
        </w:rPr>
      </w:pPr>
      <w:r w:rsidRPr="00AB552B">
        <w:rPr>
          <w:rFonts w:ascii="Tahoma" w:eastAsia="Times New Roman" w:hAnsi="Tahoma" w:cs="Tahoma"/>
          <w:color w:val="444444"/>
          <w:sz w:val="24"/>
          <w:szCs w:val="24"/>
          <w:lang w:eastAsia="es-MX"/>
        </w:rPr>
        <w:t xml:space="preserve">2) Los instrumentos de respuesta construida (Que son los que tienen </w:t>
      </w:r>
      <w:proofErr w:type="spellStart"/>
      <w:r w:rsidRPr="00AB552B">
        <w:rPr>
          <w:rFonts w:ascii="Tahoma" w:eastAsia="Times New Roman" w:hAnsi="Tahoma" w:cs="Tahoma"/>
          <w:color w:val="444444"/>
          <w:sz w:val="24"/>
          <w:szCs w:val="24"/>
          <w:lang w:eastAsia="es-MX"/>
        </w:rPr>
        <w:t>pregunts</w:t>
      </w:r>
      <w:proofErr w:type="spellEnd"/>
      <w:r w:rsidRPr="00AB552B">
        <w:rPr>
          <w:rFonts w:ascii="Tahoma" w:eastAsia="Times New Roman" w:hAnsi="Tahoma" w:cs="Tahoma"/>
          <w:color w:val="444444"/>
          <w:sz w:val="24"/>
          <w:szCs w:val="24"/>
          <w:lang w:eastAsia="es-MX"/>
        </w:rPr>
        <w:t xml:space="preserve"> de respuesta abierta que se califican con rúbricas). Como ejemplo te anexo el documento </w:t>
      </w:r>
      <w:r w:rsidRPr="00AB552B">
        <w:rPr>
          <w:rFonts w:ascii="Tahoma" w:eastAsia="Times New Roman" w:hAnsi="Tahoma" w:cs="Tahoma"/>
          <w:b/>
          <w:bCs/>
          <w:color w:val="444444"/>
          <w:sz w:val="24"/>
          <w:szCs w:val="24"/>
          <w:lang w:eastAsia="es-MX"/>
        </w:rPr>
        <w:t>PDDV-EB-PH-EPS-DOC-Gen.docx</w:t>
      </w:r>
      <w:r w:rsidRPr="00AB552B">
        <w:rPr>
          <w:rFonts w:ascii="Tahoma" w:eastAsia="Times New Roman" w:hAnsi="Tahoma" w:cs="Tahoma"/>
          <w:color w:val="444444"/>
          <w:sz w:val="24"/>
          <w:szCs w:val="24"/>
          <w:lang w:eastAsia="es-MX"/>
        </w:rPr>
        <w:br/>
        <w:t xml:space="preserve">3) Las "pruebas cognitivas" (que son instrumentos diseñados bajo un enfoque teórico llamado "modelos de </w:t>
      </w:r>
      <w:proofErr w:type="spellStart"/>
      <w:r w:rsidRPr="00AB552B">
        <w:rPr>
          <w:rFonts w:ascii="Tahoma" w:eastAsia="Times New Roman" w:hAnsi="Tahoma" w:cs="Tahoma"/>
          <w:color w:val="444444"/>
          <w:sz w:val="24"/>
          <w:szCs w:val="24"/>
          <w:lang w:eastAsia="es-MX"/>
        </w:rPr>
        <w:t>diagnóstic</w:t>
      </w:r>
      <w:proofErr w:type="spellEnd"/>
      <w:r w:rsidRPr="00AB552B">
        <w:rPr>
          <w:rFonts w:ascii="Tahoma" w:eastAsia="Times New Roman" w:hAnsi="Tahoma" w:cs="Tahoma"/>
          <w:color w:val="444444"/>
          <w:sz w:val="24"/>
          <w:szCs w:val="24"/>
          <w:lang w:eastAsia="es-MX"/>
        </w:rPr>
        <w:t xml:space="preserve"> </w:t>
      </w:r>
      <w:proofErr w:type="spellStart"/>
      <w:r w:rsidRPr="00AB552B">
        <w:rPr>
          <w:rFonts w:ascii="Tahoma" w:eastAsia="Times New Roman" w:hAnsi="Tahoma" w:cs="Tahoma"/>
          <w:color w:val="444444"/>
          <w:sz w:val="24"/>
          <w:szCs w:val="24"/>
          <w:lang w:eastAsia="es-MX"/>
        </w:rPr>
        <w:t>ocognitivo</w:t>
      </w:r>
      <w:proofErr w:type="spellEnd"/>
      <w:r w:rsidRPr="00AB552B">
        <w:rPr>
          <w:rFonts w:ascii="Tahoma" w:eastAsia="Times New Roman" w:hAnsi="Tahoma" w:cs="Tahoma"/>
          <w:color w:val="444444"/>
          <w:sz w:val="24"/>
          <w:szCs w:val="24"/>
          <w:lang w:eastAsia="es-MX"/>
        </w:rPr>
        <w:t>" y que básicamente están hechos con reactivos de opción múltiple de donde los participantes tienen que elegir la respuesta correcta). Como ejemplo te anexo el documento </w:t>
      </w:r>
      <w:r w:rsidRPr="00AB552B">
        <w:rPr>
          <w:rFonts w:ascii="Tahoma" w:eastAsia="Times New Roman" w:hAnsi="Tahoma" w:cs="Tahoma"/>
          <w:b/>
          <w:bCs/>
          <w:color w:val="444444"/>
          <w:sz w:val="24"/>
          <w:szCs w:val="24"/>
          <w:lang w:eastAsia="es-MX"/>
        </w:rPr>
        <w:t>PPDV-EB-ADM-IVCAD-DTD-Pri.docx</w:t>
      </w:r>
      <w:r w:rsidRPr="00AB552B">
        <w:rPr>
          <w:rFonts w:ascii="Tahoma" w:eastAsia="Times New Roman" w:hAnsi="Tahoma" w:cs="Tahoma"/>
          <w:color w:val="444444"/>
          <w:sz w:val="24"/>
          <w:szCs w:val="24"/>
          <w:lang w:eastAsia="es-MX"/>
        </w:rPr>
        <w:br/>
      </w:r>
      <w:r w:rsidRPr="00AB552B">
        <w:rPr>
          <w:rFonts w:ascii="Tahoma" w:eastAsia="Times New Roman" w:hAnsi="Tahoma" w:cs="Tahoma"/>
          <w:color w:val="444444"/>
          <w:sz w:val="24"/>
          <w:szCs w:val="24"/>
          <w:lang w:eastAsia="es-MX"/>
        </w:rPr>
        <w:br/>
        <w:t>En Marzo pasado hicimos una super entrega con </w:t>
      </w:r>
      <w:r w:rsidRPr="00AB552B">
        <w:rPr>
          <w:rFonts w:ascii="Tahoma" w:eastAsia="Times New Roman" w:hAnsi="Tahoma" w:cs="Tahoma"/>
          <w:b/>
          <w:bCs/>
          <w:color w:val="444444"/>
          <w:sz w:val="24"/>
          <w:szCs w:val="24"/>
          <w:lang w:eastAsia="es-MX"/>
        </w:rPr>
        <w:t>más de 120 documentos en total</w:t>
      </w:r>
      <w:r w:rsidRPr="00AB552B">
        <w:rPr>
          <w:rFonts w:ascii="Tahoma" w:eastAsia="Times New Roman" w:hAnsi="Tahoma" w:cs="Tahoma"/>
          <w:color w:val="444444"/>
          <w:sz w:val="24"/>
          <w:szCs w:val="24"/>
          <w:lang w:eastAsia="es-MX"/>
        </w:rPr>
        <w:t> </w:t>
      </w:r>
    </w:p>
    <w:p w14:paraId="54C706F1" w14:textId="77777777" w:rsidR="002641EE" w:rsidRDefault="002641EE"/>
    <w:sectPr w:rsidR="002641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2B"/>
    <w:rsid w:val="002641EE"/>
    <w:rsid w:val="00AB55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2C52"/>
  <w15:chartTrackingRefBased/>
  <w15:docId w15:val="{2C03FAF7-AD7A-419D-9F4B-2846ADF7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14866">
      <w:bodyDiv w:val="1"/>
      <w:marLeft w:val="0"/>
      <w:marRight w:val="0"/>
      <w:marTop w:val="0"/>
      <w:marBottom w:val="0"/>
      <w:divBdr>
        <w:top w:val="none" w:sz="0" w:space="0" w:color="auto"/>
        <w:left w:val="none" w:sz="0" w:space="0" w:color="auto"/>
        <w:bottom w:val="none" w:sz="0" w:space="0" w:color="auto"/>
        <w:right w:val="none" w:sz="0" w:space="0" w:color="auto"/>
      </w:divBdr>
      <w:divsChild>
        <w:div w:id="269942890">
          <w:marLeft w:val="0"/>
          <w:marRight w:val="0"/>
          <w:marTop w:val="0"/>
          <w:marBottom w:val="0"/>
          <w:divBdr>
            <w:top w:val="none" w:sz="0" w:space="0" w:color="auto"/>
            <w:left w:val="none" w:sz="0" w:space="0" w:color="auto"/>
            <w:bottom w:val="none" w:sz="0" w:space="0" w:color="auto"/>
            <w:right w:val="none" w:sz="0" w:space="0" w:color="auto"/>
          </w:divBdr>
          <w:divsChild>
            <w:div w:id="872890085">
              <w:marLeft w:val="0"/>
              <w:marRight w:val="0"/>
              <w:marTop w:val="0"/>
              <w:marBottom w:val="0"/>
              <w:divBdr>
                <w:top w:val="none" w:sz="0" w:space="0" w:color="auto"/>
                <w:left w:val="none" w:sz="0" w:space="0" w:color="auto"/>
                <w:bottom w:val="none" w:sz="0" w:space="0" w:color="auto"/>
                <w:right w:val="none" w:sz="0" w:space="0" w:color="auto"/>
              </w:divBdr>
            </w:div>
            <w:div w:id="2077046047">
              <w:marLeft w:val="0"/>
              <w:marRight w:val="0"/>
              <w:marTop w:val="0"/>
              <w:marBottom w:val="0"/>
              <w:divBdr>
                <w:top w:val="none" w:sz="0" w:space="0" w:color="auto"/>
                <w:left w:val="none" w:sz="0" w:space="0" w:color="auto"/>
                <w:bottom w:val="none" w:sz="0" w:space="0" w:color="auto"/>
                <w:right w:val="none" w:sz="0" w:space="0" w:color="auto"/>
              </w:divBdr>
            </w:div>
            <w:div w:id="2017075379">
              <w:marLeft w:val="0"/>
              <w:marRight w:val="0"/>
              <w:marTop w:val="0"/>
              <w:marBottom w:val="0"/>
              <w:divBdr>
                <w:top w:val="none" w:sz="0" w:space="0" w:color="auto"/>
                <w:left w:val="none" w:sz="0" w:space="0" w:color="auto"/>
                <w:bottom w:val="none" w:sz="0" w:space="0" w:color="auto"/>
                <w:right w:val="none" w:sz="0" w:space="0" w:color="auto"/>
              </w:divBdr>
            </w:div>
          </w:divsChild>
        </w:div>
        <w:div w:id="483663485">
          <w:marLeft w:val="0"/>
          <w:marRight w:val="0"/>
          <w:marTop w:val="0"/>
          <w:marBottom w:val="0"/>
          <w:divBdr>
            <w:top w:val="none" w:sz="0" w:space="0" w:color="auto"/>
            <w:left w:val="none" w:sz="0" w:space="0" w:color="auto"/>
            <w:bottom w:val="none" w:sz="0" w:space="0" w:color="auto"/>
            <w:right w:val="none" w:sz="0" w:space="0" w:color="auto"/>
          </w:divBdr>
          <w:divsChild>
            <w:div w:id="1559631771">
              <w:marLeft w:val="0"/>
              <w:marRight w:val="0"/>
              <w:marTop w:val="0"/>
              <w:marBottom w:val="0"/>
              <w:divBdr>
                <w:top w:val="none" w:sz="0" w:space="0" w:color="auto"/>
                <w:left w:val="none" w:sz="0" w:space="0" w:color="auto"/>
                <w:bottom w:val="none" w:sz="0" w:space="0" w:color="auto"/>
                <w:right w:val="none" w:sz="0" w:space="0" w:color="auto"/>
              </w:divBdr>
            </w:div>
          </w:divsChild>
        </w:div>
        <w:div w:id="1435200383">
          <w:marLeft w:val="0"/>
          <w:marRight w:val="0"/>
          <w:marTop w:val="0"/>
          <w:marBottom w:val="0"/>
          <w:divBdr>
            <w:top w:val="none" w:sz="0" w:space="0" w:color="auto"/>
            <w:left w:val="none" w:sz="0" w:space="0" w:color="auto"/>
            <w:bottom w:val="none" w:sz="0" w:space="0" w:color="auto"/>
            <w:right w:val="none" w:sz="0" w:space="0" w:color="auto"/>
          </w:divBdr>
          <w:divsChild>
            <w:div w:id="538519790">
              <w:marLeft w:val="0"/>
              <w:marRight w:val="0"/>
              <w:marTop w:val="0"/>
              <w:marBottom w:val="0"/>
              <w:divBdr>
                <w:top w:val="none" w:sz="0" w:space="0" w:color="auto"/>
                <w:left w:val="none" w:sz="0" w:space="0" w:color="auto"/>
                <w:bottom w:val="none" w:sz="0" w:space="0" w:color="auto"/>
                <w:right w:val="none" w:sz="0" w:space="0" w:color="auto"/>
              </w:divBdr>
            </w:div>
          </w:divsChild>
        </w:div>
        <w:div w:id="521935754">
          <w:marLeft w:val="0"/>
          <w:marRight w:val="0"/>
          <w:marTop w:val="0"/>
          <w:marBottom w:val="0"/>
          <w:divBdr>
            <w:top w:val="none" w:sz="0" w:space="0" w:color="auto"/>
            <w:left w:val="none" w:sz="0" w:space="0" w:color="auto"/>
            <w:bottom w:val="none" w:sz="0" w:space="0" w:color="auto"/>
            <w:right w:val="none" w:sz="0" w:space="0" w:color="auto"/>
          </w:divBdr>
        </w:div>
        <w:div w:id="138497766">
          <w:marLeft w:val="0"/>
          <w:marRight w:val="0"/>
          <w:marTop w:val="0"/>
          <w:marBottom w:val="0"/>
          <w:divBdr>
            <w:top w:val="none" w:sz="0" w:space="0" w:color="auto"/>
            <w:left w:val="none" w:sz="0" w:space="0" w:color="auto"/>
            <w:bottom w:val="none" w:sz="0" w:space="0" w:color="auto"/>
            <w:right w:val="none" w:sz="0" w:space="0" w:color="auto"/>
          </w:divBdr>
        </w:div>
        <w:div w:id="2048600748">
          <w:marLeft w:val="0"/>
          <w:marRight w:val="0"/>
          <w:marTop w:val="0"/>
          <w:marBottom w:val="0"/>
          <w:divBdr>
            <w:top w:val="none" w:sz="0" w:space="0" w:color="auto"/>
            <w:left w:val="none" w:sz="0" w:space="0" w:color="auto"/>
            <w:bottom w:val="none" w:sz="0" w:space="0" w:color="auto"/>
            <w:right w:val="none" w:sz="0" w:space="0" w:color="auto"/>
          </w:divBdr>
        </w:div>
        <w:div w:id="298725681">
          <w:marLeft w:val="0"/>
          <w:marRight w:val="0"/>
          <w:marTop w:val="0"/>
          <w:marBottom w:val="0"/>
          <w:divBdr>
            <w:top w:val="none" w:sz="0" w:space="0" w:color="auto"/>
            <w:left w:val="none" w:sz="0" w:space="0" w:color="auto"/>
            <w:bottom w:val="none" w:sz="0" w:space="0" w:color="auto"/>
            <w:right w:val="none" w:sz="0" w:space="0" w:color="auto"/>
          </w:divBdr>
        </w:div>
        <w:div w:id="873035952">
          <w:marLeft w:val="0"/>
          <w:marRight w:val="0"/>
          <w:marTop w:val="0"/>
          <w:marBottom w:val="0"/>
          <w:divBdr>
            <w:top w:val="none" w:sz="0" w:space="0" w:color="auto"/>
            <w:left w:val="none" w:sz="0" w:space="0" w:color="auto"/>
            <w:bottom w:val="none" w:sz="0" w:space="0" w:color="auto"/>
            <w:right w:val="none" w:sz="0" w:space="0" w:color="auto"/>
          </w:divBdr>
        </w:div>
        <w:div w:id="506754949">
          <w:marLeft w:val="0"/>
          <w:marRight w:val="0"/>
          <w:marTop w:val="0"/>
          <w:marBottom w:val="0"/>
          <w:divBdr>
            <w:top w:val="none" w:sz="0" w:space="0" w:color="auto"/>
            <w:left w:val="none" w:sz="0" w:space="0" w:color="auto"/>
            <w:bottom w:val="none" w:sz="0" w:space="0" w:color="auto"/>
            <w:right w:val="none" w:sz="0" w:space="0" w:color="auto"/>
          </w:divBdr>
        </w:div>
        <w:div w:id="1191996780">
          <w:marLeft w:val="0"/>
          <w:marRight w:val="0"/>
          <w:marTop w:val="0"/>
          <w:marBottom w:val="0"/>
          <w:divBdr>
            <w:top w:val="none" w:sz="0" w:space="0" w:color="auto"/>
            <w:left w:val="none" w:sz="0" w:space="0" w:color="auto"/>
            <w:bottom w:val="none" w:sz="0" w:space="0" w:color="auto"/>
            <w:right w:val="none" w:sz="0" w:space="0" w:color="auto"/>
          </w:divBdr>
        </w:div>
        <w:div w:id="33120339">
          <w:marLeft w:val="0"/>
          <w:marRight w:val="0"/>
          <w:marTop w:val="0"/>
          <w:marBottom w:val="0"/>
          <w:divBdr>
            <w:top w:val="none" w:sz="0" w:space="0" w:color="auto"/>
            <w:left w:val="none" w:sz="0" w:space="0" w:color="auto"/>
            <w:bottom w:val="none" w:sz="0" w:space="0" w:color="auto"/>
            <w:right w:val="none" w:sz="0" w:space="0" w:color="auto"/>
          </w:divBdr>
        </w:div>
        <w:div w:id="132256925">
          <w:marLeft w:val="0"/>
          <w:marRight w:val="0"/>
          <w:marTop w:val="0"/>
          <w:marBottom w:val="0"/>
          <w:divBdr>
            <w:top w:val="none" w:sz="0" w:space="0" w:color="auto"/>
            <w:left w:val="none" w:sz="0" w:space="0" w:color="auto"/>
            <w:bottom w:val="none" w:sz="0" w:space="0" w:color="auto"/>
            <w:right w:val="none" w:sz="0" w:space="0" w:color="auto"/>
          </w:divBdr>
        </w:div>
        <w:div w:id="1602955700">
          <w:marLeft w:val="0"/>
          <w:marRight w:val="0"/>
          <w:marTop w:val="0"/>
          <w:marBottom w:val="0"/>
          <w:divBdr>
            <w:top w:val="none" w:sz="0" w:space="0" w:color="auto"/>
            <w:left w:val="none" w:sz="0" w:space="0" w:color="auto"/>
            <w:bottom w:val="none" w:sz="0" w:space="0" w:color="auto"/>
            <w:right w:val="none" w:sz="0" w:space="0" w:color="auto"/>
          </w:divBdr>
        </w:div>
        <w:div w:id="159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3872</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2020-07-16T19:23:00Z</dcterms:created>
  <dcterms:modified xsi:type="dcterms:W3CDTF">2020-07-16T19:23:00Z</dcterms:modified>
</cp:coreProperties>
</file>