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0DD0D" w14:textId="77777777" w:rsidR="00220D89" w:rsidRDefault="00220D89" w:rsidP="00220D89">
      <w:pPr>
        <w:shd w:val="clear" w:color="auto" w:fill="FFFFFF"/>
        <w:spacing w:after="0" w:line="240" w:lineRule="auto"/>
        <w:outlineLvl w:val="2"/>
        <w:rPr>
          <w:rFonts w:ascii="Helvetica" w:eastAsia="Times New Roman" w:hAnsi="Helvetica" w:cs="Helvetica"/>
          <w:b/>
          <w:bCs/>
          <w:color w:val="000000"/>
          <w:sz w:val="27"/>
          <w:szCs w:val="27"/>
          <w:lang w:eastAsia="es-MX"/>
        </w:rPr>
      </w:pPr>
      <w:r w:rsidRPr="00220D89">
        <w:rPr>
          <w:rFonts w:ascii="Helvetica" w:eastAsia="Times New Roman" w:hAnsi="Helvetica" w:cs="Helvetica"/>
          <w:b/>
          <w:bCs/>
          <w:color w:val="000000"/>
          <w:sz w:val="27"/>
          <w:szCs w:val="27"/>
          <w:lang w:eastAsia="es-MX"/>
        </w:rPr>
        <w:t xml:space="preserve">Módulo 3. </w:t>
      </w:r>
    </w:p>
    <w:p w14:paraId="6570CD3C" w14:textId="300C6238" w:rsidR="00220D89" w:rsidRPr="00220D89" w:rsidRDefault="00220D89" w:rsidP="00220D89">
      <w:pPr>
        <w:shd w:val="clear" w:color="auto" w:fill="FFFFFF"/>
        <w:spacing w:after="0" w:line="240" w:lineRule="auto"/>
        <w:outlineLvl w:val="2"/>
        <w:rPr>
          <w:rFonts w:ascii="Helvetica" w:eastAsia="Times New Roman" w:hAnsi="Helvetica" w:cs="Helvetica"/>
          <w:b/>
          <w:bCs/>
          <w:color w:val="000000"/>
          <w:sz w:val="27"/>
          <w:szCs w:val="27"/>
          <w:lang w:eastAsia="es-MX"/>
        </w:rPr>
      </w:pPr>
      <w:r w:rsidRPr="00220D89">
        <w:rPr>
          <w:rFonts w:ascii="Helvetica" w:eastAsia="Times New Roman" w:hAnsi="Helvetica" w:cs="Helvetica"/>
          <w:b/>
          <w:bCs/>
          <w:color w:val="000000"/>
          <w:sz w:val="27"/>
          <w:szCs w:val="27"/>
          <w:lang w:eastAsia="es-MX"/>
        </w:rPr>
        <w:t>Análisis de los indicadores de pobreza</w:t>
      </w:r>
    </w:p>
    <w:p w14:paraId="49AB2735" w14:textId="15CD2C58" w:rsidR="001D23D1" w:rsidRDefault="001D23D1"/>
    <w:p w14:paraId="7B2ADFAA" w14:textId="53FDF96F" w:rsidR="00220D89" w:rsidRDefault="00220D89">
      <w:pPr>
        <w:rPr>
          <w:rFonts w:ascii="Helvetica" w:hAnsi="Helvetica" w:cs="Helvetica"/>
          <w:color w:val="313131"/>
          <w:shd w:val="clear" w:color="auto" w:fill="FFFFFF"/>
        </w:rPr>
      </w:pPr>
      <w:r>
        <w:rPr>
          <w:rFonts w:ascii="Helvetica" w:hAnsi="Helvetica" w:cs="Helvetica"/>
          <w:color w:val="313131"/>
          <w:shd w:val="clear" w:color="auto" w:fill="FFFFFF"/>
        </w:rPr>
        <w:t>La medición multidimensional de la pobreza considera tres espacios analíticos, antes señalados, dentro de los cuales se insertan los nueve indicadores establecidos en el artículo 36 de la LGDS. Estos espacios son:</w:t>
      </w:r>
    </w:p>
    <w:p w14:paraId="5156ECAB" w14:textId="29A80AEA" w:rsidR="00220D89" w:rsidRDefault="00220D89">
      <w:r>
        <w:rPr>
          <w:noProof/>
        </w:rPr>
        <w:drawing>
          <wp:inline distT="0" distB="0" distL="0" distR="0" wp14:anchorId="43E526D2" wp14:editId="1B551234">
            <wp:extent cx="5610225" cy="3790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790950"/>
                    </a:xfrm>
                    <a:prstGeom prst="rect">
                      <a:avLst/>
                    </a:prstGeom>
                    <a:noFill/>
                    <a:ln>
                      <a:noFill/>
                    </a:ln>
                  </pic:spPr>
                </pic:pic>
              </a:graphicData>
            </a:graphic>
          </wp:inline>
        </w:drawing>
      </w:r>
    </w:p>
    <w:p w14:paraId="680C0443" w14:textId="2EB78B6D" w:rsidR="00220D89" w:rsidRDefault="00220D89"/>
    <w:p w14:paraId="0C23CCA2" w14:textId="77777777" w:rsidR="00220D89" w:rsidRDefault="00220D89" w:rsidP="00220D89">
      <w:pPr>
        <w:pStyle w:val="Ttulo2"/>
        <w:shd w:val="clear" w:color="auto" w:fill="FFFFFF"/>
        <w:spacing w:before="0" w:line="336" w:lineRule="atLeast"/>
        <w:rPr>
          <w:rFonts w:ascii="Helvetica" w:hAnsi="Helvetica" w:cs="Helvetica"/>
          <w:color w:val="474747"/>
        </w:rPr>
      </w:pPr>
      <w:r>
        <w:rPr>
          <w:rFonts w:ascii="Helvetica" w:hAnsi="Helvetica" w:cs="Helvetica"/>
          <w:color w:val="474747"/>
        </w:rPr>
        <w:t>Tema 1. Medición del bienestar económico (1 de 5)</w:t>
      </w:r>
    </w:p>
    <w:p w14:paraId="526C94F6" w14:textId="546E15E0" w:rsidR="00220D89" w:rsidRDefault="00220D89"/>
    <w:p w14:paraId="44ABF0B1" w14:textId="77777777" w:rsidR="00220D89" w:rsidRDefault="00220D89">
      <w:pPr>
        <w:rPr>
          <w:rFonts w:ascii="Helvetica" w:hAnsi="Helvetica" w:cs="Helvetica"/>
          <w:color w:val="313131"/>
          <w:shd w:val="clear" w:color="auto" w:fill="FFFFFF"/>
        </w:rPr>
      </w:pPr>
      <w:r>
        <w:rPr>
          <w:rFonts w:ascii="Helvetica" w:hAnsi="Helvetica" w:cs="Helvetica"/>
          <w:color w:val="313131"/>
          <w:shd w:val="clear" w:color="auto" w:fill="FFFFFF"/>
        </w:rPr>
        <w:t>Para identificar a la población con un ingreso insuficiente para adquirir los bienes y servicios que requiere, se utilizan la </w:t>
      </w:r>
      <w:r>
        <w:rPr>
          <w:rStyle w:val="Textoennegrita"/>
          <w:rFonts w:ascii="Helvetica" w:hAnsi="Helvetica" w:cs="Helvetica"/>
          <w:color w:val="313131"/>
          <w:shd w:val="clear" w:color="auto" w:fill="FFFFFF"/>
        </w:rPr>
        <w:t>Línea de Pobreza Extrema por Ingresos</w:t>
      </w:r>
      <w:r>
        <w:rPr>
          <w:rFonts w:ascii="Helvetica" w:hAnsi="Helvetica" w:cs="Helvetica"/>
          <w:color w:val="313131"/>
          <w:shd w:val="clear" w:color="auto" w:fill="FFFFFF"/>
        </w:rPr>
        <w:t> y la </w:t>
      </w:r>
      <w:r>
        <w:rPr>
          <w:rStyle w:val="Textoennegrita"/>
          <w:rFonts w:ascii="Helvetica" w:hAnsi="Helvetica" w:cs="Helvetica"/>
          <w:color w:val="313131"/>
          <w:shd w:val="clear" w:color="auto" w:fill="FFFFFF"/>
        </w:rPr>
        <w:t>Línea de Pobreza por Ingresos</w:t>
      </w:r>
      <w:r>
        <w:rPr>
          <w:rFonts w:ascii="Helvetica" w:hAnsi="Helvetica" w:cs="Helvetica"/>
          <w:color w:val="313131"/>
          <w:shd w:val="clear" w:color="auto" w:fill="FFFFFF"/>
        </w:rPr>
        <w:t xml:space="preserve">. </w:t>
      </w:r>
    </w:p>
    <w:p w14:paraId="3773A29C" w14:textId="6EDBE1CB" w:rsidR="00220D89" w:rsidRPr="00220D89" w:rsidRDefault="00220D89" w:rsidP="00220D89">
      <w:pPr>
        <w:pStyle w:val="Prrafodelista"/>
        <w:numPr>
          <w:ilvl w:val="0"/>
          <w:numId w:val="1"/>
        </w:numPr>
        <w:rPr>
          <w:rFonts w:ascii="Helvetica" w:hAnsi="Helvetica" w:cs="Helvetica"/>
          <w:color w:val="313131"/>
          <w:shd w:val="clear" w:color="auto" w:fill="FFFFFF"/>
        </w:rPr>
      </w:pPr>
      <w:r>
        <w:rPr>
          <w:rFonts w:ascii="Helvetica" w:hAnsi="Helvetica" w:cs="Helvetica"/>
          <w:color w:val="313131"/>
          <w:shd w:val="clear" w:color="auto" w:fill="FFFFFF"/>
        </w:rPr>
        <w:t>L</w:t>
      </w:r>
      <w:r w:rsidRPr="00220D89">
        <w:rPr>
          <w:rFonts w:ascii="Helvetica" w:hAnsi="Helvetica" w:cs="Helvetica"/>
          <w:color w:val="313131"/>
          <w:shd w:val="clear" w:color="auto" w:fill="FFFFFF"/>
        </w:rPr>
        <w:t xml:space="preserve">a </w:t>
      </w:r>
      <w:r w:rsidRPr="00220D89">
        <w:rPr>
          <w:rFonts w:ascii="Helvetica" w:hAnsi="Helvetica" w:cs="Helvetica"/>
          <w:b/>
          <w:bCs/>
          <w:color w:val="313131"/>
          <w:shd w:val="clear" w:color="auto" w:fill="FFFFFF"/>
        </w:rPr>
        <w:t>Línea de Pobreza Extrema</w:t>
      </w:r>
      <w:r w:rsidRPr="00220D89">
        <w:rPr>
          <w:rFonts w:ascii="Helvetica" w:hAnsi="Helvetica" w:cs="Helvetica"/>
          <w:color w:val="313131"/>
          <w:shd w:val="clear" w:color="auto" w:fill="FFFFFF"/>
        </w:rPr>
        <w:t xml:space="preserve"> por Ingresos permite identificar a la población que, </w:t>
      </w:r>
      <w:r w:rsidRPr="00220D89">
        <w:rPr>
          <w:rFonts w:ascii="Helvetica" w:hAnsi="Helvetica" w:cs="Helvetica"/>
          <w:color w:val="313131"/>
          <w:highlight w:val="yellow"/>
          <w:shd w:val="clear" w:color="auto" w:fill="FFFFFF"/>
        </w:rPr>
        <w:t xml:space="preserve">aun al hacer uso de todo su ingreso en la compra de alimentos, no puede adquirir </w:t>
      </w:r>
      <w:r w:rsidRPr="00220D89">
        <w:rPr>
          <w:rFonts w:ascii="Helvetica" w:hAnsi="Helvetica" w:cs="Helvetica"/>
          <w:b/>
          <w:bCs/>
          <w:color w:val="313131"/>
          <w:highlight w:val="yellow"/>
          <w:shd w:val="clear" w:color="auto" w:fill="FFFFFF"/>
        </w:rPr>
        <w:t>lo indispensable para tener una nutrición adecuada</w:t>
      </w:r>
      <w:r w:rsidRPr="00220D89">
        <w:rPr>
          <w:rFonts w:ascii="Helvetica" w:hAnsi="Helvetica" w:cs="Helvetica"/>
          <w:b/>
          <w:bCs/>
          <w:color w:val="313131"/>
          <w:highlight w:val="yellow"/>
          <w:shd w:val="clear" w:color="auto" w:fill="FFFFFF"/>
        </w:rPr>
        <w:t>.</w:t>
      </w:r>
    </w:p>
    <w:p w14:paraId="1E4A26F7" w14:textId="472151CA" w:rsidR="00220D89" w:rsidRPr="00220D89" w:rsidRDefault="00220D89" w:rsidP="00220D89">
      <w:pPr>
        <w:pStyle w:val="Prrafodelista"/>
        <w:numPr>
          <w:ilvl w:val="0"/>
          <w:numId w:val="1"/>
        </w:numPr>
        <w:rPr>
          <w:b/>
          <w:bCs/>
          <w:highlight w:val="yellow"/>
        </w:rPr>
      </w:pPr>
      <w:r>
        <w:rPr>
          <w:rFonts w:ascii="Helvetica" w:hAnsi="Helvetica" w:cs="Helvetica"/>
          <w:color w:val="313131"/>
          <w:shd w:val="clear" w:color="auto" w:fill="FFFFFF"/>
        </w:rPr>
        <w:t>L</w:t>
      </w:r>
      <w:r w:rsidRPr="00220D89">
        <w:rPr>
          <w:rFonts w:ascii="Helvetica" w:hAnsi="Helvetica" w:cs="Helvetica"/>
          <w:color w:val="313131"/>
          <w:shd w:val="clear" w:color="auto" w:fill="FFFFFF"/>
        </w:rPr>
        <w:t xml:space="preserve">a </w:t>
      </w:r>
      <w:r w:rsidRPr="00220D89">
        <w:rPr>
          <w:rFonts w:ascii="Helvetica" w:hAnsi="Helvetica" w:cs="Helvetica"/>
          <w:b/>
          <w:bCs/>
          <w:color w:val="313131"/>
          <w:shd w:val="clear" w:color="auto" w:fill="FFFFFF"/>
        </w:rPr>
        <w:t>Línea de Pobreza por Ingresos</w:t>
      </w:r>
      <w:r w:rsidRPr="00220D89">
        <w:rPr>
          <w:rFonts w:ascii="Helvetica" w:hAnsi="Helvetica" w:cs="Helvetica"/>
          <w:color w:val="313131"/>
          <w:shd w:val="clear" w:color="auto" w:fill="FFFFFF"/>
        </w:rPr>
        <w:t xml:space="preserve"> hace posible identificar a la población que no cuenta con los </w:t>
      </w:r>
      <w:r w:rsidRPr="00220D89">
        <w:rPr>
          <w:rFonts w:ascii="Helvetica" w:hAnsi="Helvetica" w:cs="Helvetica"/>
          <w:color w:val="313131"/>
          <w:highlight w:val="yellow"/>
          <w:shd w:val="clear" w:color="auto" w:fill="FFFFFF"/>
        </w:rPr>
        <w:t xml:space="preserve">recursos suficientes para adquirir </w:t>
      </w:r>
      <w:r w:rsidRPr="00220D89">
        <w:rPr>
          <w:rFonts w:ascii="Helvetica" w:hAnsi="Helvetica" w:cs="Helvetica"/>
          <w:b/>
          <w:bCs/>
          <w:color w:val="313131"/>
          <w:highlight w:val="yellow"/>
          <w:shd w:val="clear" w:color="auto" w:fill="FFFFFF"/>
        </w:rPr>
        <w:t>los bienes y servicios que precisa para satisfacer sus necesidades (alimentarias y no alimentarias).</w:t>
      </w:r>
    </w:p>
    <w:p w14:paraId="644B94D6" w14:textId="69115B93" w:rsidR="00220D89" w:rsidRDefault="00220D89" w:rsidP="00220D89"/>
    <w:p w14:paraId="59F2F33D" w14:textId="586A4705" w:rsidR="00220D89" w:rsidRDefault="00220D89" w:rsidP="00220D89"/>
    <w:p w14:paraId="00337F2F" w14:textId="55AED695" w:rsidR="00220D89" w:rsidRDefault="00220D89" w:rsidP="00220D89">
      <w:pPr>
        <w:rPr>
          <w:b/>
          <w:bCs/>
          <w:highlight w:val="yellow"/>
        </w:rPr>
      </w:pPr>
      <w:r w:rsidRPr="00220D89">
        <w:rPr>
          <w:b/>
          <w:bCs/>
          <w:noProof/>
        </w:rPr>
        <w:lastRenderedPageBreak/>
        <w:drawing>
          <wp:inline distT="0" distB="0" distL="0" distR="0" wp14:anchorId="137FFA4A" wp14:editId="2E85FD58">
            <wp:extent cx="5610225" cy="2809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809875"/>
                    </a:xfrm>
                    <a:prstGeom prst="rect">
                      <a:avLst/>
                    </a:prstGeom>
                    <a:noFill/>
                    <a:ln>
                      <a:noFill/>
                    </a:ln>
                  </pic:spPr>
                </pic:pic>
              </a:graphicData>
            </a:graphic>
          </wp:inline>
        </w:drawing>
      </w:r>
    </w:p>
    <w:p w14:paraId="2F6B00F3" w14:textId="191E073B" w:rsidR="00AA1FEF" w:rsidRPr="00AA1FEF" w:rsidRDefault="00AA1FEF" w:rsidP="00220D89">
      <w:pPr>
        <w:rPr>
          <w:rFonts w:ascii="Helvetica" w:hAnsi="Helvetica" w:cs="Helvetica"/>
          <w:color w:val="313131"/>
          <w:shd w:val="clear" w:color="auto" w:fill="FFFFFF"/>
        </w:rPr>
      </w:pPr>
      <w:r>
        <w:rPr>
          <w:rFonts w:ascii="Helvetica" w:hAnsi="Helvetica" w:cs="Helvetica"/>
          <w:color w:val="313131"/>
          <w:shd w:val="clear" w:color="auto" w:fill="FFFFFF"/>
        </w:rPr>
        <w:t xml:space="preserve">A partir de estos criterios y considerando los resultados de diversos estudios e </w:t>
      </w:r>
      <w:r w:rsidRPr="00AA1FEF">
        <w:rPr>
          <w:rFonts w:ascii="Helvetica" w:hAnsi="Helvetica" w:cs="Helvetica"/>
          <w:color w:val="313131"/>
          <w:shd w:val="clear" w:color="auto" w:fill="FFFFFF"/>
        </w:rPr>
        <w:t>investigaciones, se definieron dos canastas básicas, </w:t>
      </w:r>
      <w:r w:rsidRPr="00AA1FEF">
        <w:rPr>
          <w:rStyle w:val="Textoennegrita"/>
          <w:rFonts w:ascii="Helvetica" w:hAnsi="Helvetica" w:cs="Helvetica"/>
          <w:color w:val="313131"/>
          <w:shd w:val="clear" w:color="auto" w:fill="FFFFFF"/>
        </w:rPr>
        <w:t>una alimentaria</w:t>
      </w:r>
      <w:r w:rsidRPr="00AA1FEF">
        <w:rPr>
          <w:rFonts w:ascii="Helvetica" w:hAnsi="Helvetica" w:cs="Helvetica"/>
          <w:color w:val="313131"/>
          <w:shd w:val="clear" w:color="auto" w:fill="FFFFFF"/>
        </w:rPr>
        <w:t> y </w:t>
      </w:r>
      <w:r w:rsidRPr="00AA1FEF">
        <w:rPr>
          <w:rStyle w:val="Textoennegrita"/>
          <w:rFonts w:ascii="Helvetica" w:hAnsi="Helvetica" w:cs="Helvetica"/>
          <w:color w:val="313131"/>
          <w:shd w:val="clear" w:color="auto" w:fill="FFFFFF"/>
        </w:rPr>
        <w:t>una no alimentaria</w:t>
      </w:r>
      <w:r w:rsidRPr="00AA1FEF">
        <w:rPr>
          <w:rFonts w:ascii="Helvetica" w:hAnsi="Helvetica" w:cs="Helvetica"/>
          <w:color w:val="313131"/>
          <w:shd w:val="clear" w:color="auto" w:fill="FFFFFF"/>
        </w:rPr>
        <w:t>,</w:t>
      </w:r>
    </w:p>
    <w:p w14:paraId="30082C17" w14:textId="44903709" w:rsidR="00AA1FEF" w:rsidRPr="00AA1FEF" w:rsidRDefault="00AA1FEF" w:rsidP="00220D89">
      <w:pPr>
        <w:rPr>
          <w:rFonts w:ascii="Helvetica" w:hAnsi="Helvetica" w:cs="Helvetica"/>
          <w:color w:val="313131"/>
          <w:shd w:val="clear" w:color="auto" w:fill="FFFFFF"/>
        </w:rPr>
      </w:pPr>
    </w:p>
    <w:tbl>
      <w:tblPr>
        <w:tblStyle w:val="Tablaconcuadrcula"/>
        <w:tblW w:w="0" w:type="auto"/>
        <w:tblLook w:val="04A0" w:firstRow="1" w:lastRow="0" w:firstColumn="1" w:lastColumn="0" w:noHBand="0" w:noVBand="1"/>
      </w:tblPr>
      <w:tblGrid>
        <w:gridCol w:w="4414"/>
        <w:gridCol w:w="4414"/>
      </w:tblGrid>
      <w:tr w:rsidR="00AA1FEF" w:rsidRPr="00AA1FEF" w14:paraId="3E70DE7D" w14:textId="77777777" w:rsidTr="00AA1FEF">
        <w:tc>
          <w:tcPr>
            <w:tcW w:w="4414" w:type="dxa"/>
          </w:tcPr>
          <w:p w14:paraId="5D8282CE" w14:textId="3F706EE1" w:rsidR="00AA1FEF" w:rsidRPr="00AA1FEF" w:rsidRDefault="00AA1FEF" w:rsidP="00AA1FEF">
            <w:pPr>
              <w:jc w:val="center"/>
              <w:rPr>
                <w:b/>
                <w:bCs/>
              </w:rPr>
            </w:pPr>
            <w:r w:rsidRPr="00AA1FEF">
              <w:rPr>
                <w:b/>
                <w:bCs/>
              </w:rPr>
              <w:t>Canasta alimentaria Urbana</w:t>
            </w:r>
          </w:p>
        </w:tc>
        <w:tc>
          <w:tcPr>
            <w:tcW w:w="4414" w:type="dxa"/>
          </w:tcPr>
          <w:p w14:paraId="72E10B06" w14:textId="4B8998B7" w:rsidR="00AA1FEF" w:rsidRPr="00AA1FEF" w:rsidRDefault="00AA1FEF" w:rsidP="00AA1FEF">
            <w:pPr>
              <w:jc w:val="center"/>
              <w:rPr>
                <w:b/>
                <w:bCs/>
              </w:rPr>
            </w:pPr>
            <w:r w:rsidRPr="00AA1FEF">
              <w:rPr>
                <w:b/>
                <w:bCs/>
              </w:rPr>
              <w:t>Canasta alimentaria Rural</w:t>
            </w:r>
          </w:p>
        </w:tc>
      </w:tr>
      <w:tr w:rsidR="00AA1FEF" w:rsidRPr="00AA1FEF" w14:paraId="2835DDC1" w14:textId="77777777" w:rsidTr="00AA1FEF">
        <w:tc>
          <w:tcPr>
            <w:tcW w:w="4414" w:type="dxa"/>
          </w:tcPr>
          <w:p w14:paraId="0076BDAA" w14:textId="77777777" w:rsidR="00AA1FEF" w:rsidRDefault="00AA1FEF" w:rsidP="00220D89">
            <w:r>
              <w:t>Maíz</w:t>
            </w:r>
          </w:p>
          <w:p w14:paraId="106D6563" w14:textId="77777777" w:rsidR="00AA1FEF" w:rsidRDefault="00AA1FEF" w:rsidP="00220D89">
            <w:r>
              <w:t>Trigo</w:t>
            </w:r>
          </w:p>
          <w:p w14:paraId="5BF9E9FD" w14:textId="77777777" w:rsidR="00AA1FEF" w:rsidRDefault="00AA1FEF" w:rsidP="00220D89">
            <w:r>
              <w:t>Arroz</w:t>
            </w:r>
          </w:p>
          <w:p w14:paraId="2E7BB146" w14:textId="77777777" w:rsidR="00AA1FEF" w:rsidRDefault="00AA1FEF" w:rsidP="00220D89">
            <w:r>
              <w:t>Otros cereales</w:t>
            </w:r>
          </w:p>
          <w:p w14:paraId="4749632D" w14:textId="77777777" w:rsidR="00AA1FEF" w:rsidRDefault="00AA1FEF" w:rsidP="00220D89">
            <w:r>
              <w:t>Carne de res y ternera</w:t>
            </w:r>
          </w:p>
          <w:p w14:paraId="60173755" w14:textId="77777777" w:rsidR="00AA1FEF" w:rsidRDefault="00AA1FEF" w:rsidP="00220D89">
            <w:r>
              <w:t>Carne de cerdo</w:t>
            </w:r>
          </w:p>
          <w:p w14:paraId="6583D341" w14:textId="77777777" w:rsidR="00AA1FEF" w:rsidRDefault="00AA1FEF" w:rsidP="00220D89">
            <w:r>
              <w:t>Carnes procesadas</w:t>
            </w:r>
          </w:p>
          <w:p w14:paraId="1C2DF5ED" w14:textId="77777777" w:rsidR="00AA1FEF" w:rsidRDefault="00AA1FEF" w:rsidP="00220D89">
            <w:r>
              <w:t>Carne de pollo</w:t>
            </w:r>
          </w:p>
          <w:p w14:paraId="6E177EF5" w14:textId="77777777" w:rsidR="00AA1FEF" w:rsidRDefault="00AA1FEF" w:rsidP="00220D89">
            <w:r>
              <w:t>Pescados frescos</w:t>
            </w:r>
          </w:p>
          <w:p w14:paraId="40EECBE6" w14:textId="77777777" w:rsidR="00AA1FEF" w:rsidRDefault="00AA1FEF" w:rsidP="00220D89">
            <w:r>
              <w:t xml:space="preserve">Leche </w:t>
            </w:r>
          </w:p>
          <w:p w14:paraId="58E564FF" w14:textId="77777777" w:rsidR="00AA1FEF" w:rsidRDefault="00AA1FEF" w:rsidP="00220D89">
            <w:r>
              <w:t>Quesos</w:t>
            </w:r>
          </w:p>
          <w:p w14:paraId="526B19EA" w14:textId="77777777" w:rsidR="00AA1FEF" w:rsidRDefault="00AA1FEF" w:rsidP="00220D89">
            <w:r>
              <w:t>Otros derivados de la leche</w:t>
            </w:r>
          </w:p>
          <w:p w14:paraId="735AD30E" w14:textId="77777777" w:rsidR="00AA1FEF" w:rsidRDefault="00AA1FEF" w:rsidP="00220D89">
            <w:r>
              <w:t>Huevos</w:t>
            </w:r>
          </w:p>
          <w:p w14:paraId="3E5DE8F0" w14:textId="33BE1FD9" w:rsidR="00AA1FEF" w:rsidRDefault="00AA1FEF" w:rsidP="00220D89">
            <w:r>
              <w:t>Aceites</w:t>
            </w:r>
          </w:p>
          <w:p w14:paraId="1FD88773" w14:textId="4FABF332" w:rsidR="00AA1FEF" w:rsidRDefault="00AA1FEF" w:rsidP="00220D89">
            <w:r>
              <w:t>Tubérculos crudos o frescos</w:t>
            </w:r>
          </w:p>
          <w:p w14:paraId="13FE3BCD" w14:textId="77777777" w:rsidR="00AA1FEF" w:rsidRPr="00AA1FEF" w:rsidRDefault="00AA1FEF" w:rsidP="00AA1FEF">
            <w:r>
              <w:t>Verduras y legumbres frescas</w:t>
            </w:r>
          </w:p>
          <w:p w14:paraId="478BCE4F" w14:textId="1836A8A8" w:rsidR="00AA1FEF" w:rsidRDefault="00AA1FEF" w:rsidP="00220D89">
            <w:r>
              <w:t>Leguminosas</w:t>
            </w:r>
          </w:p>
          <w:p w14:paraId="03F0F446" w14:textId="57FB3F81" w:rsidR="00AA1FEF" w:rsidRDefault="00AA1FEF" w:rsidP="00220D89">
            <w:r>
              <w:t>Frutas frescas</w:t>
            </w:r>
          </w:p>
          <w:p w14:paraId="5CC00F27" w14:textId="317AB366" w:rsidR="00AA1FEF" w:rsidRDefault="00AA1FEF" w:rsidP="00220D89">
            <w:r>
              <w:t>Azúcar y mieles</w:t>
            </w:r>
          </w:p>
          <w:p w14:paraId="4B411EBB" w14:textId="7040785D" w:rsidR="00AA1FEF" w:rsidRDefault="00AA1FEF" w:rsidP="00220D89">
            <w:r>
              <w:t>Alimentos preparados para consumir en casa</w:t>
            </w:r>
          </w:p>
          <w:p w14:paraId="74567447" w14:textId="1A187EC5" w:rsidR="00AA1FEF" w:rsidRDefault="00AA1FEF" w:rsidP="00220D89">
            <w:r>
              <w:t xml:space="preserve">Bebidas no alcohólicas </w:t>
            </w:r>
          </w:p>
          <w:p w14:paraId="38C40350" w14:textId="1D5A0BDC" w:rsidR="00AA1FEF" w:rsidRDefault="00AA1FEF" w:rsidP="00220D89">
            <w:r>
              <w:t>Otros</w:t>
            </w:r>
          </w:p>
          <w:p w14:paraId="0B143E40" w14:textId="1F5942A1" w:rsidR="00AA1FEF" w:rsidRPr="00AA1FEF" w:rsidRDefault="00AA1FEF" w:rsidP="00220D89"/>
        </w:tc>
        <w:tc>
          <w:tcPr>
            <w:tcW w:w="4414" w:type="dxa"/>
          </w:tcPr>
          <w:p w14:paraId="64CA0BF8" w14:textId="25D71AB5" w:rsidR="00AA1FEF" w:rsidRDefault="00AA1FEF" w:rsidP="00220D89">
            <w:r w:rsidRPr="00AA1FEF">
              <w:t>Maíz</w:t>
            </w:r>
          </w:p>
          <w:p w14:paraId="48284CA6" w14:textId="04AF0A4D" w:rsidR="00AA1FEF" w:rsidRDefault="00AA1FEF" w:rsidP="00220D89">
            <w:r>
              <w:t>Trigo</w:t>
            </w:r>
          </w:p>
          <w:p w14:paraId="4A2AEFA2" w14:textId="571DBC1E" w:rsidR="00AA1FEF" w:rsidRDefault="00AA1FEF" w:rsidP="00220D89">
            <w:r>
              <w:t>Arroz</w:t>
            </w:r>
          </w:p>
          <w:p w14:paraId="2AC69D79" w14:textId="544C9A6A" w:rsidR="00AA1FEF" w:rsidRDefault="00AA1FEF" w:rsidP="00AA1FEF">
            <w:r>
              <w:t xml:space="preserve">. </w:t>
            </w:r>
          </w:p>
          <w:p w14:paraId="19CCC128" w14:textId="0C239405" w:rsidR="00AA1FEF" w:rsidRDefault="00AA1FEF" w:rsidP="00AA1FEF">
            <w:r>
              <w:t>Carne de res y ternera</w:t>
            </w:r>
          </w:p>
          <w:p w14:paraId="4BF232CC" w14:textId="29488453" w:rsidR="00AA1FEF" w:rsidRDefault="00AA1FEF" w:rsidP="00AA1FEF">
            <w:r>
              <w:t>.</w:t>
            </w:r>
          </w:p>
          <w:p w14:paraId="5E091BE6" w14:textId="35368B0E" w:rsidR="00AA1FEF" w:rsidRDefault="00AA1FEF" w:rsidP="00AA1FEF">
            <w:r>
              <w:t>.</w:t>
            </w:r>
          </w:p>
          <w:p w14:paraId="0881554E" w14:textId="08F58BF8" w:rsidR="00AA1FEF" w:rsidRDefault="00AA1FEF" w:rsidP="00AA1FEF">
            <w:r>
              <w:t>Carne de pollo</w:t>
            </w:r>
          </w:p>
          <w:p w14:paraId="4F075454" w14:textId="6CD083D2" w:rsidR="00AA1FEF" w:rsidRDefault="00AA1FEF" w:rsidP="00AA1FEF">
            <w:r>
              <w:t>Pescados frescos</w:t>
            </w:r>
          </w:p>
          <w:p w14:paraId="165DF0EC" w14:textId="5B62EF70" w:rsidR="00AA1FEF" w:rsidRDefault="00AA1FEF" w:rsidP="00AA1FEF">
            <w:r>
              <w:t>Leche</w:t>
            </w:r>
          </w:p>
          <w:p w14:paraId="7D887C44" w14:textId="0F0CFCCD" w:rsidR="00AA1FEF" w:rsidRDefault="00AA1FEF" w:rsidP="00AA1FEF">
            <w:r>
              <w:t>Quesos</w:t>
            </w:r>
          </w:p>
          <w:p w14:paraId="004B0CEF" w14:textId="4410730E" w:rsidR="00AA1FEF" w:rsidRDefault="00AA1FEF" w:rsidP="00AA1FEF">
            <w:r>
              <w:t>.</w:t>
            </w:r>
          </w:p>
          <w:p w14:paraId="461AB282" w14:textId="3DF49168" w:rsidR="00AA1FEF" w:rsidRDefault="00AA1FEF" w:rsidP="00AA1FEF">
            <w:r>
              <w:t>Huevos</w:t>
            </w:r>
          </w:p>
          <w:p w14:paraId="6A7B1640" w14:textId="08AE2746" w:rsidR="00AA1FEF" w:rsidRDefault="00AA1FEF" w:rsidP="00AA1FEF">
            <w:r>
              <w:t>Aceites</w:t>
            </w:r>
          </w:p>
          <w:p w14:paraId="1C25674C" w14:textId="55BA4180" w:rsidR="00AA1FEF" w:rsidRDefault="00AA1FEF" w:rsidP="00AA1FEF">
            <w:r>
              <w:t>Tubérculos crudos o frescos</w:t>
            </w:r>
          </w:p>
          <w:p w14:paraId="656F9CDF" w14:textId="348E3C4C" w:rsidR="00AA1FEF" w:rsidRPr="00AA1FEF" w:rsidRDefault="00AA1FEF" w:rsidP="00AA1FEF">
            <w:r>
              <w:t>Verduras y legumbres frescas</w:t>
            </w:r>
          </w:p>
          <w:p w14:paraId="4EEDD0F9" w14:textId="77777777" w:rsidR="00AA1FEF" w:rsidRDefault="00AA1FEF" w:rsidP="00220D89">
            <w:r>
              <w:t>Leguminosas</w:t>
            </w:r>
          </w:p>
          <w:p w14:paraId="0C85A862" w14:textId="77777777" w:rsidR="00AA1FEF" w:rsidRDefault="00AA1FEF" w:rsidP="00220D89">
            <w:r>
              <w:t>Frutas frescas</w:t>
            </w:r>
          </w:p>
          <w:p w14:paraId="3B7F8A45" w14:textId="77777777" w:rsidR="00AA1FEF" w:rsidRDefault="00AA1FEF" w:rsidP="00220D89">
            <w:r>
              <w:t>Azúcar y mieles</w:t>
            </w:r>
          </w:p>
          <w:p w14:paraId="66939651" w14:textId="77777777" w:rsidR="00AA1FEF" w:rsidRDefault="00AA1FEF" w:rsidP="00220D89">
            <w:r>
              <w:t xml:space="preserve">Alimentos preparados para consumir </w:t>
            </w:r>
            <w:proofErr w:type="spellStart"/>
            <w:r>
              <w:t>enc</w:t>
            </w:r>
            <w:proofErr w:type="spellEnd"/>
            <w:r>
              <w:t xml:space="preserve"> asa</w:t>
            </w:r>
          </w:p>
          <w:p w14:paraId="37019836" w14:textId="77777777" w:rsidR="00AA1FEF" w:rsidRDefault="00AA1FEF" w:rsidP="00220D89">
            <w:r>
              <w:t>Bebidas no alcohólicas</w:t>
            </w:r>
          </w:p>
          <w:p w14:paraId="22A4D2C0" w14:textId="796E1195" w:rsidR="00AA1FEF" w:rsidRPr="00AA1FEF" w:rsidRDefault="00AA1FEF" w:rsidP="00220D89">
            <w:r>
              <w:t>Otros</w:t>
            </w:r>
          </w:p>
        </w:tc>
      </w:tr>
    </w:tbl>
    <w:p w14:paraId="6B9C3573" w14:textId="035094D3" w:rsidR="00AA1FEF" w:rsidRPr="00AA1FEF" w:rsidRDefault="00AA1FEF" w:rsidP="00220D89">
      <w:pPr>
        <w:rPr>
          <w:b/>
          <w:bCs/>
        </w:rPr>
      </w:pPr>
    </w:p>
    <w:p w14:paraId="579486F0" w14:textId="77777777" w:rsidR="00AA1FEF" w:rsidRPr="00AA1FEF" w:rsidRDefault="00AA1FEF" w:rsidP="00220D89">
      <w:pPr>
        <w:rPr>
          <w:b/>
          <w:bCs/>
        </w:rPr>
      </w:pPr>
    </w:p>
    <w:p w14:paraId="1C2486EC" w14:textId="5988B31A" w:rsidR="00AA1FEF" w:rsidRDefault="00AA1FEF" w:rsidP="00220D89">
      <w:pPr>
        <w:rPr>
          <w:b/>
          <w:bCs/>
          <w:highlight w:val="yellow"/>
        </w:rPr>
      </w:pPr>
      <w:r w:rsidRPr="00AA1FEF">
        <w:rPr>
          <w:b/>
          <w:bCs/>
          <w:noProof/>
        </w:rPr>
        <w:drawing>
          <wp:inline distT="0" distB="0" distL="0" distR="0" wp14:anchorId="2327028B" wp14:editId="7B032CA8">
            <wp:extent cx="5610225" cy="38862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3886200"/>
                    </a:xfrm>
                    <a:prstGeom prst="rect">
                      <a:avLst/>
                    </a:prstGeom>
                    <a:noFill/>
                    <a:ln>
                      <a:noFill/>
                    </a:ln>
                  </pic:spPr>
                </pic:pic>
              </a:graphicData>
            </a:graphic>
          </wp:inline>
        </w:drawing>
      </w:r>
    </w:p>
    <w:p w14:paraId="6C4BE201" w14:textId="362A4057" w:rsidR="00484F70" w:rsidRDefault="00484F70" w:rsidP="00220D89">
      <w:pPr>
        <w:rPr>
          <w:b/>
          <w:bCs/>
          <w:highlight w:val="yellow"/>
        </w:rPr>
      </w:pPr>
    </w:p>
    <w:p w14:paraId="45080E0D" w14:textId="56F81479" w:rsidR="00484F70" w:rsidRDefault="00484F70" w:rsidP="00484F70">
      <w:pPr>
        <w:pStyle w:val="Ttulo2"/>
        <w:shd w:val="clear" w:color="auto" w:fill="FFFFFF"/>
        <w:spacing w:before="0" w:line="336" w:lineRule="atLeast"/>
        <w:rPr>
          <w:rFonts w:ascii="Helvetica" w:hAnsi="Helvetica" w:cs="Helvetica"/>
          <w:color w:val="474747"/>
        </w:rPr>
      </w:pPr>
      <w:r>
        <w:rPr>
          <w:rFonts w:ascii="Helvetica" w:hAnsi="Helvetica" w:cs="Helvetica"/>
          <w:color w:val="474747"/>
        </w:rPr>
        <w:t xml:space="preserve">Tema </w:t>
      </w:r>
      <w:r>
        <w:rPr>
          <w:rFonts w:ascii="Helvetica" w:hAnsi="Helvetica" w:cs="Helvetica"/>
          <w:color w:val="474747"/>
        </w:rPr>
        <w:t>2</w:t>
      </w:r>
      <w:r>
        <w:rPr>
          <w:rFonts w:ascii="Helvetica" w:hAnsi="Helvetica" w:cs="Helvetica"/>
          <w:color w:val="474747"/>
        </w:rPr>
        <w:t>.</w:t>
      </w:r>
      <w:r>
        <w:rPr>
          <w:rFonts w:ascii="Helvetica" w:hAnsi="Helvetica" w:cs="Helvetica"/>
          <w:color w:val="474747"/>
        </w:rPr>
        <w:t xml:space="preserve"> ¿Cuáles son los indicadores de carencia social?</w:t>
      </w:r>
    </w:p>
    <w:p w14:paraId="06365C7F" w14:textId="6E87353F" w:rsidR="00484F70" w:rsidRDefault="00484F70" w:rsidP="00484F70"/>
    <w:p w14:paraId="65C6BA74" w14:textId="77777777" w:rsidR="00484F70" w:rsidRDefault="00484F70" w:rsidP="00484F70">
      <w:pPr>
        <w:pStyle w:val="Ttulo2"/>
        <w:shd w:val="clear" w:color="auto" w:fill="FFFFFF"/>
        <w:spacing w:before="0" w:line="336" w:lineRule="atLeast"/>
        <w:rPr>
          <w:rFonts w:ascii="Helvetica" w:hAnsi="Helvetica" w:cs="Helvetica"/>
          <w:color w:val="474747"/>
        </w:rPr>
      </w:pPr>
      <w:r>
        <w:rPr>
          <w:rFonts w:ascii="Helvetica" w:hAnsi="Helvetica" w:cs="Helvetica"/>
          <w:color w:val="474747"/>
        </w:rPr>
        <w:t>2.2.1 Rezago educativo</w:t>
      </w:r>
    </w:p>
    <w:p w14:paraId="5412AC2B" w14:textId="77777777" w:rsidR="00484F70" w:rsidRPr="00484F70" w:rsidRDefault="00484F70" w:rsidP="00484F70"/>
    <w:p w14:paraId="0DF32CBD" w14:textId="77777777" w:rsidR="00484F70" w:rsidRPr="00220D89" w:rsidRDefault="00484F70" w:rsidP="00220D89">
      <w:pPr>
        <w:rPr>
          <w:b/>
          <w:bCs/>
          <w:highlight w:val="yellow"/>
        </w:rPr>
      </w:pPr>
    </w:p>
    <w:sectPr w:rsidR="00484F70" w:rsidRPr="00220D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65EF3"/>
    <w:multiLevelType w:val="hybridMultilevel"/>
    <w:tmpl w:val="0E7E5728"/>
    <w:lvl w:ilvl="0" w:tplc="BAF2470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9C05A25"/>
    <w:multiLevelType w:val="hybridMultilevel"/>
    <w:tmpl w:val="F098A2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89"/>
    <w:rsid w:val="001D23D1"/>
    <w:rsid w:val="00220D89"/>
    <w:rsid w:val="00484F70"/>
    <w:rsid w:val="00AA1F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3767C"/>
  <w15:chartTrackingRefBased/>
  <w15:docId w15:val="{718133D3-4655-4761-B9B6-84E46F09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220D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220D89"/>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20D89"/>
    <w:rPr>
      <w:rFonts w:ascii="Times New Roman" w:eastAsia="Times New Roman" w:hAnsi="Times New Roman" w:cs="Times New Roman"/>
      <w:b/>
      <w:bCs/>
      <w:sz w:val="27"/>
      <w:szCs w:val="27"/>
      <w:lang w:eastAsia="es-MX"/>
    </w:rPr>
  </w:style>
  <w:style w:type="character" w:customStyle="1" w:styleId="Ttulo2Car">
    <w:name w:val="Título 2 Car"/>
    <w:basedOn w:val="Fuentedeprrafopredeter"/>
    <w:link w:val="Ttulo2"/>
    <w:uiPriority w:val="9"/>
    <w:semiHidden/>
    <w:rsid w:val="00220D89"/>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220D89"/>
    <w:rPr>
      <w:b/>
      <w:bCs/>
    </w:rPr>
  </w:style>
  <w:style w:type="paragraph" w:styleId="Prrafodelista">
    <w:name w:val="List Paragraph"/>
    <w:basedOn w:val="Normal"/>
    <w:uiPriority w:val="34"/>
    <w:qFormat/>
    <w:rsid w:val="00220D89"/>
    <w:pPr>
      <w:ind w:left="720"/>
      <w:contextualSpacing/>
    </w:pPr>
  </w:style>
  <w:style w:type="table" w:styleId="Tablaconcuadrcula">
    <w:name w:val="Table Grid"/>
    <w:basedOn w:val="Tablanormal"/>
    <w:uiPriority w:val="39"/>
    <w:rsid w:val="00AA1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493808">
      <w:bodyDiv w:val="1"/>
      <w:marLeft w:val="0"/>
      <w:marRight w:val="0"/>
      <w:marTop w:val="0"/>
      <w:marBottom w:val="0"/>
      <w:divBdr>
        <w:top w:val="none" w:sz="0" w:space="0" w:color="auto"/>
        <w:left w:val="none" w:sz="0" w:space="0" w:color="auto"/>
        <w:bottom w:val="none" w:sz="0" w:space="0" w:color="auto"/>
        <w:right w:val="none" w:sz="0" w:space="0" w:color="auto"/>
      </w:divBdr>
    </w:div>
    <w:div w:id="1846817794">
      <w:bodyDiv w:val="1"/>
      <w:marLeft w:val="0"/>
      <w:marRight w:val="0"/>
      <w:marTop w:val="0"/>
      <w:marBottom w:val="0"/>
      <w:divBdr>
        <w:top w:val="none" w:sz="0" w:space="0" w:color="auto"/>
        <w:left w:val="none" w:sz="0" w:space="0" w:color="auto"/>
        <w:bottom w:val="none" w:sz="0" w:space="0" w:color="auto"/>
        <w:right w:val="none" w:sz="0" w:space="0" w:color="auto"/>
      </w:divBdr>
    </w:div>
    <w:div w:id="213964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294</Words>
  <Characters>1622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Chávez</dc:creator>
  <cp:keywords/>
  <dc:description/>
  <cp:lastModifiedBy>Adriana Chávez</cp:lastModifiedBy>
  <cp:revision>1</cp:revision>
  <dcterms:created xsi:type="dcterms:W3CDTF">2020-05-15T00:55:00Z</dcterms:created>
  <dcterms:modified xsi:type="dcterms:W3CDTF">2020-05-15T01:42:00Z</dcterms:modified>
</cp:coreProperties>
</file>