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0D718" w14:textId="77777777" w:rsidR="00694367" w:rsidRDefault="00694367">
      <w:pPr>
        <w:rPr>
          <w:b/>
          <w:lang w:val="es-MX"/>
        </w:rPr>
      </w:pPr>
    </w:p>
    <w:p w14:paraId="45D0953D" w14:textId="77777777" w:rsidR="00694367" w:rsidRPr="00542C80" w:rsidRDefault="00694367" w:rsidP="00694367">
      <w:pPr>
        <w:rPr>
          <w:rFonts w:ascii="Times New Roman" w:eastAsia="Times New Roman" w:hAnsi="Times New Roman" w:cs="Times New Roman"/>
        </w:rPr>
      </w:pPr>
      <w:r w:rsidRPr="00542C80">
        <w:rPr>
          <w:rFonts w:ascii="Times New Roman" w:eastAsia="Times New Roman" w:hAnsi="Times New Roman" w:cs="Times New Roman"/>
          <w:noProof/>
        </w:rPr>
        <w:drawing>
          <wp:anchor distT="0" distB="0" distL="114300" distR="114300" simplePos="0" relativeHeight="251659264" behindDoc="0" locked="0" layoutInCell="1" allowOverlap="1" wp14:anchorId="28E774D2" wp14:editId="52795768">
            <wp:simplePos x="0" y="0"/>
            <wp:positionH relativeFrom="column">
              <wp:posOffset>-279400</wp:posOffset>
            </wp:positionH>
            <wp:positionV relativeFrom="paragraph">
              <wp:posOffset>0</wp:posOffset>
            </wp:positionV>
            <wp:extent cx="2084705" cy="2209800"/>
            <wp:effectExtent l="0" t="0" r="0" b="0"/>
            <wp:wrapSquare wrapText="bothSides"/>
            <wp:docPr id="1" name="Picture 1" descr="Resultado de imagen para centro educativo jean pia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entro educativo jean piag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4705"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2C80">
        <w:rPr>
          <w:rFonts w:ascii="Times New Roman" w:eastAsia="Times New Roman" w:hAnsi="Times New Roman" w:cs="Times New Roman"/>
        </w:rPr>
        <w:fldChar w:fldCharType="begin"/>
      </w:r>
      <w:r w:rsidRPr="00542C80">
        <w:rPr>
          <w:rFonts w:ascii="Times New Roman" w:eastAsia="Times New Roman" w:hAnsi="Times New Roman" w:cs="Times New Roman"/>
        </w:rPr>
        <w:instrText xml:space="preserve"> INCLUDEPICTURE "/var/folders/xk/73ncc1bx3sn0w61dknhjpys40000gn/T/com.microsoft.Word/WebArchiveCopyPasteTempFiles/1277_logo.jpeg" \* MERGEFORMATINET </w:instrText>
      </w:r>
      <w:r w:rsidRPr="00542C80">
        <w:rPr>
          <w:rFonts w:ascii="Times New Roman" w:eastAsia="Times New Roman" w:hAnsi="Times New Roman" w:cs="Times New Roman"/>
        </w:rPr>
        <w:fldChar w:fldCharType="end"/>
      </w:r>
    </w:p>
    <w:p w14:paraId="6DFA30AE" w14:textId="77777777" w:rsidR="00694367" w:rsidRPr="000D24A8" w:rsidRDefault="00694367" w:rsidP="00694367">
      <w:pPr>
        <w:jc w:val="center"/>
        <w:rPr>
          <w:sz w:val="32"/>
          <w:szCs w:val="32"/>
          <w:lang w:val="es-MX"/>
        </w:rPr>
      </w:pPr>
      <w:r w:rsidRPr="000D24A8">
        <w:rPr>
          <w:sz w:val="32"/>
          <w:szCs w:val="32"/>
          <w:lang w:val="es-MX"/>
        </w:rPr>
        <w:t>Centro Educativo Jean Piaget</w:t>
      </w:r>
    </w:p>
    <w:p w14:paraId="322A7627" w14:textId="77777777" w:rsidR="00694367" w:rsidRPr="000D24A8" w:rsidRDefault="00694367" w:rsidP="00694367">
      <w:pPr>
        <w:jc w:val="center"/>
        <w:rPr>
          <w:sz w:val="32"/>
          <w:szCs w:val="32"/>
          <w:lang w:val="es-MX"/>
        </w:rPr>
      </w:pPr>
      <w:r w:rsidRPr="000D24A8">
        <w:rPr>
          <w:sz w:val="32"/>
          <w:szCs w:val="32"/>
          <w:lang w:val="es-MX"/>
        </w:rPr>
        <w:t>Aprendemos y construimos para trascender</w:t>
      </w:r>
    </w:p>
    <w:p w14:paraId="22038239" w14:textId="77777777" w:rsidR="00694367" w:rsidRPr="000D24A8" w:rsidRDefault="00694367" w:rsidP="00694367">
      <w:pPr>
        <w:jc w:val="center"/>
        <w:rPr>
          <w:sz w:val="32"/>
          <w:szCs w:val="32"/>
          <w:lang w:val="es-MX"/>
        </w:rPr>
      </w:pPr>
      <w:r w:rsidRPr="000D24A8">
        <w:rPr>
          <w:sz w:val="32"/>
          <w:szCs w:val="32"/>
          <w:lang w:val="es-MX"/>
        </w:rPr>
        <w:t>Preparatoria</w:t>
      </w:r>
    </w:p>
    <w:p w14:paraId="7BA78631" w14:textId="77777777" w:rsidR="00694367" w:rsidRPr="000D24A8" w:rsidRDefault="00694367" w:rsidP="00694367">
      <w:pPr>
        <w:rPr>
          <w:sz w:val="32"/>
          <w:szCs w:val="32"/>
          <w:lang w:val="es-MX"/>
        </w:rPr>
      </w:pPr>
    </w:p>
    <w:p w14:paraId="64D3FC8F" w14:textId="77777777" w:rsidR="00694367" w:rsidRPr="000D24A8" w:rsidRDefault="00694367" w:rsidP="00694367">
      <w:pPr>
        <w:rPr>
          <w:sz w:val="32"/>
          <w:szCs w:val="32"/>
          <w:lang w:val="es-MX"/>
        </w:rPr>
      </w:pPr>
    </w:p>
    <w:p w14:paraId="338CF668" w14:textId="77777777" w:rsidR="00694367" w:rsidRPr="000D24A8" w:rsidRDefault="00694367" w:rsidP="00694367">
      <w:pPr>
        <w:rPr>
          <w:sz w:val="32"/>
          <w:szCs w:val="32"/>
          <w:lang w:val="es-MX"/>
        </w:rPr>
      </w:pPr>
    </w:p>
    <w:p w14:paraId="41D5C24E" w14:textId="77777777" w:rsidR="00694367" w:rsidRPr="000D24A8" w:rsidRDefault="00694367" w:rsidP="00694367">
      <w:pPr>
        <w:rPr>
          <w:sz w:val="32"/>
          <w:szCs w:val="32"/>
          <w:lang w:val="es-MX"/>
        </w:rPr>
      </w:pPr>
    </w:p>
    <w:p w14:paraId="408C11F6" w14:textId="77777777" w:rsidR="00694367" w:rsidRPr="000D24A8" w:rsidRDefault="00694367" w:rsidP="00694367">
      <w:pPr>
        <w:rPr>
          <w:sz w:val="32"/>
          <w:szCs w:val="32"/>
          <w:lang w:val="es-MX"/>
        </w:rPr>
      </w:pPr>
    </w:p>
    <w:p w14:paraId="5899EC39" w14:textId="77777777" w:rsidR="00694367" w:rsidRPr="000D24A8" w:rsidRDefault="00694367" w:rsidP="00694367">
      <w:pPr>
        <w:rPr>
          <w:sz w:val="32"/>
          <w:szCs w:val="32"/>
          <w:lang w:val="es-MX"/>
        </w:rPr>
      </w:pPr>
    </w:p>
    <w:p w14:paraId="24082917" w14:textId="77777777" w:rsidR="00694367" w:rsidRPr="000D24A8" w:rsidRDefault="00694367" w:rsidP="00694367">
      <w:pPr>
        <w:rPr>
          <w:sz w:val="32"/>
          <w:szCs w:val="32"/>
          <w:lang w:val="es-MX"/>
        </w:rPr>
      </w:pPr>
    </w:p>
    <w:p w14:paraId="681D1DC9" w14:textId="77777777" w:rsidR="00694367" w:rsidRPr="000D24A8" w:rsidRDefault="00694367" w:rsidP="00694367">
      <w:pPr>
        <w:rPr>
          <w:sz w:val="32"/>
          <w:szCs w:val="32"/>
          <w:lang w:val="es-MX"/>
        </w:rPr>
      </w:pPr>
    </w:p>
    <w:p w14:paraId="400C9E55" w14:textId="77777777" w:rsidR="00694367" w:rsidRPr="000D24A8" w:rsidRDefault="00694367" w:rsidP="00694367">
      <w:pPr>
        <w:rPr>
          <w:sz w:val="32"/>
          <w:szCs w:val="32"/>
          <w:lang w:val="es-MX"/>
        </w:rPr>
      </w:pPr>
    </w:p>
    <w:p w14:paraId="3F22F573" w14:textId="17C87009" w:rsidR="00694367" w:rsidRPr="002F490B" w:rsidRDefault="00694367" w:rsidP="00694367">
      <w:pPr>
        <w:jc w:val="center"/>
        <w:rPr>
          <w:sz w:val="32"/>
          <w:szCs w:val="32"/>
          <w:lang w:val="es-MX"/>
        </w:rPr>
      </w:pPr>
      <w:r>
        <w:rPr>
          <w:b/>
          <w:bCs/>
          <w:sz w:val="126"/>
          <w:szCs w:val="126"/>
          <w:u w:val="single"/>
          <w:lang w:val="es-MX"/>
        </w:rPr>
        <w:t>100 humanos</w:t>
      </w:r>
    </w:p>
    <w:p w14:paraId="3B2F1D10" w14:textId="77777777" w:rsidR="00694367" w:rsidRPr="002F490B" w:rsidRDefault="00694367" w:rsidP="00694367">
      <w:pPr>
        <w:tabs>
          <w:tab w:val="left" w:pos="1920"/>
        </w:tabs>
        <w:rPr>
          <w:sz w:val="32"/>
          <w:szCs w:val="32"/>
          <w:lang w:val="es-MX"/>
        </w:rPr>
      </w:pPr>
    </w:p>
    <w:p w14:paraId="197AB1F3" w14:textId="77777777" w:rsidR="00694367" w:rsidRDefault="00694367" w:rsidP="00694367">
      <w:pPr>
        <w:tabs>
          <w:tab w:val="left" w:pos="1920"/>
        </w:tabs>
        <w:rPr>
          <w:sz w:val="32"/>
          <w:szCs w:val="32"/>
          <w:lang w:val="es-MX"/>
        </w:rPr>
      </w:pPr>
    </w:p>
    <w:p w14:paraId="13098787" w14:textId="77777777" w:rsidR="00694367" w:rsidRDefault="00694367" w:rsidP="00694367">
      <w:pPr>
        <w:tabs>
          <w:tab w:val="left" w:pos="1920"/>
        </w:tabs>
        <w:rPr>
          <w:sz w:val="32"/>
          <w:szCs w:val="32"/>
          <w:lang w:val="es-MX"/>
        </w:rPr>
      </w:pPr>
    </w:p>
    <w:p w14:paraId="6FA10E1F" w14:textId="77777777" w:rsidR="00694367" w:rsidRDefault="00694367" w:rsidP="00694367">
      <w:pPr>
        <w:tabs>
          <w:tab w:val="left" w:pos="1920"/>
        </w:tabs>
        <w:rPr>
          <w:sz w:val="32"/>
          <w:szCs w:val="32"/>
          <w:lang w:val="es-MX"/>
        </w:rPr>
      </w:pPr>
    </w:p>
    <w:p w14:paraId="10A7B16D" w14:textId="77777777" w:rsidR="00694367" w:rsidRDefault="00694367" w:rsidP="00694367">
      <w:pPr>
        <w:tabs>
          <w:tab w:val="left" w:pos="1920"/>
        </w:tabs>
        <w:rPr>
          <w:sz w:val="32"/>
          <w:szCs w:val="32"/>
          <w:lang w:val="es-MX"/>
        </w:rPr>
      </w:pPr>
    </w:p>
    <w:p w14:paraId="0C4E674F" w14:textId="77777777" w:rsidR="00694367" w:rsidRDefault="00694367" w:rsidP="00694367">
      <w:pPr>
        <w:tabs>
          <w:tab w:val="left" w:pos="1920"/>
        </w:tabs>
        <w:rPr>
          <w:sz w:val="32"/>
          <w:szCs w:val="32"/>
          <w:lang w:val="es-MX"/>
        </w:rPr>
      </w:pPr>
    </w:p>
    <w:p w14:paraId="36DE0AD5" w14:textId="1EF9C5C1" w:rsidR="00694367" w:rsidRDefault="00694367" w:rsidP="00694367">
      <w:pPr>
        <w:tabs>
          <w:tab w:val="left" w:pos="1920"/>
        </w:tabs>
        <w:rPr>
          <w:sz w:val="32"/>
          <w:szCs w:val="32"/>
          <w:lang w:val="es-MX"/>
        </w:rPr>
      </w:pPr>
      <w:r w:rsidRPr="000D24A8">
        <w:rPr>
          <w:sz w:val="32"/>
          <w:szCs w:val="32"/>
          <w:lang w:val="es-MX"/>
        </w:rPr>
        <w:t>Alumn</w:t>
      </w:r>
      <w:r>
        <w:rPr>
          <w:sz w:val="32"/>
          <w:szCs w:val="32"/>
          <w:lang w:val="es-MX"/>
        </w:rPr>
        <w:t>o</w:t>
      </w:r>
      <w:r w:rsidRPr="000D24A8">
        <w:rPr>
          <w:sz w:val="32"/>
          <w:szCs w:val="32"/>
          <w:lang w:val="es-MX"/>
        </w:rPr>
        <w:t>: Alejandr</w:t>
      </w:r>
      <w:r>
        <w:rPr>
          <w:sz w:val="32"/>
          <w:szCs w:val="32"/>
          <w:lang w:val="es-MX"/>
        </w:rPr>
        <w:t>o Manuel Rocha García</w:t>
      </w:r>
      <w:r>
        <w:rPr>
          <w:sz w:val="32"/>
          <w:szCs w:val="32"/>
          <w:lang w:val="es-MX"/>
        </w:rPr>
        <w:t xml:space="preserve"> y Alejandra Urbieta García</w:t>
      </w:r>
    </w:p>
    <w:p w14:paraId="7F524BA4" w14:textId="7C23BFE8" w:rsidR="00694367" w:rsidRPr="000D24A8" w:rsidRDefault="00694367" w:rsidP="00694367">
      <w:pPr>
        <w:tabs>
          <w:tab w:val="left" w:pos="1920"/>
        </w:tabs>
        <w:rPr>
          <w:sz w:val="32"/>
          <w:szCs w:val="32"/>
          <w:lang w:val="es-MX"/>
        </w:rPr>
      </w:pPr>
      <w:r w:rsidRPr="000D24A8">
        <w:rPr>
          <w:sz w:val="32"/>
          <w:szCs w:val="32"/>
          <w:lang w:val="es-MX"/>
        </w:rPr>
        <w:t xml:space="preserve">Materia: </w:t>
      </w:r>
      <w:r>
        <w:rPr>
          <w:sz w:val="32"/>
          <w:szCs w:val="32"/>
          <w:lang w:val="es-MX"/>
        </w:rPr>
        <w:t>Taller de Metodología de la Investigación</w:t>
      </w:r>
    </w:p>
    <w:p w14:paraId="132CD09C" w14:textId="02862743" w:rsidR="00694367" w:rsidRPr="000D24A8" w:rsidRDefault="00694367" w:rsidP="00694367">
      <w:pPr>
        <w:tabs>
          <w:tab w:val="left" w:pos="1920"/>
        </w:tabs>
        <w:rPr>
          <w:sz w:val="32"/>
          <w:szCs w:val="32"/>
          <w:lang w:val="es-MX"/>
        </w:rPr>
      </w:pPr>
      <w:r w:rsidRPr="000D24A8">
        <w:rPr>
          <w:sz w:val="32"/>
          <w:szCs w:val="32"/>
          <w:lang w:val="es-MX"/>
        </w:rPr>
        <w:t>Grupo</w:t>
      </w:r>
      <w:r>
        <w:rPr>
          <w:sz w:val="32"/>
          <w:szCs w:val="32"/>
          <w:lang w:val="es-MX"/>
        </w:rPr>
        <w:t>:</w:t>
      </w:r>
      <w:r w:rsidRPr="000D24A8">
        <w:rPr>
          <w:sz w:val="32"/>
          <w:szCs w:val="32"/>
          <w:lang w:val="es-MX"/>
        </w:rPr>
        <w:t xml:space="preserve"> 5020</w:t>
      </w:r>
    </w:p>
    <w:p w14:paraId="394BB83B" w14:textId="625E9234" w:rsidR="00694367" w:rsidRPr="000D24A8" w:rsidRDefault="00694367" w:rsidP="00694367">
      <w:pPr>
        <w:tabs>
          <w:tab w:val="left" w:pos="1920"/>
        </w:tabs>
        <w:rPr>
          <w:sz w:val="32"/>
          <w:szCs w:val="32"/>
          <w:lang w:val="es-MX"/>
        </w:rPr>
      </w:pPr>
      <w:r w:rsidRPr="000D24A8">
        <w:rPr>
          <w:sz w:val="32"/>
          <w:szCs w:val="32"/>
          <w:lang w:val="es-MX"/>
        </w:rPr>
        <w:t xml:space="preserve">Fecha de entrega: </w:t>
      </w:r>
      <w:r>
        <w:rPr>
          <w:sz w:val="32"/>
          <w:szCs w:val="32"/>
          <w:lang w:val="es-MX"/>
        </w:rPr>
        <w:t>30</w:t>
      </w:r>
      <w:r>
        <w:rPr>
          <w:sz w:val="32"/>
          <w:szCs w:val="32"/>
          <w:lang w:val="es-MX"/>
        </w:rPr>
        <w:t xml:space="preserve"> de </w:t>
      </w:r>
      <w:r>
        <w:rPr>
          <w:sz w:val="32"/>
          <w:szCs w:val="32"/>
          <w:lang w:val="es-MX"/>
        </w:rPr>
        <w:t>abril</w:t>
      </w:r>
      <w:r>
        <w:rPr>
          <w:sz w:val="32"/>
          <w:szCs w:val="32"/>
          <w:lang w:val="es-MX"/>
        </w:rPr>
        <w:t xml:space="preserve"> de 2020</w:t>
      </w:r>
    </w:p>
    <w:p w14:paraId="37B5726A" w14:textId="77777777" w:rsidR="00694367" w:rsidRDefault="00694367">
      <w:pPr>
        <w:rPr>
          <w:b/>
          <w:lang w:val="es-MX"/>
        </w:rPr>
      </w:pPr>
    </w:p>
    <w:p w14:paraId="781BC11F" w14:textId="77777777" w:rsidR="00694367" w:rsidRDefault="00694367">
      <w:pPr>
        <w:rPr>
          <w:b/>
          <w:lang w:val="es-MX"/>
        </w:rPr>
      </w:pPr>
    </w:p>
    <w:p w14:paraId="5A9A91F9" w14:textId="77777777" w:rsidR="00694367" w:rsidRDefault="00694367">
      <w:pPr>
        <w:rPr>
          <w:b/>
          <w:lang w:val="es-MX"/>
        </w:rPr>
      </w:pPr>
    </w:p>
    <w:p w14:paraId="6E42129C" w14:textId="77777777" w:rsidR="00694367" w:rsidRDefault="00694367">
      <w:pPr>
        <w:rPr>
          <w:b/>
          <w:lang w:val="es-MX"/>
        </w:rPr>
      </w:pPr>
    </w:p>
    <w:p w14:paraId="00000001" w14:textId="141B16B0" w:rsidR="007F5B89" w:rsidRPr="00347855" w:rsidRDefault="00694367">
      <w:pPr>
        <w:rPr>
          <w:b/>
          <w:lang w:val="es-MX"/>
        </w:rPr>
      </w:pPr>
      <w:r w:rsidRPr="00347855">
        <w:rPr>
          <w:b/>
          <w:lang w:val="es-MX"/>
        </w:rPr>
        <w:t>Capítulo 5: El dolor y el placer</w:t>
      </w:r>
    </w:p>
    <w:p w14:paraId="00000002" w14:textId="77777777" w:rsidR="007F5B89" w:rsidRDefault="00694367">
      <w:pPr>
        <w:rPr>
          <w:u w:val="single"/>
        </w:rPr>
      </w:pPr>
      <w:r w:rsidRPr="00347855">
        <w:rPr>
          <w:u w:val="single"/>
          <w:lang w:val="es-MX"/>
        </w:rPr>
        <w:tab/>
      </w:r>
      <w:r>
        <w:rPr>
          <w:u w:val="single"/>
        </w:rPr>
        <w:t>Experimento del placer falso</w:t>
      </w:r>
    </w:p>
    <w:p w14:paraId="00000003" w14:textId="77777777" w:rsidR="007F5B89" w:rsidRPr="00694367" w:rsidRDefault="00694367">
      <w:pPr>
        <w:numPr>
          <w:ilvl w:val="0"/>
          <w:numId w:val="1"/>
        </w:numPr>
        <w:rPr>
          <w:lang w:val="es-MX"/>
        </w:rPr>
      </w:pPr>
      <w:r w:rsidRPr="00694367">
        <w:rPr>
          <w:lang w:val="es-MX"/>
        </w:rPr>
        <w:t>Pregunta de investigación: ¿Se puede engañar al cerebro para hacerlo creer que está experimentando placer por estímulos externos inexistentes?</w:t>
      </w:r>
    </w:p>
    <w:p w14:paraId="00000004" w14:textId="77777777" w:rsidR="007F5B89" w:rsidRPr="00694367" w:rsidRDefault="00694367">
      <w:pPr>
        <w:numPr>
          <w:ilvl w:val="0"/>
          <w:numId w:val="1"/>
        </w:numPr>
        <w:rPr>
          <w:lang w:val="es-MX"/>
        </w:rPr>
      </w:pPr>
      <w:r w:rsidRPr="00694367">
        <w:rPr>
          <w:lang w:val="es-MX"/>
        </w:rPr>
        <w:t>Procedimiento: Los participantes se eligieron al azar. Se recreó una sala de spa donde se le hizo creer a los par</w:t>
      </w:r>
      <w:r w:rsidRPr="00694367">
        <w:rPr>
          <w:lang w:val="es-MX"/>
        </w:rPr>
        <w:t>ticipantes que se les iba a someter a una terapia relajante. Tenían una máquina de sonidos y se les hizo creer que era el motor. Se les indicó que habían 3 niveles donde cada vez sentirían más placer. Cada vez que se les daba un “nivel más de terapia relaj</w:t>
      </w:r>
      <w:r w:rsidRPr="00694367">
        <w:rPr>
          <w:lang w:val="es-MX"/>
        </w:rPr>
        <w:t>ante en la máquina” se les preguntaba qué tanto placer sentían al momento en una escala del 1 al 10 donde 1 era nada y diez era muchísimo</w:t>
      </w:r>
    </w:p>
    <w:p w14:paraId="00000005" w14:textId="77777777" w:rsidR="007F5B89" w:rsidRDefault="00694367">
      <w:pPr>
        <w:numPr>
          <w:ilvl w:val="0"/>
          <w:numId w:val="1"/>
        </w:numPr>
      </w:pPr>
      <w:r>
        <w:t>Resultados:</w:t>
      </w:r>
    </w:p>
    <w:p w14:paraId="00000006" w14:textId="77777777" w:rsidR="007F5B89" w:rsidRPr="00694367" w:rsidRDefault="00694367">
      <w:pPr>
        <w:ind w:left="720"/>
        <w:rPr>
          <w:lang w:val="es-MX"/>
        </w:rPr>
      </w:pPr>
      <w:r w:rsidRPr="00694367">
        <w:rPr>
          <w:lang w:val="es-MX"/>
        </w:rPr>
        <w:t>Los sujetos a los que se les hizo creer que experimentarían placer, reportaron niveles crecientes de place</w:t>
      </w:r>
      <w:r w:rsidRPr="00694367">
        <w:rPr>
          <w:lang w:val="es-MX"/>
        </w:rPr>
        <w:t xml:space="preserve">r. Estos niveles de placer llegaron, en algunos casos, hasta el nivel 10. </w:t>
      </w:r>
    </w:p>
    <w:p w14:paraId="00000007" w14:textId="77777777" w:rsidR="007F5B89" w:rsidRPr="00694367" w:rsidRDefault="00694367">
      <w:pPr>
        <w:numPr>
          <w:ilvl w:val="0"/>
          <w:numId w:val="1"/>
        </w:numPr>
        <w:rPr>
          <w:lang w:val="es-MX"/>
        </w:rPr>
      </w:pPr>
      <w:r w:rsidRPr="00694367">
        <w:rPr>
          <w:lang w:val="es-MX"/>
        </w:rPr>
        <w:t>Errores en el experimento: El único error que encontramos fue que la máquina se veía fea, lo cual perturbaba el proseguir del experimento en cuestión.</w:t>
      </w:r>
    </w:p>
    <w:p w14:paraId="00000008" w14:textId="77777777" w:rsidR="007F5B89" w:rsidRPr="00694367" w:rsidRDefault="00694367">
      <w:pPr>
        <w:numPr>
          <w:ilvl w:val="0"/>
          <w:numId w:val="1"/>
        </w:numPr>
        <w:rPr>
          <w:lang w:val="es-MX"/>
        </w:rPr>
      </w:pPr>
      <w:r w:rsidRPr="00694367">
        <w:rPr>
          <w:lang w:val="es-MX"/>
        </w:rPr>
        <w:t>¿Están de acuerdo con las conc</w:t>
      </w:r>
      <w:r w:rsidRPr="00694367">
        <w:rPr>
          <w:lang w:val="es-MX"/>
        </w:rPr>
        <w:t>lusiones a las que llegan los presentadores de la serie?</w:t>
      </w:r>
    </w:p>
    <w:p w14:paraId="00000009" w14:textId="77777777" w:rsidR="007F5B89" w:rsidRPr="00694367" w:rsidRDefault="00694367">
      <w:pPr>
        <w:ind w:left="720"/>
        <w:rPr>
          <w:lang w:val="es-MX"/>
        </w:rPr>
      </w:pPr>
      <w:r w:rsidRPr="00694367">
        <w:rPr>
          <w:lang w:val="es-MX"/>
        </w:rPr>
        <w:t>Si, porque se demostró que la gente es capaz de sentir placer creyendo que están recibiendo un estímulo externo cuando en realidad esto es falso.</w:t>
      </w:r>
    </w:p>
    <w:p w14:paraId="0000000A" w14:textId="77777777" w:rsidR="007F5B89" w:rsidRPr="00694367" w:rsidRDefault="00694367">
      <w:pPr>
        <w:numPr>
          <w:ilvl w:val="0"/>
          <w:numId w:val="1"/>
        </w:numPr>
        <w:rPr>
          <w:lang w:val="es-MX"/>
        </w:rPr>
      </w:pPr>
      <w:r w:rsidRPr="00694367">
        <w:rPr>
          <w:lang w:val="es-MX"/>
        </w:rPr>
        <w:t xml:space="preserve">Críticas del experimento La máquina se seguía viendo </w:t>
      </w:r>
      <w:r w:rsidRPr="00694367">
        <w:rPr>
          <w:lang w:val="es-MX"/>
        </w:rPr>
        <w:t xml:space="preserve">fea y los participantes se dieron cuenta de ello. </w:t>
      </w:r>
    </w:p>
    <w:p w14:paraId="0000000B" w14:textId="77777777" w:rsidR="007F5B89" w:rsidRPr="00694367" w:rsidRDefault="007F5B89">
      <w:pPr>
        <w:ind w:left="720"/>
        <w:rPr>
          <w:lang w:val="es-MX"/>
        </w:rPr>
      </w:pPr>
    </w:p>
    <w:p w14:paraId="0000000C" w14:textId="77777777" w:rsidR="007F5B89" w:rsidRDefault="00694367">
      <w:pPr>
        <w:rPr>
          <w:u w:val="single"/>
        </w:rPr>
      </w:pPr>
      <w:r>
        <w:rPr>
          <w:u w:val="single"/>
        </w:rPr>
        <w:t>Experimento de la tortura</w:t>
      </w:r>
    </w:p>
    <w:p w14:paraId="0000000D" w14:textId="77777777" w:rsidR="007F5B89" w:rsidRPr="00694367" w:rsidRDefault="00694367">
      <w:pPr>
        <w:numPr>
          <w:ilvl w:val="0"/>
          <w:numId w:val="1"/>
        </w:numPr>
        <w:rPr>
          <w:lang w:val="es-MX"/>
        </w:rPr>
      </w:pPr>
      <w:r w:rsidRPr="00694367">
        <w:rPr>
          <w:lang w:val="es-MX"/>
        </w:rPr>
        <w:t>Pregunta de investigación: ¿ Cómo afectarán las situaciones de estrés a la memoria a corto plazo?</w:t>
      </w:r>
    </w:p>
    <w:p w14:paraId="0000000E" w14:textId="77777777" w:rsidR="007F5B89" w:rsidRPr="00694367" w:rsidRDefault="00694367">
      <w:pPr>
        <w:numPr>
          <w:ilvl w:val="0"/>
          <w:numId w:val="1"/>
        </w:numPr>
        <w:rPr>
          <w:lang w:val="es-MX"/>
        </w:rPr>
      </w:pPr>
      <w:r w:rsidRPr="00694367">
        <w:rPr>
          <w:lang w:val="es-MX"/>
        </w:rPr>
        <w:t>Procedimiento: Se pidieron participantes voluntarios y de ellos se dividieron en</w:t>
      </w:r>
      <w:r w:rsidRPr="00694367">
        <w:rPr>
          <w:lang w:val="es-MX"/>
        </w:rPr>
        <w:t xml:space="preserve"> do.</w:t>
      </w:r>
    </w:p>
    <w:p w14:paraId="0000000F" w14:textId="77777777" w:rsidR="007F5B89" w:rsidRPr="00694367" w:rsidRDefault="00694367">
      <w:pPr>
        <w:ind w:left="720"/>
        <w:rPr>
          <w:lang w:val="es-MX"/>
        </w:rPr>
      </w:pPr>
      <w:r w:rsidRPr="00694367">
        <w:rPr>
          <w:lang w:val="es-MX"/>
        </w:rPr>
        <w:t>Realizaron una actividad de memorización de 20 palabras.</w:t>
      </w:r>
    </w:p>
    <w:p w14:paraId="00000010" w14:textId="77777777" w:rsidR="007F5B89" w:rsidRPr="00694367" w:rsidRDefault="00694367">
      <w:pPr>
        <w:ind w:left="720"/>
        <w:rPr>
          <w:lang w:val="es-MX"/>
        </w:rPr>
      </w:pPr>
      <w:r w:rsidRPr="00694367">
        <w:rPr>
          <w:lang w:val="es-MX"/>
        </w:rPr>
        <w:t>Un grupo se llevó a un cuarto a comer pizza y el otro grupo fue sometido a métodos a situaciones como:  Privación de sueño, permanecer en un mismo sitio, música repetitiva a un alto volumen, son</w:t>
      </w:r>
      <w:r w:rsidRPr="00694367">
        <w:rPr>
          <w:lang w:val="es-MX"/>
        </w:rPr>
        <w:t>idos perturbadores y los mojaron.</w:t>
      </w:r>
    </w:p>
    <w:p w14:paraId="00000011" w14:textId="77777777" w:rsidR="007F5B89" w:rsidRPr="00694367" w:rsidRDefault="00694367">
      <w:pPr>
        <w:numPr>
          <w:ilvl w:val="0"/>
          <w:numId w:val="1"/>
        </w:numPr>
        <w:rPr>
          <w:lang w:val="es-MX"/>
        </w:rPr>
      </w:pPr>
      <w:r w:rsidRPr="00694367">
        <w:rPr>
          <w:lang w:val="es-MX"/>
        </w:rPr>
        <w:t>Resultados: La tortura o las situaciones de alto estrés pueden afectar seriamente la memoria, incluso en algunos casos, una ditorsion total de los recuerdos.</w:t>
      </w:r>
    </w:p>
    <w:p w14:paraId="00000012" w14:textId="77777777" w:rsidR="007F5B89" w:rsidRPr="00694367" w:rsidRDefault="00694367">
      <w:pPr>
        <w:numPr>
          <w:ilvl w:val="0"/>
          <w:numId w:val="1"/>
        </w:numPr>
        <w:rPr>
          <w:lang w:val="es-MX"/>
        </w:rPr>
      </w:pPr>
      <w:r w:rsidRPr="00694367">
        <w:rPr>
          <w:lang w:val="es-MX"/>
        </w:rPr>
        <w:t xml:space="preserve">Errores en el experimento: Un error que encontramos fue que los </w:t>
      </w:r>
      <w:r w:rsidRPr="00694367">
        <w:rPr>
          <w:lang w:val="es-MX"/>
        </w:rPr>
        <w:t>investigadores que llevaron a cabo el inicio del experimento optaron por irse a descansar en vez de darle seguimiento y supervisar a los participantes y sus respectivos cuidadores/abusadores.</w:t>
      </w:r>
    </w:p>
    <w:p w14:paraId="00000013" w14:textId="77777777" w:rsidR="007F5B89" w:rsidRPr="00694367" w:rsidRDefault="00694367">
      <w:pPr>
        <w:numPr>
          <w:ilvl w:val="0"/>
          <w:numId w:val="1"/>
        </w:numPr>
        <w:rPr>
          <w:lang w:val="es-MX"/>
        </w:rPr>
      </w:pPr>
      <w:r w:rsidRPr="00694367">
        <w:rPr>
          <w:lang w:val="es-MX"/>
        </w:rPr>
        <w:t>¿Están de acuerdo con las conclusiones a las que llegan los pres</w:t>
      </w:r>
      <w:r w:rsidRPr="00694367">
        <w:rPr>
          <w:lang w:val="es-MX"/>
        </w:rPr>
        <w:t>entadores de la serie? Si,Estamos de acuerdo con las conclusiones ya que es fuera de este experimento, hay muchos casos en los que la memoria se daña o altera  después de una situación de estrés extremo.</w:t>
      </w:r>
    </w:p>
    <w:p w14:paraId="00000014" w14:textId="77777777" w:rsidR="007F5B89" w:rsidRPr="00694367" w:rsidRDefault="00694367">
      <w:pPr>
        <w:numPr>
          <w:ilvl w:val="0"/>
          <w:numId w:val="1"/>
        </w:numPr>
        <w:rPr>
          <w:lang w:val="es-MX"/>
        </w:rPr>
      </w:pPr>
      <w:r w:rsidRPr="00694367">
        <w:rPr>
          <w:lang w:val="es-MX"/>
        </w:rPr>
        <w:t>Críticas del experimento: Los métodos eran muy agres</w:t>
      </w:r>
      <w:r w:rsidRPr="00694367">
        <w:rPr>
          <w:lang w:val="es-MX"/>
        </w:rPr>
        <w:t>ivos contra los sujetos aun dentro del parámetro de ningún daño físico, lo cual nos resultó poco ético.</w:t>
      </w:r>
    </w:p>
    <w:p w14:paraId="00000015" w14:textId="77777777" w:rsidR="007F5B89" w:rsidRPr="00694367" w:rsidRDefault="007F5B89">
      <w:pPr>
        <w:ind w:left="720"/>
        <w:rPr>
          <w:lang w:val="es-MX"/>
        </w:rPr>
      </w:pPr>
    </w:p>
    <w:p w14:paraId="00000016" w14:textId="77777777" w:rsidR="007F5B89" w:rsidRPr="00694367" w:rsidRDefault="007F5B89">
      <w:pPr>
        <w:rPr>
          <w:lang w:val="es-MX"/>
        </w:rPr>
      </w:pPr>
    </w:p>
    <w:p w14:paraId="00000017" w14:textId="77777777" w:rsidR="007F5B89" w:rsidRPr="00694367" w:rsidRDefault="00694367">
      <w:pPr>
        <w:rPr>
          <w:b/>
          <w:lang w:val="es-MX"/>
        </w:rPr>
      </w:pPr>
      <w:r w:rsidRPr="00694367">
        <w:rPr>
          <w:b/>
          <w:lang w:val="es-MX"/>
        </w:rPr>
        <w:lastRenderedPageBreak/>
        <w:t>Capítulo 7: Los sentidos</w:t>
      </w:r>
    </w:p>
    <w:p w14:paraId="00000018" w14:textId="77777777" w:rsidR="007F5B89" w:rsidRPr="00694367" w:rsidRDefault="00694367">
      <w:pPr>
        <w:rPr>
          <w:u w:val="single"/>
          <w:lang w:val="es-MX"/>
        </w:rPr>
      </w:pPr>
      <w:r w:rsidRPr="00694367">
        <w:rPr>
          <w:u w:val="single"/>
          <w:lang w:val="es-MX"/>
        </w:rPr>
        <w:tab/>
        <w:t>Experimento de la música y el estado de ánimo</w:t>
      </w:r>
    </w:p>
    <w:p w14:paraId="00000019" w14:textId="77777777" w:rsidR="007F5B89" w:rsidRPr="00694367" w:rsidRDefault="00694367">
      <w:pPr>
        <w:numPr>
          <w:ilvl w:val="0"/>
          <w:numId w:val="1"/>
        </w:numPr>
        <w:rPr>
          <w:lang w:val="es-MX"/>
        </w:rPr>
      </w:pPr>
      <w:r w:rsidRPr="00694367">
        <w:rPr>
          <w:lang w:val="es-MX"/>
        </w:rPr>
        <w:t>Pregunta de investigación: ¿Existe una relación entre el tipo de música que es</w:t>
      </w:r>
      <w:r w:rsidRPr="00694367">
        <w:rPr>
          <w:lang w:val="es-MX"/>
        </w:rPr>
        <w:t xml:space="preserve">cuchamos y los riesgos que estamos dispuestos a tomar? </w:t>
      </w:r>
    </w:p>
    <w:p w14:paraId="0000001A" w14:textId="77777777" w:rsidR="007F5B89" w:rsidRPr="00694367" w:rsidRDefault="00694367">
      <w:pPr>
        <w:numPr>
          <w:ilvl w:val="0"/>
          <w:numId w:val="1"/>
        </w:numPr>
        <w:rPr>
          <w:lang w:val="es-MX"/>
        </w:rPr>
      </w:pPr>
      <w:r w:rsidRPr="00694367">
        <w:rPr>
          <w:lang w:val="es-MX"/>
        </w:rPr>
        <w:t>Procedimiento Se dividió al grupo de manera aleatoria en dos. Uno de los grupos escuchó únicamente música clásica, mientras la otra mitad escuchó música comercial animada. Después se pasó de manera in</w:t>
      </w:r>
      <w:r w:rsidRPr="00694367">
        <w:rPr>
          <w:lang w:val="es-MX"/>
        </w:rPr>
        <w:t>dividual a cada uno de los participantes y se les presentó con Jack Dagger, un profesional en el arte de lanzar cuchillos. Dagger lanzó dos cuchillos y luego se les preguntó a los participantes si querían colocarse frente a Dagger para su siguiente tiro. S</w:t>
      </w:r>
      <w:r w:rsidRPr="00694367">
        <w:rPr>
          <w:lang w:val="es-MX"/>
        </w:rPr>
        <w:t>i aceptaban, les decían después de un rato que no lo iban a hacer por obvias razones de seguridad.</w:t>
      </w:r>
    </w:p>
    <w:p w14:paraId="0000001B" w14:textId="77777777" w:rsidR="007F5B89" w:rsidRPr="00694367" w:rsidRDefault="00694367">
      <w:pPr>
        <w:numPr>
          <w:ilvl w:val="0"/>
          <w:numId w:val="1"/>
        </w:numPr>
        <w:rPr>
          <w:lang w:val="es-MX"/>
        </w:rPr>
      </w:pPr>
      <w:r w:rsidRPr="00694367">
        <w:rPr>
          <w:lang w:val="es-MX"/>
        </w:rPr>
        <w:t>Resultados: La gente que escuchó música más animada se notó más accesible a probar el experimento con Dagger. Por otro lado, el grupo que escuchó música clás</w:t>
      </w:r>
      <w:r w:rsidRPr="00694367">
        <w:rPr>
          <w:lang w:val="es-MX"/>
        </w:rPr>
        <w:t xml:space="preserve">ica se notó menos accesible al mismo experimento. </w:t>
      </w:r>
    </w:p>
    <w:p w14:paraId="0000001C" w14:textId="77777777" w:rsidR="007F5B89" w:rsidRPr="00694367" w:rsidRDefault="00694367">
      <w:pPr>
        <w:numPr>
          <w:ilvl w:val="0"/>
          <w:numId w:val="1"/>
        </w:numPr>
        <w:rPr>
          <w:lang w:val="es-MX"/>
        </w:rPr>
      </w:pPr>
      <w:r w:rsidRPr="00694367">
        <w:rPr>
          <w:lang w:val="es-MX"/>
        </w:rPr>
        <w:t>Errores en el experimento: Consideramos que el experimento puede ser influído por otros factores como gente que sufre belonefobia (miedo irracional hacia objetos afilados) o que tengan traumas relacionados</w:t>
      </w:r>
      <w:r w:rsidRPr="00694367">
        <w:rPr>
          <w:lang w:val="es-MX"/>
        </w:rPr>
        <w:t xml:space="preserve"> con cuchillos.</w:t>
      </w:r>
    </w:p>
    <w:p w14:paraId="0000001D" w14:textId="77777777" w:rsidR="007F5B89" w:rsidRPr="00347855" w:rsidRDefault="00694367">
      <w:pPr>
        <w:numPr>
          <w:ilvl w:val="0"/>
          <w:numId w:val="1"/>
        </w:numPr>
        <w:rPr>
          <w:lang w:val="es-MX"/>
        </w:rPr>
      </w:pPr>
      <w:r w:rsidRPr="00347855">
        <w:rPr>
          <w:lang w:val="es-MX"/>
        </w:rPr>
        <w:t xml:space="preserve">¿Están de acuerdo con las conclusiones a las que llegan los presentadores de la serie? Estamos de acuerdo con las conclusiones ya que el grupo al que le pusieron música animada fue más propenso a tomar decisiones peligrosas que el grupo al que le pusieron </w:t>
      </w:r>
      <w:r w:rsidRPr="00347855">
        <w:rPr>
          <w:lang w:val="es-MX"/>
        </w:rPr>
        <w:t xml:space="preserve">música clásica. </w:t>
      </w:r>
    </w:p>
    <w:p w14:paraId="0000001E" w14:textId="77777777" w:rsidR="007F5B89" w:rsidRPr="00347855" w:rsidRDefault="00694367">
      <w:pPr>
        <w:numPr>
          <w:ilvl w:val="0"/>
          <w:numId w:val="1"/>
        </w:numPr>
        <w:rPr>
          <w:lang w:val="es-MX"/>
        </w:rPr>
      </w:pPr>
      <w:r w:rsidRPr="00347855">
        <w:rPr>
          <w:lang w:val="es-MX"/>
        </w:rPr>
        <w:t xml:space="preserve">Críticas del experimento: Se cometió un error al hacer la demostración del experimento (lanzó un cuchillo a la figura del humano). </w:t>
      </w:r>
    </w:p>
    <w:p w14:paraId="0000001F" w14:textId="77777777" w:rsidR="007F5B89" w:rsidRDefault="00694367">
      <w:pPr>
        <w:rPr>
          <w:u w:val="single"/>
        </w:rPr>
      </w:pPr>
      <w:r>
        <w:rPr>
          <w:u w:val="single"/>
        </w:rPr>
        <w:t>Experimento del olfato</w:t>
      </w:r>
    </w:p>
    <w:p w14:paraId="00000020" w14:textId="77777777" w:rsidR="007F5B89" w:rsidRPr="00694367" w:rsidRDefault="00694367">
      <w:pPr>
        <w:numPr>
          <w:ilvl w:val="0"/>
          <w:numId w:val="1"/>
        </w:numPr>
        <w:rPr>
          <w:lang w:val="es-MX"/>
        </w:rPr>
      </w:pPr>
      <w:r w:rsidRPr="00694367">
        <w:rPr>
          <w:lang w:val="es-MX"/>
        </w:rPr>
        <w:t>Pregunta de investigación: ¿ Los sujetos de la tercera edad tendrán un olor distinti</w:t>
      </w:r>
      <w:r w:rsidRPr="00694367">
        <w:rPr>
          <w:lang w:val="es-MX"/>
        </w:rPr>
        <w:t>vo y diferente al de los jóvenes ?</w:t>
      </w:r>
    </w:p>
    <w:p w14:paraId="00000021" w14:textId="77777777" w:rsidR="007F5B89" w:rsidRPr="00694367" w:rsidRDefault="00694367">
      <w:pPr>
        <w:numPr>
          <w:ilvl w:val="0"/>
          <w:numId w:val="1"/>
        </w:numPr>
        <w:rPr>
          <w:lang w:val="es-MX"/>
        </w:rPr>
      </w:pPr>
      <w:r w:rsidRPr="00694367">
        <w:rPr>
          <w:lang w:val="es-MX"/>
        </w:rPr>
        <w:t>Procedimiento: Se hicieron 2 grupos, uno conformado por de sujetos de la tercera edad y otro conformado por adultos jóvenes.</w:t>
      </w:r>
    </w:p>
    <w:p w14:paraId="00000022" w14:textId="77777777" w:rsidR="007F5B89" w:rsidRPr="00694367" w:rsidRDefault="00694367">
      <w:pPr>
        <w:ind w:left="720"/>
        <w:rPr>
          <w:lang w:val="es-MX"/>
        </w:rPr>
      </w:pPr>
      <w:r w:rsidRPr="00694367">
        <w:rPr>
          <w:lang w:val="es-MX"/>
        </w:rPr>
        <w:t xml:space="preserve">Se le pidió a sujetos entrar a un cuarto con los ojos vendados  y oler a los sujetos dentro. </w:t>
      </w:r>
    </w:p>
    <w:p w14:paraId="00000023" w14:textId="77777777" w:rsidR="007F5B89" w:rsidRPr="00694367" w:rsidRDefault="00694367">
      <w:pPr>
        <w:ind w:left="720"/>
        <w:rPr>
          <w:lang w:val="es-MX"/>
        </w:rPr>
      </w:pPr>
      <w:r w:rsidRPr="00694367">
        <w:rPr>
          <w:lang w:val="es-MX"/>
        </w:rPr>
        <w:t>De</w:t>
      </w:r>
      <w:r w:rsidRPr="00694367">
        <w:rPr>
          <w:lang w:val="es-MX"/>
        </w:rPr>
        <w:t xml:space="preserve">spués de oler a todos debían determinar si eran de la tercera edad o adultos jóvenes.   </w:t>
      </w:r>
    </w:p>
    <w:p w14:paraId="00000024" w14:textId="77777777" w:rsidR="007F5B89" w:rsidRDefault="00694367">
      <w:pPr>
        <w:numPr>
          <w:ilvl w:val="0"/>
          <w:numId w:val="1"/>
        </w:numPr>
      </w:pPr>
      <w:r>
        <w:t>Resultados</w:t>
      </w:r>
    </w:p>
    <w:p w14:paraId="00000025" w14:textId="77777777" w:rsidR="007F5B89" w:rsidRPr="00694367" w:rsidRDefault="00694367">
      <w:pPr>
        <w:ind w:left="720"/>
        <w:rPr>
          <w:lang w:val="es-MX"/>
        </w:rPr>
      </w:pPr>
      <w:r w:rsidRPr="00694367">
        <w:rPr>
          <w:lang w:val="es-MX"/>
        </w:rPr>
        <w:t>Una vez que realizaron una actividad física, la mayoría de los sujetos con los ojos vendados pudieron determinar a qué rango de edad pertenecía cada grupo.</w:t>
      </w:r>
    </w:p>
    <w:p w14:paraId="00000026" w14:textId="77777777" w:rsidR="007F5B89" w:rsidRPr="00694367" w:rsidRDefault="00694367">
      <w:pPr>
        <w:numPr>
          <w:ilvl w:val="0"/>
          <w:numId w:val="1"/>
        </w:numPr>
        <w:rPr>
          <w:lang w:val="es-MX"/>
        </w:rPr>
      </w:pPr>
      <w:r w:rsidRPr="00694367">
        <w:rPr>
          <w:lang w:val="es-MX"/>
        </w:rPr>
        <w:t>Errores en el experimento: Puede depender de la afinidad del sentido del olfato de cada sujeto.</w:t>
      </w:r>
    </w:p>
    <w:p w14:paraId="00000027" w14:textId="77777777" w:rsidR="007F5B89" w:rsidRPr="00694367" w:rsidRDefault="00694367">
      <w:pPr>
        <w:numPr>
          <w:ilvl w:val="0"/>
          <w:numId w:val="1"/>
        </w:numPr>
        <w:rPr>
          <w:lang w:val="es-MX"/>
        </w:rPr>
      </w:pPr>
      <w:r w:rsidRPr="00694367">
        <w:rPr>
          <w:lang w:val="es-MX"/>
        </w:rPr>
        <w:t xml:space="preserve">¿Están de acuerdo con las conclusiones a las que llegan los presentadores de la serie? Si,Estamos de acuerdo con las conclusiones ya que si se logró determinar </w:t>
      </w:r>
      <w:r w:rsidRPr="00694367">
        <w:rPr>
          <w:lang w:val="es-MX"/>
        </w:rPr>
        <w:t xml:space="preserve">el grupo correcto en varias ocasiones. También es cierto que las personas de la tercera edad tienen un olor característico </w:t>
      </w:r>
    </w:p>
    <w:p w14:paraId="00000028" w14:textId="77777777" w:rsidR="007F5B89" w:rsidRPr="00694367" w:rsidRDefault="00694367">
      <w:pPr>
        <w:numPr>
          <w:ilvl w:val="0"/>
          <w:numId w:val="1"/>
        </w:numPr>
        <w:rPr>
          <w:lang w:val="es-MX"/>
        </w:rPr>
      </w:pPr>
      <w:r w:rsidRPr="00694367">
        <w:rPr>
          <w:lang w:val="es-MX"/>
        </w:rPr>
        <w:t>Críticas del experimento: Como se mencionó anteriormente, los resultados podían variar según la afinidad del olfato de cada persona.</w:t>
      </w:r>
      <w:r w:rsidRPr="00694367">
        <w:rPr>
          <w:lang w:val="es-MX"/>
        </w:rPr>
        <w:t xml:space="preserve"> Además, nos pareció poco respetuoso que exponieran a la gente de esta manera teniendo una sección exclusiva para burlarse de con qué olor los relacionaban los participantes.</w:t>
      </w:r>
    </w:p>
    <w:p w14:paraId="00000029" w14:textId="77777777" w:rsidR="007F5B89" w:rsidRPr="00694367" w:rsidRDefault="007F5B89">
      <w:pPr>
        <w:rPr>
          <w:lang w:val="es-MX"/>
        </w:rPr>
      </w:pPr>
    </w:p>
    <w:sectPr w:rsidR="007F5B89" w:rsidRPr="006943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D52BFC"/>
    <w:multiLevelType w:val="multilevel"/>
    <w:tmpl w:val="56928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B89"/>
    <w:rsid w:val="00347855"/>
    <w:rsid w:val="00694367"/>
    <w:rsid w:val="007F5B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01AF6AAD"/>
  <w15:docId w15:val="{96D6F9E7-F30F-3142-AB73-A300E78F1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933</Words>
  <Characters>5132</Characters>
  <Application>Microsoft Office Word</Application>
  <DocSecurity>0</DocSecurity>
  <Lines>42</Lines>
  <Paragraphs>12</Paragraphs>
  <ScaleCrop>false</ScaleCrop>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 Urbieta</cp:lastModifiedBy>
  <cp:revision>3</cp:revision>
  <dcterms:created xsi:type="dcterms:W3CDTF">2020-04-30T22:43:00Z</dcterms:created>
  <dcterms:modified xsi:type="dcterms:W3CDTF">2020-04-30T22:46:00Z</dcterms:modified>
</cp:coreProperties>
</file>