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font-ttf" Extension="ttf"/>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jc w:val="center"/>
        <w:rPr>
          <w:rFonts w:ascii="Arial" w:hAnsi="Arial"/>
          <w:sz w:val="28"/>
          <w:szCs w:val="28"/>
          <w:lang w:val="es_MX"/>
        </w:rPr>
      </w:pPr>
    </w:p>
    <w:p>
      <w:pPr>
        <w:jc w:val="center"/>
        <w:rPr>
          <w:rFonts w:ascii="Arial" w:hAnsi="Arial"/>
          <w:sz w:val="28"/>
          <w:szCs w:val="28"/>
          <w:lang w:val="es_MX"/>
        </w:rPr>
      </w:pPr>
    </w:p>
    <w:p>
      <w:pPr>
        <w:spacing w:after="0" w:line="240" w:lineRule="auto"/>
        <w:jc w:val="center"/>
        <w:rPr>
          <w:rFonts w:ascii="Calibri" w:hAnsi="Calibri"/>
          <w:sz w:val="28"/>
          <w:szCs w:val="28"/>
          <w:lang w:val="es_MX"/>
        </w:rPr>
      </w:pPr>
      <w:r>
        <w:rPr>
          <w:b w:val="1"/>
          <w:sz w:val="28"/>
          <w:szCs w:val="28"/>
          <w:rtl w:val="0"/>
        </w:rPr>
        <w:t>REVISIÓN DEL TMI</w:t>
      </w:r>
      <w:r>
        <w:rPr>
          <w:rFonts w:ascii="Calibri" w:hAnsi="Calibri"/>
          <w:b w:val="1"/>
          <w:vanish w:val="0"/>
          <w:color w:val="000000"/>
          <w:sz w:val="28"/>
          <w:szCs w:val="28"/>
          <w:rtl w:val="0"/>
          <w:lang w:val="es-MX"/>
        </w:rPr>
        <w:t xml:space="preserve">: Alberto </w:t>
      </w:r>
      <w:r>
        <w:rPr>
          <w:rFonts w:ascii="Calibri" w:hAnsi="Calibri"/>
          <w:b w:val="1"/>
          <w:vanish w:val="0"/>
          <w:color w:val="000000"/>
          <w:sz w:val="28"/>
          <w:szCs w:val="28"/>
          <w:rtl w:val="0"/>
          <w:lang w:val="es-MX"/>
        </w:rPr>
        <w:t>Rodríguez de la Torre</w:t>
      </w:r>
    </w:p>
    <w:p>
      <w:pPr>
        <w:spacing w:after="0" w:line="240" w:lineRule="auto"/>
        <w:jc w:val="center"/>
        <w:rPr>
          <w:rFonts w:ascii="Calibri" w:hAnsi="Calibri"/>
          <w:i w:val="1"/>
          <w:sz w:val="28"/>
          <w:szCs w:val="28"/>
          <w:lang w:val="es_MX"/>
        </w:rPr>
      </w:pPr>
      <w:r>
        <w:rPr>
          <w:i w:val="1"/>
          <w:sz w:val="28"/>
          <w:szCs w:val="28"/>
          <w:rtl w:val="0"/>
        </w:rPr>
        <w:t>PODER</w:t>
      </w:r>
    </w:p>
    <w:p>
      <w:pPr>
        <w:spacing w:after="0" w:line="240" w:lineRule="auto"/>
        <w:rPr>
          <w:rFonts w:ascii="Calibri" w:hAnsi="Calibri"/>
          <w:sz w:val="28"/>
          <w:szCs w:val="28"/>
          <w:lang w:val="es_MX"/>
        </w:rPr>
      </w:pPr>
    </w:p>
    <w:p>
      <w:pPr>
        <w:spacing w:after="0" w:line="240" w:lineRule="auto"/>
        <w:rPr>
          <w:rFonts w:ascii="Calibri" w:hAnsi="Calibri"/>
          <w:sz w:val="28"/>
          <w:szCs w:val="28"/>
          <w:lang w:val="es_MX"/>
        </w:rPr>
      </w:pPr>
      <w:r>
        <w:rPr>
          <w:sz w:val="28"/>
          <w:szCs w:val="28"/>
          <w:rtl w:val="0"/>
        </w:rPr>
        <w:t xml:space="preserve">El </w:t>
      </w:r>
      <w:r>
        <w:rPr>
          <w:rFonts w:ascii="Calibri" w:hAnsi="Calibri"/>
          <w:vanish w:val="0"/>
          <w:color w:val="000000"/>
          <w:sz w:val="28"/>
          <w:szCs w:val="28"/>
          <w:rtl w:val="0"/>
          <w:lang w:val="es-MX"/>
        </w:rPr>
        <w:t xml:space="preserve">texto </w:t>
      </w:r>
      <w:r>
        <w:rPr>
          <w:rFonts w:ascii="Calibri" w:hAnsi="Calibri"/>
          <w:vanish w:val="0"/>
          <w:color w:val="000000"/>
          <w:sz w:val="28"/>
          <w:szCs w:val="28"/>
          <w:rtl w:val="0"/>
          <w:lang w:val="es-MX"/>
        </w:rPr>
        <w:t xml:space="preserve">cumple con el </w:t>
      </w:r>
      <w:r>
        <w:rPr>
          <w:rFonts w:ascii="Calibri" w:hAnsi="Calibri"/>
          <w:vanish w:val="0"/>
          <w:color w:val="000000"/>
          <w:sz w:val="28"/>
          <w:szCs w:val="28"/>
          <w:rtl w:val="0"/>
          <w:lang w:val="es-MX"/>
        </w:rPr>
        <w:t xml:space="preserve">formato </w:t>
      </w:r>
      <w:r>
        <w:rPr>
          <w:rFonts w:ascii="Calibri" w:hAnsi="Calibri"/>
          <w:vanish w:val="0"/>
          <w:color w:val="000000"/>
          <w:sz w:val="28"/>
          <w:szCs w:val="28"/>
          <w:rtl w:val="0"/>
          <w:lang w:val="es-MX"/>
        </w:rPr>
        <w:t xml:space="preserve">correcto para la </w:t>
      </w:r>
      <w:r>
        <w:rPr>
          <w:rFonts w:ascii="Calibri" w:hAnsi="Calibri"/>
          <w:vanish w:val="0"/>
          <w:color w:val="000000"/>
          <w:sz w:val="28"/>
          <w:szCs w:val="28"/>
          <w:rtl w:val="0"/>
          <w:lang w:val="es-MX"/>
        </w:rPr>
        <w:t xml:space="preserve">elaboración de la </w:t>
      </w:r>
      <w:r>
        <w:rPr>
          <w:rFonts w:ascii="Calibri" w:hAnsi="Calibri"/>
          <w:vanish w:val="0"/>
          <w:color w:val="000000"/>
          <w:sz w:val="28"/>
          <w:szCs w:val="28"/>
          <w:rtl w:val="0"/>
          <w:lang w:val="es-MX"/>
        </w:rPr>
        <w:t>investigación</w:t>
      </w:r>
      <w:r>
        <w:rPr>
          <w:sz w:val="28"/>
          <w:szCs w:val="28"/>
          <w:rtl w:val="0"/>
        </w:rPr>
        <w:t>.</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 xml:space="preserve">A pesar de ser un tema que invita mucho </w:t>
      </w:r>
      <w:r>
        <w:rPr>
          <w:rFonts w:ascii="Calibri" w:hAnsi="Calibri"/>
          <w:vanish w:val="0"/>
          <w:color w:val="000000"/>
          <w:sz w:val="28"/>
          <w:szCs w:val="28"/>
          <w:rtl w:val="0"/>
          <w:lang w:val="es-MX"/>
        </w:rPr>
        <w:t xml:space="preserve">más a la </w:t>
      </w:r>
      <w:r>
        <w:rPr>
          <w:rFonts w:ascii="Calibri" w:hAnsi="Calibri"/>
          <w:vanish w:val="0"/>
          <w:color w:val="000000"/>
          <w:sz w:val="28"/>
          <w:szCs w:val="28"/>
          <w:rtl w:val="0"/>
          <w:lang w:val="es-MX"/>
        </w:rPr>
        <w:t xml:space="preserve">reflexión </w:t>
      </w:r>
      <w:r>
        <w:rPr>
          <w:rFonts w:ascii="Calibri" w:hAnsi="Calibri"/>
          <w:vanish w:val="0"/>
          <w:color w:val="000000"/>
          <w:sz w:val="28"/>
          <w:szCs w:val="28"/>
          <w:rtl w:val="0"/>
          <w:lang w:val="es-MX"/>
        </w:rPr>
        <w:t xml:space="preserve">de lecturas y contrapuntos de visones </w:t>
      </w:r>
      <w:r>
        <w:rPr>
          <w:rFonts w:ascii="Calibri" w:hAnsi="Calibri"/>
          <w:vanish w:val="0"/>
          <w:color w:val="000000"/>
          <w:sz w:val="28"/>
          <w:szCs w:val="28"/>
          <w:rtl w:val="0"/>
          <w:lang w:val="es-MX"/>
        </w:rPr>
        <w:t xml:space="preserve">filosóficas, el </w:t>
      </w:r>
      <w:r>
        <w:rPr>
          <w:rFonts w:ascii="Calibri" w:hAnsi="Calibri"/>
          <w:vanish w:val="0"/>
          <w:color w:val="000000"/>
          <w:sz w:val="28"/>
          <w:szCs w:val="28"/>
          <w:rtl w:val="0"/>
          <w:lang w:val="es-MX"/>
        </w:rPr>
        <w:t xml:space="preserve">autor se anima a realizar </w:t>
      </w:r>
      <w:r>
        <w:rPr>
          <w:rFonts w:ascii="Calibri" w:hAnsi="Calibri"/>
          <w:vanish w:val="0"/>
          <w:color w:val="000000"/>
          <w:sz w:val="28"/>
          <w:szCs w:val="28"/>
          <w:rtl w:val="0"/>
          <w:lang w:val="es-MX"/>
        </w:rPr>
        <w:t xml:space="preserve">preguntas sumamente “concretas” como objetivos. La primera pregunta, a pesar de pretender buscar un fin claro, resulta estar redactada de forma confusa y </w:t>
      </w:r>
      <w:r>
        <w:rPr>
          <w:rFonts w:ascii="Calibri" w:hAnsi="Calibri"/>
          <w:vanish w:val="0"/>
          <w:color w:val="000000"/>
          <w:sz w:val="28"/>
          <w:szCs w:val="28"/>
          <w:rtl w:val="0"/>
          <w:lang w:val="es-MX"/>
        </w:rPr>
        <w:t xml:space="preserve">aun al entenderla, es imposible llegar a una </w:t>
      </w:r>
      <w:r>
        <w:rPr>
          <w:rFonts w:ascii="Calibri" w:hAnsi="Calibri"/>
          <w:vanish w:val="0"/>
          <w:color w:val="000000"/>
          <w:sz w:val="28"/>
          <w:szCs w:val="28"/>
          <w:rtl w:val="0"/>
          <w:lang w:val="es-MX"/>
        </w:rPr>
        <w:t xml:space="preserve">conclusión sobre el valor </w:t>
      </w:r>
      <w:r>
        <w:rPr>
          <w:rFonts w:ascii="Calibri" w:hAnsi="Calibri"/>
          <w:vanish w:val="0"/>
          <w:color w:val="000000"/>
          <w:sz w:val="28"/>
          <w:szCs w:val="28"/>
          <w:rtl w:val="0"/>
          <w:lang w:val="es-MX"/>
        </w:rPr>
        <w:t xml:space="preserve">de verdad de la obra de Foucault mediante una encuesta, o </w:t>
      </w:r>
      <w:r>
        <w:rPr>
          <w:rFonts w:ascii="Calibri" w:hAnsi="Calibri"/>
          <w:vanish w:val="0"/>
          <w:color w:val="000000"/>
          <w:sz w:val="28"/>
          <w:szCs w:val="28"/>
          <w:rtl w:val="0"/>
          <w:lang w:val="es-MX"/>
        </w:rPr>
        <w:t>el método que busque, igualmente no lo logró.</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 xml:space="preserve">Sin embargo, en estricto sentido la segunda pregunta fue claramente respondida en el texto final e ilustrada con </w:t>
      </w:r>
      <w:r>
        <w:rPr>
          <w:rFonts w:ascii="Calibri" w:hAnsi="Calibri"/>
          <w:vanish w:val="0"/>
          <w:color w:val="000000"/>
          <w:sz w:val="28"/>
          <w:szCs w:val="28"/>
          <w:rtl w:val="0"/>
          <w:lang w:val="es-MX"/>
        </w:rPr>
        <w:t>gráficas.</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 xml:space="preserve">En </w:t>
      </w:r>
      <w:r>
        <w:rPr>
          <w:rFonts w:ascii="Calibri" w:hAnsi="Calibri"/>
          <w:vanish w:val="0"/>
          <w:color w:val="000000"/>
          <w:sz w:val="28"/>
          <w:szCs w:val="28"/>
          <w:rtl w:val="0"/>
          <w:lang w:val="es-MX"/>
        </w:rPr>
        <w:t xml:space="preserve">cuanto al </w:t>
      </w:r>
      <w:r>
        <w:rPr>
          <w:rFonts w:ascii="Calibri" w:hAnsi="Calibri"/>
          <w:vanish w:val="0"/>
          <w:color w:val="000000"/>
          <w:sz w:val="28"/>
          <w:szCs w:val="28"/>
          <w:rtl w:val="0"/>
          <w:lang w:val="es-MX"/>
        </w:rPr>
        <w:t xml:space="preserve">cumplimiento de objetivos, parece estar bien </w:t>
      </w:r>
      <w:r>
        <w:rPr>
          <w:rFonts w:ascii="Calibri" w:hAnsi="Calibri"/>
          <w:vanish w:val="0"/>
          <w:color w:val="000000"/>
          <w:sz w:val="28"/>
          <w:szCs w:val="28"/>
          <w:rtl w:val="0"/>
          <w:lang w:val="es-MX"/>
        </w:rPr>
        <w:t xml:space="preserve">realizado, pues estos cumplen </w:t>
      </w:r>
      <w:r>
        <w:rPr>
          <w:rFonts w:ascii="Calibri" w:hAnsi="Calibri"/>
          <w:vanish w:val="0"/>
          <w:color w:val="000000"/>
          <w:sz w:val="28"/>
          <w:szCs w:val="28"/>
          <w:rtl w:val="0"/>
          <w:lang w:val="es-MX"/>
        </w:rPr>
        <w:t xml:space="preserve">más que nada un sentido expositivo y descriptivo, que es bien fundamentado en todo el marco </w:t>
      </w:r>
      <w:r>
        <w:rPr>
          <w:rFonts w:ascii="Calibri" w:hAnsi="Calibri"/>
          <w:vanish w:val="0"/>
          <w:color w:val="000000"/>
          <w:sz w:val="28"/>
          <w:szCs w:val="28"/>
          <w:rtl w:val="0"/>
          <w:lang w:val="es-MX"/>
        </w:rPr>
        <w:t xml:space="preserve">teórico, sin embargo, en cuanto definir la </w:t>
      </w:r>
      <w:r>
        <w:rPr>
          <w:rFonts w:ascii="Calibri" w:hAnsi="Calibri"/>
          <w:vanish w:val="0"/>
          <w:color w:val="000000"/>
          <w:sz w:val="28"/>
          <w:szCs w:val="28"/>
          <w:rtl w:val="0"/>
          <w:lang w:val="es-MX"/>
        </w:rPr>
        <w:t xml:space="preserve">función del </w:t>
      </w:r>
      <w:r>
        <w:rPr>
          <w:rFonts w:ascii="Calibri" w:hAnsi="Calibri"/>
          <w:vanish w:val="0"/>
          <w:color w:val="000000"/>
          <w:sz w:val="28"/>
          <w:szCs w:val="28"/>
          <w:rtl w:val="0"/>
          <w:lang w:val="es-MX"/>
        </w:rPr>
        <w:t xml:space="preserve">lenguaje y </w:t>
      </w:r>
      <w:r>
        <w:rPr>
          <w:rFonts w:ascii="Calibri" w:hAnsi="Calibri"/>
          <w:vanish w:val="0"/>
          <w:color w:val="000000"/>
          <w:sz w:val="28"/>
          <w:szCs w:val="28"/>
          <w:rtl w:val="0"/>
          <w:lang w:val="es-MX"/>
        </w:rPr>
        <w:t xml:space="preserve">creación de relaciones de poder, termina siendo vago </w:t>
      </w:r>
      <w:r>
        <w:rPr>
          <w:rFonts w:ascii="Calibri" w:hAnsi="Calibri"/>
          <w:vanish w:val="0"/>
          <w:color w:val="000000"/>
          <w:sz w:val="28"/>
          <w:szCs w:val="28"/>
          <w:rtl w:val="0"/>
          <w:lang w:val="es-MX"/>
        </w:rPr>
        <w:t xml:space="preserve">y no cumple con mostrar una </w:t>
      </w:r>
      <w:r>
        <w:rPr>
          <w:rFonts w:ascii="Calibri" w:hAnsi="Calibri"/>
          <w:vanish w:val="0"/>
          <w:color w:val="000000"/>
          <w:sz w:val="28"/>
          <w:szCs w:val="28"/>
          <w:rtl w:val="0"/>
          <w:lang w:val="es-MX"/>
        </w:rPr>
        <w:t xml:space="preserve">relación sustancial entre la </w:t>
      </w:r>
      <w:r>
        <w:rPr>
          <w:rFonts w:ascii="Calibri" w:hAnsi="Calibri"/>
          <w:vanish w:val="0"/>
          <w:color w:val="000000"/>
          <w:sz w:val="28"/>
          <w:szCs w:val="28"/>
          <w:rtl w:val="0"/>
          <w:lang w:val="es-MX"/>
        </w:rPr>
        <w:t xml:space="preserve">teoría de Foucault </w:t>
      </w:r>
      <w:r>
        <w:rPr>
          <w:rFonts w:ascii="Calibri" w:hAnsi="Calibri"/>
          <w:vanish w:val="0"/>
          <w:color w:val="000000"/>
          <w:sz w:val="28"/>
          <w:szCs w:val="28"/>
          <w:rtl w:val="0"/>
          <w:lang w:val="es-MX"/>
        </w:rPr>
        <w:t>y el contexto del CEJP.</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 xml:space="preserve">El trabajo es bueno en </w:t>
      </w:r>
      <w:r>
        <w:rPr>
          <w:rFonts w:ascii="Calibri" w:hAnsi="Calibri"/>
          <w:vanish w:val="0"/>
          <w:color w:val="000000"/>
          <w:sz w:val="28"/>
          <w:szCs w:val="28"/>
          <w:rtl w:val="0"/>
          <w:lang w:val="es-MX"/>
        </w:rPr>
        <w:t xml:space="preserve">cuanto a mostrar </w:t>
      </w:r>
      <w:r>
        <w:rPr>
          <w:rFonts w:ascii="Calibri" w:hAnsi="Calibri"/>
          <w:vanish w:val="0"/>
          <w:color w:val="000000"/>
          <w:sz w:val="28"/>
          <w:szCs w:val="28"/>
          <w:rtl w:val="0"/>
          <w:lang w:val="es-MX"/>
        </w:rPr>
        <w:t xml:space="preserve">teorías </w:t>
      </w:r>
      <w:r>
        <w:rPr>
          <w:rFonts w:ascii="Calibri" w:hAnsi="Calibri"/>
          <w:vanish w:val="0"/>
          <w:color w:val="000000"/>
          <w:sz w:val="28"/>
          <w:szCs w:val="28"/>
          <w:rtl w:val="0"/>
          <w:lang w:val="es-MX"/>
        </w:rPr>
        <w:t xml:space="preserve">sociológicas de la talla de Foucault a la escala y contexto escolar, </w:t>
      </w:r>
      <w:r>
        <w:rPr>
          <w:rFonts w:ascii="Calibri" w:hAnsi="Calibri"/>
          <w:vanish w:val="0"/>
          <w:color w:val="000000"/>
          <w:sz w:val="28"/>
          <w:szCs w:val="28"/>
          <w:rtl w:val="0"/>
          <w:lang w:val="es-MX"/>
        </w:rPr>
        <w:t xml:space="preserve">cumpliendo la enseñanza “popular” de “sacar la </w:t>
      </w:r>
      <w:r>
        <w:rPr>
          <w:rFonts w:ascii="Calibri" w:hAnsi="Calibri"/>
          <w:vanish w:val="0"/>
          <w:color w:val="000000"/>
          <w:sz w:val="28"/>
          <w:szCs w:val="28"/>
          <w:rtl w:val="0"/>
          <w:lang w:val="es-MX"/>
        </w:rPr>
        <w:t xml:space="preserve">filosofía a la calle”. Sin embargo, la </w:t>
      </w:r>
      <w:r>
        <w:rPr>
          <w:rFonts w:ascii="Calibri" w:hAnsi="Calibri"/>
          <w:vanish w:val="0"/>
          <w:color w:val="000000"/>
          <w:sz w:val="28"/>
          <w:szCs w:val="28"/>
          <w:rtl w:val="0"/>
          <w:lang w:val="es-MX"/>
        </w:rPr>
        <w:t xml:space="preserve">redacción del Marco, aunque limpia y clara, es sumamente plana y sigue un hilo </w:t>
      </w:r>
      <w:r>
        <w:rPr>
          <w:rFonts w:ascii="Calibri" w:hAnsi="Calibri"/>
          <w:vanish w:val="0"/>
          <w:color w:val="000000"/>
          <w:sz w:val="28"/>
          <w:szCs w:val="28"/>
          <w:rtl w:val="0"/>
          <w:lang w:val="es-MX"/>
        </w:rPr>
        <w:t xml:space="preserve">de únicamente cita y </w:t>
      </w:r>
      <w:r>
        <w:rPr>
          <w:rFonts w:ascii="Calibri" w:hAnsi="Calibri"/>
          <w:vanish w:val="0"/>
          <w:color w:val="000000"/>
          <w:sz w:val="28"/>
          <w:szCs w:val="28"/>
          <w:rtl w:val="0"/>
          <w:lang w:val="es-MX"/>
        </w:rPr>
        <w:t xml:space="preserve">paráfrasis de conceptos muy concretos de la </w:t>
      </w:r>
      <w:r>
        <w:rPr>
          <w:rFonts w:ascii="Calibri" w:hAnsi="Calibri"/>
          <w:vanish w:val="0"/>
          <w:color w:val="000000"/>
          <w:sz w:val="28"/>
          <w:szCs w:val="28"/>
          <w:rtl w:val="0"/>
          <w:lang w:val="es-MX"/>
        </w:rPr>
        <w:t xml:space="preserve">teoría expuesta, finalizando con resultados de la encuesta que sin haber </w:t>
      </w:r>
      <w:r>
        <w:rPr>
          <w:rFonts w:ascii="Calibri" w:hAnsi="Calibri"/>
          <w:vanish w:val="0"/>
          <w:color w:val="000000"/>
          <w:sz w:val="28"/>
          <w:szCs w:val="28"/>
          <w:rtl w:val="0"/>
          <w:lang w:val="es-MX"/>
        </w:rPr>
        <w:t xml:space="preserve">leído el trabajo completo, parecieran </w:t>
      </w:r>
      <w:r>
        <w:rPr>
          <w:rFonts w:ascii="Calibri" w:hAnsi="Calibri"/>
          <w:vanish w:val="0"/>
          <w:color w:val="000000"/>
          <w:sz w:val="28"/>
          <w:szCs w:val="28"/>
          <w:rtl w:val="0"/>
          <w:lang w:val="es-MX"/>
        </w:rPr>
        <w:t xml:space="preserve">más bien preguntas aisladas y </w:t>
      </w:r>
      <w:r>
        <w:rPr>
          <w:rFonts w:ascii="Calibri" w:hAnsi="Calibri"/>
          <w:vanish w:val="0"/>
          <w:color w:val="000000"/>
          <w:sz w:val="28"/>
          <w:szCs w:val="28"/>
          <w:rtl w:val="0"/>
          <w:lang w:val="es-MX"/>
        </w:rPr>
        <w:t>vacías para el entrevistado. A</w:t>
      </w:r>
      <w:r>
        <w:rPr>
          <w:rFonts w:ascii="Calibri" w:hAnsi="Calibri"/>
          <w:vanish w:val="0"/>
          <w:color w:val="000000"/>
          <w:sz w:val="28"/>
          <w:szCs w:val="28"/>
          <w:rtl w:val="0"/>
          <w:lang w:val="es-MX"/>
        </w:rPr>
        <w:t xml:space="preserve">unque cumple con sus propios objetivos, </w:t>
      </w:r>
      <w:r>
        <w:rPr>
          <w:rFonts w:ascii="Calibri" w:hAnsi="Calibri"/>
          <w:vanish w:val="0"/>
          <w:color w:val="000000"/>
          <w:sz w:val="28"/>
          <w:szCs w:val="28"/>
          <w:rtl w:val="0"/>
          <w:lang w:val="es-MX"/>
        </w:rPr>
        <w:t xml:space="preserve">hubiese sido de agrado una mejor </w:t>
      </w:r>
      <w:r>
        <w:rPr>
          <w:rFonts w:ascii="Calibri" w:hAnsi="Calibri"/>
          <w:vanish w:val="0"/>
          <w:color w:val="000000"/>
          <w:sz w:val="28"/>
          <w:szCs w:val="28"/>
          <w:rtl w:val="0"/>
          <w:lang w:val="es-MX"/>
        </w:rPr>
        <w:t xml:space="preserve">proyección y </w:t>
      </w:r>
      <w:r>
        <w:rPr>
          <w:rFonts w:ascii="Calibri" w:hAnsi="Calibri"/>
          <w:vanish w:val="0"/>
          <w:color w:val="000000"/>
          <w:sz w:val="28"/>
          <w:szCs w:val="28"/>
          <w:rtl w:val="0"/>
          <w:lang w:val="es-MX"/>
        </w:rPr>
        <w:t xml:space="preserve">sentido para con la </w:t>
      </w:r>
      <w:r>
        <w:rPr>
          <w:rFonts w:ascii="Calibri" w:hAnsi="Calibri"/>
          <w:vanish w:val="0"/>
          <w:color w:val="000000"/>
          <w:sz w:val="28"/>
          <w:szCs w:val="28"/>
          <w:rtl w:val="0"/>
          <w:lang w:val="es-MX"/>
        </w:rPr>
        <w:t>comunidad sobre los conceptos que expone.</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 xml:space="preserve">Mencionar a </w:t>
      </w:r>
      <w:r>
        <w:rPr>
          <w:rFonts w:ascii="Calibri" w:hAnsi="Calibri"/>
          <w:vanish w:val="0"/>
          <w:color w:val="000000"/>
          <w:sz w:val="28"/>
          <w:szCs w:val="28"/>
          <w:rtl w:val="0"/>
          <w:lang w:val="es-MX"/>
        </w:rPr>
        <w:t xml:space="preserve">un </w:t>
      </w:r>
      <w:r>
        <w:rPr>
          <w:rFonts w:ascii="Calibri" w:hAnsi="Calibri"/>
          <w:vanish w:val="0"/>
          <w:color w:val="000000"/>
          <w:sz w:val="28"/>
          <w:szCs w:val="28"/>
          <w:rtl w:val="0"/>
          <w:lang w:val="es-MX"/>
        </w:rPr>
        <w:t xml:space="preserve">héroe del pensamiento/ </w:t>
      </w:r>
      <w:r>
        <w:rPr>
          <w:rFonts w:ascii="Calibri" w:hAnsi="Calibri"/>
          <w:vanish w:val="0"/>
          <w:color w:val="000000"/>
          <w:sz w:val="28"/>
          <w:szCs w:val="28"/>
          <w:rtl w:val="0"/>
          <w:lang w:val="es-MX"/>
        </w:rPr>
        <w:t>filósofo famoso siempre impresiona al personal, realizar un trabajo en torno a uno, brinda el doble de impresión:</w:t>
      </w:r>
    </w:p>
    <w:p>
      <w:pPr>
        <w:spacing w:after="0" w:line="240" w:lineRule="auto"/>
        <w:rPr>
          <w:rFonts w:ascii="Calibri" w:hAnsi="Calibri"/>
          <w:sz w:val="28"/>
          <w:szCs w:val="28"/>
          <w:lang w:val="es_MX"/>
        </w:rPr>
      </w:pPr>
      <w:r>
        <w:rPr>
          <w:rFonts w:ascii="Calibri" w:hAnsi="Calibri"/>
          <w:vanish w:val="0"/>
          <w:color w:val="000000"/>
          <w:sz w:val="28"/>
          <w:szCs w:val="28"/>
          <w:rtl w:val="0"/>
          <w:lang w:val="es-MX"/>
        </w:rPr>
        <w:t>9</w:t>
      </w:r>
    </w:p>
    <w:p>
      <w:pPr>
        <w:spacing w:after="0" w:line="240" w:lineRule="auto"/>
        <w:rPr>
          <w:rFonts w:ascii="Calibri" w:hAnsi="Calibri"/>
          <w:sz w:val="28"/>
          <w:szCs w:val="28"/>
          <w:lang w:val="es_MX"/>
        </w:rPr>
      </w:pPr>
    </w:p>
    <w:p>
      <w:pPr>
        <w:spacing w:after="0" w:line="240" w:lineRule="auto"/>
        <w:rPr>
          <w:rFonts w:ascii="Calibri" w:hAnsi="Calibri"/>
          <w:sz w:val="28"/>
          <w:szCs w:val="28"/>
          <w:lang w:val="es_MX"/>
        </w:rPr>
      </w:pPr>
    </w:p>
    <w:p>
      <w:pPr>
        <w:spacing w:after="0" w:line="240" w:lineRule="auto"/>
        <w:rPr>
          <w:rFonts w:ascii="Calibri" w:hAnsi="Calibri"/>
          <w:sz w:val="28"/>
          <w:szCs w:val="28"/>
          <w:lang w:val="es_MX"/>
        </w:rPr>
      </w:pPr>
    </w:p>
    <w:p>
      <w:pPr>
        <w:jc w:val="center"/>
        <w:rPr>
          <w:rFonts w:ascii="Arial" w:hAnsi="Arial"/>
          <w:sz w:val="28"/>
          <w:szCs w:val="28"/>
          <w:lang w:val="es_MX"/>
        </w:rPr>
      </w:pPr>
    </w:p>
    <w:p>
      <w:pPr>
        <w:jc w:val="left"/>
        <w:rPr>
          <w:rFonts w:ascii="Arial" w:hAnsi="Arial"/>
          <w:sz w:val="28"/>
          <w:szCs w:val="28"/>
          <w:lang w:val="es_MX"/>
        </w:rPr>
      </w:pPr>
    </w:p>
    <w:p>
      <w:pPr>
        <w:jc w:val="center"/>
        <w:rPr>
          <w:rFonts w:ascii="Arial" w:hAnsi="Arial"/>
          <w:sz w:val="28"/>
          <w:szCs w:val="28"/>
          <w:lang w:val="es_MX"/>
        </w:rPr>
      </w:pPr>
      <w:r>
        <w:rPr>
          <w:rFonts w:ascii="Arial" w:hAnsi="Arial"/>
          <w:sz w:val="28"/>
          <w:szCs w:val="28"/>
          <w:rtl w:val="0"/>
        </w:rPr>
        <w:t>Centro Educativo Jean Piaget</w:t>
      </w: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r>
        <mc:AlternateContent>
          <mc:Choice Requires="wps">
            <w:drawing>
              <wp:anchor allowOverlap="1" behindDoc="0" distB="0" distL="114300" distR="114300" distT="0" hidden="0" layoutInCell="1" locked="0" relativeHeight="0" simplePos="0">
                <wp:simplePos x="0" y="0"/>
                <wp:positionH relativeFrom="column">
                  <wp:posOffset>368300</wp:posOffset>
                </wp:positionH>
                <wp:positionV relativeFrom="paragraph">
                  <wp:posOffset>0</wp:posOffset>
                </wp:positionV>
                <wp:extent cx="4868128" cy="1237823"/>
                <wp:effectExtent b="0" l="0" r="0" t="0"/>
                <wp:wrapNone/>
                <wp:docPr id="9" name=""/>
                <a:graphic>
                  <a:graphicData uri="http://schemas.microsoft.com/office/word/2010/wordprocessingShape">
                    <wps:wsp>
                      <wps:cNvPr id="2" name="Shape 2"/>
                      <wps:cNvSpPr/>
                      <wps:spPr>
                        <a:xfrm>
                          <a:ext cx="4858603" cy="1228298"/>
                        </a:xfrm>
                        <a:prstGeom prst="rect">
                          <a:avLst/>
                        </a:prstGeom>
                        <a:solidFill>
                          <a:schemeClr val="lt1"/>
                        </a:solidFill>
                        <a:ln>
                          <a:noFill/>
                        </a:ln>
                      </wps:spPr>
                      <wps:txbx>
                        <w:txbxContent>
                          <w:p>
                            <w:pPr>
                              <w:jc w:val="center"/>
                            </w:pPr>
                            <w:r>
                              <w:rPr>
                                <w:rFonts w:ascii="Arial" w:hAnsi="Arial"/>
                                <w:b w:val="0"/>
                                <w:i w:val="0"/>
                                <w:color w:val="000000"/>
                                <w:sz w:val="52"/>
                              </w:rPr>
                              <w:t>El poder que poseemos al ser normales</w:t>
                            </w:r>
                          </w:p>
                        </w:txbxContent>
                      </wps:txbx>
                      <wps:bodyPr anchor="t" anchorCtr="0" bIns="45700" lIns="91425" rIns="91425" spcFirstLastPara="1" tIns="45700" wrap="square">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4868128" cy="1237823"/>
                <wp:effectExtent b="0" l="0" r="0" t="0"/>
                <wp:wrapNone/>
                <wp:docPr id="9"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868128" cy="1237823"/>
                        </a:xfrm>
                        <a:prstGeom prst="rect"/>
                        <a:ln/>
                      </pic:spPr>
                    </pic:pic>
                  </a:graphicData>
                </a:graphic>
              </wp:anchor>
            </w:drawing>
          </mc:Fallback>
        </mc:AlternateContent>
      </w: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r>
        <mc:AlternateContent>
          <mc:Choice Requires="wps">
            <w:drawing>
              <wp:anchor allowOverlap="1" behindDoc="0" distB="0" distL="114300" distR="114300" distT="0" hidden="0" layoutInCell="1" locked="0" relativeHeight="0" simplePos="0">
                <wp:simplePos x="0" y="0"/>
                <wp:positionH relativeFrom="column">
                  <wp:posOffset>635000</wp:posOffset>
                </wp:positionH>
                <wp:positionV relativeFrom="paragraph">
                  <wp:posOffset>0</wp:posOffset>
                </wp:positionV>
                <wp:extent cx="4335780" cy="1592040"/>
                <wp:effectExtent b="0" l="0" r="0" t="0"/>
                <wp:wrapNone/>
                <wp:docPr id="10" name=""/>
                <a:graphic>
                  <a:graphicData uri="http://schemas.microsoft.com/office/word/2010/wordprocessingShape">
                    <wps:wsp>
                      <wps:cNvPr id="3" name="Shape 3"/>
                      <wps:cNvSpPr/>
                      <wps:spPr>
                        <a:xfrm>
                          <a:ext cx="4326255" cy="1582515"/>
                        </a:xfrm>
                        <a:prstGeom prst="rect">
                          <a:avLst/>
                        </a:prstGeom>
                        <a:solidFill>
                          <a:schemeClr val="lt1"/>
                        </a:solidFill>
                        <a:ln cap="flat" cmpd="sng" w="9525">
                          <a:solidFill>
                            <a:schemeClr val="lt1"/>
                          </a:solidFill>
                          <a:prstDash val="solid"/>
                          <a:round/>
                          <a:headEnd len="sm" type="none" w="sm"/>
                          <a:tailEnd len="sm" type="none" w="sm"/>
                        </a:ln>
                      </wps:spPr>
                      <wps:txbx>
                        <w:txbxContent>
                          <w:p>
                            <w:pPr>
                              <w:jc w:val="center"/>
                            </w:pPr>
                            <w:r>
                              <w:rPr>
                                <w:rFonts w:ascii="Arial" w:hAnsi="Arial"/>
                                <w:b w:val="0"/>
                                <w:i w:val="0"/>
                                <w:color w:val="000000"/>
                                <w:sz w:val="28"/>
                              </w:rPr>
                              <w:t>TMI</w:t>
                            </w:r>
                          </w:p>
                          <w:p>
                            <w:pPr>
                              <w:jc w:val="left"/>
                            </w:pPr>
                            <w:r>
                              <w:rPr>
                                <w:rFonts w:ascii="Arial" w:hAnsi="Arial"/>
                                <w:b w:val="0"/>
                                <w:i w:val="0"/>
                                <w:color w:val="000000"/>
                                <w:sz w:val="28"/>
                              </w:rPr>
                              <w:t/>
                            </w:r>
                          </w:p>
                          <w:p>
                            <w:pPr>
                              <w:jc w:val="left"/>
                            </w:pPr>
                            <w:r>
                              <w:rPr>
                                <w:rFonts w:ascii="Arial" w:hAnsi="Arial"/>
                                <w:b w:val="0"/>
                                <w:i w:val="0"/>
                                <w:color w:val="000000"/>
                                <w:sz w:val="28"/>
                              </w:rPr>
                              <w:t/>
                            </w:r>
                          </w:p>
                        </w:txbxContent>
                      </wps:txbx>
                      <wps:bodyPr anchor="t" anchorCtr="0" bIns="45700" lIns="91425" rIns="91425" spcFirstLastPara="1" tIns="45700" wrap="square">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4335780" cy="1592040"/>
                <wp:effectExtent b="0" l="0" r="0" t="0"/>
                <wp:wrapNone/>
                <wp:docPr id="10"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4335780" cy="1592040"/>
                        </a:xfrm>
                        <a:prstGeom prst="rect"/>
                        <a:ln/>
                      </pic:spPr>
                    </pic:pic>
                  </a:graphicData>
                </a:graphic>
              </wp:anchor>
            </w:drawing>
          </mc:Fallback>
        </mc:AlternateContent>
      </w: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rPr>
          <w:rFonts w:ascii="Calibri" w:hAnsi="Calibri"/>
          <w:sz w:val="22"/>
          <w:szCs w:val="22"/>
          <w:lang w:val="es_MX"/>
        </w:rPr>
      </w:pPr>
    </w:p>
    <w:p>
      <w:pPr>
        <w:tabs>
          <w:tab w:leader="none" w:pos="1465" w:val="left"/>
        </w:tabs>
        <w:rPr>
          <w:rFonts w:ascii="Arial" w:hAnsi="Arial"/>
          <w:b w:val="1"/>
          <w:sz w:val="24"/>
          <w:szCs w:val="24"/>
          <w:lang w:val="es_MX"/>
        </w:rPr>
      </w:pPr>
      <w:r>
        <w:rPr>
          <w:rFonts w:ascii="Arial" w:hAnsi="Arial"/>
          <w:b w:val="1"/>
          <w:sz w:val="24"/>
          <w:szCs w:val="24"/>
          <w:rtl w:val="0"/>
        </w:rPr>
        <w:t xml:space="preserve">ÍNDICE	</w:t>
      </w:r>
    </w:p>
    <w:p>
      <w:pPr>
        <w:rPr>
          <w:rFonts w:ascii="Arial" w:hAnsi="Arial"/>
          <w:sz w:val="24"/>
          <w:szCs w:val="24"/>
          <w:lang w:val="es_MX"/>
        </w:rPr>
      </w:pPr>
      <w:r>
        <w:rPr>
          <w:rFonts w:ascii="Arial" w:hAnsi="Arial"/>
          <w:sz w:val="24"/>
          <w:szCs w:val="24"/>
          <w:rtl w:val="0"/>
        </w:rPr>
        <w:t>Introducción ……………………………………………………………………………………………. 3</w:t>
      </w:r>
    </w:p>
    <w:p>
      <w:pPr>
        <w:rPr>
          <w:rFonts w:ascii="Arial" w:hAnsi="Arial"/>
          <w:sz w:val="24"/>
          <w:szCs w:val="24"/>
          <w:lang w:val="es_MX"/>
        </w:rPr>
      </w:pPr>
      <w:r>
        <w:rPr>
          <w:rFonts w:ascii="Arial" w:hAnsi="Arial"/>
          <w:sz w:val="24"/>
          <w:szCs w:val="24"/>
          <w:rtl w:val="0"/>
        </w:rPr>
        <w:t>Marco teórico …………………………………………………………………………………………..5</w:t>
      </w:r>
    </w:p>
    <w:p>
      <w:pPr>
        <w:rPr>
          <w:rFonts w:ascii="Arial" w:hAnsi="Arial"/>
          <w:sz w:val="24"/>
          <w:szCs w:val="24"/>
          <w:lang w:val="es_MX"/>
        </w:rPr>
      </w:pPr>
      <w:r>
        <w:rPr>
          <w:rFonts w:ascii="Arial" w:hAnsi="Arial"/>
          <w:sz w:val="24"/>
          <w:szCs w:val="24"/>
          <w:rtl w:val="0"/>
        </w:rPr>
        <w:t>Método…………………………………………………………………………………………………….9</w:t>
      </w:r>
    </w:p>
    <w:p>
      <w:pPr>
        <w:spacing w:line="480" w:lineRule="auto"/>
        <w:rPr>
          <w:rFonts w:ascii="Arial" w:hAnsi="Arial"/>
          <w:sz w:val="22"/>
          <w:szCs w:val="22"/>
          <w:lang w:val="es_MX"/>
        </w:rPr>
      </w:pPr>
      <w:r>
        <w:rPr>
          <w:rFonts w:ascii="Arial" w:hAnsi="Arial"/>
          <w:rtl w:val="0"/>
        </w:rPr>
        <w:t>Resultados…………………………………………………………10</w:t>
      </w:r>
    </w:p>
    <w:p>
      <w:pPr>
        <w:spacing w:line="480" w:lineRule="auto"/>
        <w:rPr>
          <w:rFonts w:ascii="Arial" w:hAnsi="Arial"/>
          <w:sz w:val="24"/>
          <w:szCs w:val="24"/>
          <w:lang w:val="es_MX"/>
        </w:rPr>
      </w:pPr>
      <w:r>
        <w:rPr>
          <w:rFonts w:ascii="Arial" w:hAnsi="Arial"/>
          <w:rtl w:val="0"/>
        </w:rPr>
        <w:t>Conclusión………………………………………………………….12</w:t>
      </w:r>
      <w:r>
        <w:br w:type="page"/>
      </w:r>
    </w:p>
    <w:p>
      <w:pPr>
        <w:spacing w:line="480" w:lineRule="auto"/>
        <w:rPr>
          <w:rFonts w:ascii="Arial" w:hAnsi="Arial"/>
          <w:b w:val="1"/>
          <w:sz w:val="24"/>
          <w:szCs w:val="24"/>
          <w:lang w:val="es_MX"/>
        </w:rPr>
      </w:pPr>
      <w:r>
        <w:rPr>
          <w:rFonts w:ascii="Arial" w:hAnsi="Arial"/>
          <w:b w:val="1"/>
          <w:sz w:val="24"/>
          <w:szCs w:val="24"/>
          <w:rtl w:val="0"/>
        </w:rPr>
        <w:t>Resumen</w:t>
      </w:r>
    </w:p>
    <w:p>
      <w:pPr>
        <w:spacing w:after="0" w:before="0" w:line="480" w:lineRule="auto"/>
        <w:ind w:hanging="720" w:left="360"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E</w:t>
      </w:r>
      <w:r>
        <w:rPr>
          <w:rFonts w:ascii="Arial" w:hAnsi="Arial"/>
          <w:b w:val="0"/>
          <w:i w:val="0"/>
          <w:smallCaps w:val="0"/>
          <w:strike w:val="1"/>
          <w:color w:val="000000"/>
          <w:sz w:val="24"/>
          <w:szCs w:val="24"/>
          <w:u w:val="none"/>
          <w:vertAlign w:val="baseline"/>
          <w:rtl w:val="0"/>
        </w:rPr>
        <w:t>n e</w:t>
      </w:r>
      <w:r>
        <w:rPr>
          <w:rFonts w:ascii="Arial" w:hAnsi="Arial"/>
          <w:b w:val="0"/>
          <w:i w:val="0"/>
          <w:smallCaps w:val="0"/>
          <w:strike w:val="0"/>
          <w:color w:val="000000"/>
          <w:sz w:val="24"/>
          <w:szCs w:val="24"/>
          <w:u w:val="none"/>
          <w:vertAlign w:val="baseline"/>
          <w:rtl w:val="0"/>
        </w:rPr>
        <w:t xml:space="preserve">sta investigación contiene un análisis basado en la teoría de Michel Foucault acerca de cómo el lenguaje establece relaciones de poder en la sociedad, enfocado a los alumnos de preparatoria del Centro Educativo Jean Piaget con edades de 16 a 19 años, quienes fueron partícipes de la encuesta a realizar, diez por salón, cinco hombres y cinco mujeres. El planteamiento del problema es, ¿la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exclusión por parte de la sociedad? </w:t>
      </w:r>
    </w:p>
    <w:p>
      <w:pPr>
        <w:spacing w:after="0" w:before="0" w:line="480" w:lineRule="auto"/>
        <w:ind w:hanging="720" w:left="360" w:right="0"/>
        <w:jc w:val="left"/>
        <w:rPr>
          <w:rFonts w:ascii="Arial" w:hAnsi="Arial"/>
          <w:b w:val="0"/>
          <w:i w:val="0"/>
          <w:smallCaps w:val="0"/>
          <w:strike w:val="0"/>
          <w:color w:val="000000"/>
          <w:sz w:val="24"/>
          <w:szCs w:val="24"/>
          <w:u w:val="none"/>
          <w:vertAlign w:val="baseline"/>
          <w:lang w:val="es_MX"/>
        </w:rPr>
      </w:pPr>
    </w:p>
    <w:p>
      <w:pPr>
        <w:spacing w:after="160" w:before="0" w:line="480" w:lineRule="auto"/>
        <w:ind w:hanging="720" w:left="360"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1"/>
          <w:color w:val="000000"/>
          <w:sz w:val="24"/>
          <w:szCs w:val="24"/>
          <w:u w:val="none"/>
          <w:vertAlign w:val="baseline"/>
          <w:rtl w:val="0"/>
        </w:rPr>
        <w:t xml:space="preserve">Finalmente </w:t>
      </w:r>
      <w:r>
        <w:rPr>
          <w:rFonts w:ascii="Arial" w:hAnsi="Arial"/>
          <w:b w:val="0"/>
          <w:i w:val="0"/>
          <w:smallCaps w:val="0"/>
          <w:strike w:val="0"/>
          <w:color w:val="FF0000"/>
          <w:sz w:val="24"/>
          <w:szCs w:val="24"/>
          <w:u w:val="none"/>
          <w:vertAlign w:val="baseline"/>
          <w:rtl w:val="0"/>
        </w:rPr>
        <w:t>S</w:t>
      </w:r>
      <w:r>
        <w:rPr>
          <w:rFonts w:ascii="Arial" w:hAnsi="Arial"/>
          <w:b w:val="0"/>
          <w:i w:val="0"/>
          <w:smallCaps w:val="0"/>
          <w:strike w:val="0"/>
          <w:color w:val="000000"/>
          <w:sz w:val="24"/>
          <w:szCs w:val="24"/>
          <w:u w:val="none"/>
          <w:vertAlign w:val="baseline"/>
          <w:rtl w:val="0"/>
        </w:rPr>
        <w:t>e concluyó que a pesar de que los estudiantes no se han sentido excluidos por el uso de apodos o nombres peyorativos hacia ellos, consideran que sí puede influir en el sentido de pertenencia en un grupo social.</w:t>
      </w:r>
    </w:p>
    <w:p>
      <w:pPr>
        <w:spacing w:line="480" w:lineRule="auto"/>
        <w:rPr>
          <w:rFonts w:ascii="Arial" w:hAnsi="Arial"/>
          <w:sz w:val="24"/>
          <w:szCs w:val="24"/>
          <w:lang w:val="es_MX"/>
        </w:rPr>
      </w:pPr>
    </w:p>
    <w:p>
      <w:pPr>
        <w:rPr>
          <w:rFonts w:ascii="Arial" w:hAnsi="Arial"/>
          <w:sz w:val="24"/>
          <w:szCs w:val="24"/>
          <w:lang w:val="es_MX"/>
        </w:rPr>
      </w:pPr>
      <w:r>
        <w:br w:type="page"/>
      </w:r>
    </w:p>
    <w:p>
      <w:pPr>
        <w:spacing w:line="480" w:lineRule="auto"/>
        <w:rPr>
          <w:rFonts w:ascii="Arial" w:hAnsi="Arial"/>
          <w:sz w:val="24"/>
          <w:szCs w:val="24"/>
          <w:lang w:val="es_MX"/>
        </w:rPr>
      </w:pPr>
    </w:p>
    <w:p>
      <w:pPr>
        <w:numPr>
          <w:ilvl w:val="0"/>
          <w:numId w:val="3"/>
        </w:numPr>
        <w:spacing w:after="0" w:before="0" w:line="480" w:lineRule="auto"/>
        <w:ind w:hanging="360" w:left="40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INTRODUCCIÓN</w:t>
      </w:r>
    </w:p>
    <w:p>
      <w:pPr>
        <w:numPr>
          <w:ilvl w:val="1"/>
          <w:numId w:val="1"/>
        </w:numPr>
        <w:spacing w:after="0" w:before="0" w:line="480" w:lineRule="auto"/>
        <w:ind w:hanging="360" w:left="360"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Planteamiento del problema</w:t>
      </w:r>
    </w:p>
    <w:p>
      <w:pPr>
        <w:spacing w:after="0" w:before="0" w:line="480" w:lineRule="auto"/>
        <w:ind w:hanging="720" w:left="360"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 xml:space="preserve">¿La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exclusión por parte de la sociedad? </w:t>
      </w:r>
    </w:p>
    <w:p>
      <w:pPr>
        <w:numPr>
          <w:ilvl w:val="1"/>
          <w:numId w:val="1"/>
        </w:numPr>
        <w:spacing w:after="0" w:before="0" w:line="480" w:lineRule="auto"/>
        <w:ind w:hanging="360" w:left="360"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Objetivos:</w:t>
      </w:r>
    </w:p>
    <w:p>
      <w:pPr>
        <w:numPr>
          <w:ilvl w:val="0"/>
          <w:numId w:val="2"/>
        </w:numPr>
        <w:spacing w:after="0" w:before="0" w:line="480" w:lineRule="auto"/>
        <w:ind w:hanging="360" w:left="1080"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Objetivo general: </w:t>
      </w:r>
      <w:r>
        <w:rPr>
          <w:rFonts w:ascii="Arial" w:hAnsi="Arial"/>
          <w:b w:val="0"/>
          <w:i w:val="0"/>
          <w:smallCaps w:val="0"/>
          <w:strike w:val="0"/>
          <w:color w:val="000000"/>
          <w:sz w:val="24"/>
          <w:szCs w:val="24"/>
          <w:u w:val="none"/>
          <w:vertAlign w:val="baseline"/>
          <w:rtl w:val="0"/>
        </w:rPr>
        <w:t>Determinar si la normalización de un grupo social a través del lenguaje establece relaciones de poder en la sociedad y analizar este fenómeno dentro de la comunidad de preparatoria del Centro Educativo Jean Piaget.</w:t>
      </w:r>
    </w:p>
    <w:p>
      <w:pPr>
        <w:numPr>
          <w:ilvl w:val="0"/>
          <w:numId w:val="2"/>
        </w:numPr>
        <w:spacing w:after="0" w:before="0" w:line="480" w:lineRule="auto"/>
        <w:ind w:hanging="360" w:left="1080"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Objetivos específicos: </w:t>
      </w:r>
    </w:p>
    <w:p>
      <w:pPr>
        <w:numPr>
          <w:ilvl w:val="1"/>
          <w:numId w:val="2"/>
        </w:numPr>
        <w:spacing w:after="0" w:before="0" w:line="480" w:lineRule="auto"/>
        <w:ind w:hanging="360" w:left="1800" w:right="0"/>
        <w:jc w:val="left"/>
        <w:rPr>
          <w:rFonts w:ascii="Arial" w:hAnsi="Arial"/>
          <w:b w:val="1"/>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 xml:space="preserve">Explicar brevemente el análisis de la normalización dentro de la sociedad que hace Foucault en </w:t>
      </w:r>
      <w:r>
        <w:rPr>
          <w:rFonts w:ascii="Arial" w:hAnsi="Arial"/>
          <w:b w:val="0"/>
          <w:i w:val="1"/>
          <w:smallCaps w:val="0"/>
          <w:strike w:val="0"/>
          <w:color w:val="000000"/>
          <w:sz w:val="24"/>
          <w:szCs w:val="24"/>
          <w:u w:val="none"/>
          <w:vertAlign w:val="baseline"/>
          <w:rtl w:val="0"/>
        </w:rPr>
        <w:t>La arqueología del saber</w:t>
      </w:r>
      <w:r>
        <w:rPr>
          <w:rFonts w:ascii="Arial" w:hAnsi="Arial"/>
          <w:b w:val="0"/>
          <w:i w:val="0"/>
          <w:smallCaps w:val="0"/>
          <w:strike w:val="0"/>
          <w:color w:val="000000"/>
          <w:sz w:val="24"/>
          <w:szCs w:val="24"/>
          <w:u w:val="none"/>
          <w:vertAlign w:val="baseline"/>
          <w:rtl w:val="0"/>
        </w:rPr>
        <w:t xml:space="preserve"> en 1969.</w:t>
      </w:r>
    </w:p>
    <w:p>
      <w:pPr>
        <w:numPr>
          <w:ilvl w:val="1"/>
          <w:numId w:val="2"/>
        </w:numPr>
        <w:spacing w:after="0" w:before="0" w:line="480" w:lineRule="auto"/>
        <w:ind w:hanging="360" w:left="1800" w:right="0"/>
        <w:jc w:val="left"/>
        <w:rPr>
          <w:rFonts w:ascii="Arial" w:hAnsi="Arial"/>
          <w:b w:val="1"/>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Detallar la función del lenguaje dentro de la normalización de un grupo social.</w:t>
      </w:r>
    </w:p>
    <w:p>
      <w:pPr>
        <w:numPr>
          <w:ilvl w:val="1"/>
          <w:numId w:val="2"/>
        </w:numPr>
        <w:spacing w:after="0" w:before="0" w:line="480" w:lineRule="auto"/>
        <w:ind w:hanging="360" w:left="1800" w:right="0"/>
        <w:jc w:val="left"/>
        <w:rPr>
          <w:rFonts w:ascii="Arial" w:hAnsi="Arial"/>
          <w:b w:val="1"/>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Determinar si los alumnos de preparatoria del Centro Educativo Jean Piaget han experimentado algún tipo de inclusión o exclusión por parte de la sociedad y de qué manera.</w:t>
      </w:r>
    </w:p>
    <w:p>
      <w:pPr>
        <w:spacing w:after="0" w:before="0" w:line="480" w:lineRule="auto"/>
        <w:ind w:hanging="720" w:left="1800" w:right="0"/>
        <w:jc w:val="left"/>
        <w:rPr>
          <w:rFonts w:ascii="Arial" w:hAnsi="Arial"/>
          <w:b w:val="1"/>
          <w:i w:val="0"/>
          <w:smallCaps w:val="0"/>
          <w:strike w:val="0"/>
          <w:color w:val="000000"/>
          <w:sz w:val="24"/>
          <w:szCs w:val="24"/>
          <w:u w:val="none"/>
          <w:vertAlign w:val="baseline"/>
          <w:lang w:val="es_MX"/>
        </w:rPr>
      </w:pPr>
    </w:p>
    <w:p>
      <w:pPr>
        <w:numPr>
          <w:ilvl w:val="1"/>
          <w:numId w:val="1"/>
        </w:numPr>
        <w:spacing w:after="0" w:before="0" w:line="480" w:lineRule="auto"/>
        <w:ind w:hanging="360" w:left="360"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Justificación</w:t>
      </w:r>
    </w:p>
    <w:p>
      <w:pPr>
        <w:spacing w:after="0" w:before="0" w:line="480" w:lineRule="auto"/>
        <w:ind w:hanging="720" w:left="360"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El análisis de estas incógnitas es relevante para el estudio de la sociedad ya que ayuda</w:t>
      </w:r>
      <w:r>
        <w:rPr>
          <w:rFonts w:ascii="Arial" w:hAnsi="Arial"/>
          <w:b w:val="0"/>
          <w:i w:val="0"/>
          <w:smallCaps w:val="0"/>
          <w:strike w:val="1"/>
          <w:color w:val="000000"/>
          <w:sz w:val="24"/>
          <w:szCs w:val="24"/>
          <w:u w:val="none"/>
          <w:vertAlign w:val="baseline"/>
          <w:rtl w:val="0"/>
        </w:rPr>
        <w:t>rá</w:t>
      </w:r>
      <w:r>
        <w:rPr>
          <w:rFonts w:ascii="Arial" w:hAnsi="Arial"/>
          <w:b w:val="0"/>
          <w:i w:val="0"/>
          <w:smallCaps w:val="0"/>
          <w:strike w:val="0"/>
          <w:color w:val="000000"/>
          <w:sz w:val="24"/>
          <w:szCs w:val="24"/>
          <w:u w:val="none"/>
          <w:vertAlign w:val="baseline"/>
          <w:rtl w:val="0"/>
        </w:rPr>
        <w:t xml:space="preserve"> a entender el empoderamiento que los individuos sociales sentimos al ser catalogados como normales, específicamente durante los años de preparatoria, y cómo esto afecta a la comunidad del Centro Educativo Jean Piaget. Este estudio se relaciona con trabajos previos en </w:t>
      </w:r>
      <w:r>
        <w:rPr>
          <w:rFonts w:ascii="Arial" w:hAnsi="Arial"/>
          <w:b w:val="0"/>
          <w:i w:val="0"/>
          <w:smallCaps w:val="0"/>
          <w:strike w:val="1"/>
          <w:color w:val="000000"/>
          <w:sz w:val="24"/>
          <w:szCs w:val="24"/>
          <w:u w:val="none"/>
          <w:vertAlign w:val="baseline"/>
          <w:rtl w:val="0"/>
        </w:rPr>
        <w:t>las</w:t>
      </w:r>
      <w:r>
        <w:rPr>
          <w:rFonts w:ascii="Arial" w:hAnsi="Arial"/>
          <w:b w:val="0"/>
          <w:i w:val="0"/>
          <w:smallCaps w:val="0"/>
          <w:strike w:val="0"/>
          <w:color w:val="000000"/>
          <w:sz w:val="24"/>
          <w:szCs w:val="24"/>
          <w:u w:val="none"/>
          <w:vertAlign w:val="baseline"/>
          <w:rtl w:val="0"/>
        </w:rPr>
        <w:t xml:space="preserve"> ciencias sociales puesto que pretende analizar el fenómeno de la exclusión e inclusión en la sociedad por parte de los estudiantes de la comunidad antes mencionada. </w:t>
      </w:r>
    </w:p>
    <w:p>
      <w:pPr>
        <w:spacing w:after="160" w:before="0" w:line="480" w:lineRule="auto"/>
        <w:ind w:hanging="720" w:left="360"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La finalidad de este escrito sería también</w:t>
      </w:r>
      <w:r>
        <w:rPr>
          <w:rFonts w:ascii="Arial" w:hAnsi="Arial"/>
          <w:b w:val="0"/>
          <w:i w:val="0"/>
          <w:smallCaps w:val="0"/>
          <w:strike w:val="1"/>
          <w:color w:val="000000"/>
          <w:sz w:val="24"/>
          <w:szCs w:val="24"/>
          <w:u w:val="none"/>
          <w:vertAlign w:val="baseline"/>
          <w:rtl w:val="0"/>
        </w:rPr>
        <w:t>,</w:t>
      </w:r>
      <w:r>
        <w:rPr>
          <w:rFonts w:ascii="Arial" w:hAnsi="Arial"/>
          <w:b w:val="0"/>
          <w:i w:val="0"/>
          <w:smallCaps w:val="0"/>
          <w:strike w:val="0"/>
          <w:color w:val="000000"/>
          <w:sz w:val="24"/>
          <w:szCs w:val="24"/>
          <w:u w:val="none"/>
          <w:vertAlign w:val="baseline"/>
          <w:rtl w:val="0"/>
        </w:rPr>
        <w:t xml:space="preserve"> poder comprender el peso del lenguaje en el funcionamiento de una sociedad y su impacto en los adolescentes de preparatoria. Citando a Foucault: “Cuando algo no puede expresarse en términos de bien y de mal, se expresa en términos de lo normal y lo anormal”.</w:t>
      </w:r>
    </w:p>
    <w:p>
      <w:pPr>
        <w:spacing w:line="480" w:lineRule="auto"/>
        <w:rPr>
          <w:rFonts w:ascii="Arial" w:hAnsi="Arial"/>
          <w:sz w:val="24"/>
          <w:szCs w:val="24"/>
          <w:lang w:val="es_MX"/>
        </w:rPr>
      </w:pPr>
      <w:r>
        <w:br w:type="page"/>
      </w:r>
    </w:p>
    <w:p>
      <w:pPr>
        <w:numPr>
          <w:ilvl w:val="0"/>
          <w:numId w:val="3"/>
        </w:numPr>
        <w:spacing w:after="0" w:before="0" w:line="480" w:lineRule="auto"/>
        <w:ind w:hanging="360" w:left="40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MARCO TEÓRICO </w:t>
      </w:r>
    </w:p>
    <w:p>
      <w:pPr>
        <w:numPr>
          <w:ilvl w:val="1"/>
          <w:numId w:val="3"/>
        </w:numPr>
        <w:spacing w:after="160" w:before="0" w:line="480" w:lineRule="auto"/>
        <w:ind w:hanging="360" w:left="76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Terminología</w:t>
      </w:r>
    </w:p>
    <w:p>
      <w:pPr>
        <w:spacing w:line="480" w:lineRule="auto"/>
        <w:ind w:left="405"/>
        <w:rPr>
          <w:rFonts w:ascii="Arial" w:hAnsi="Arial"/>
          <w:sz w:val="24"/>
          <w:szCs w:val="24"/>
          <w:lang w:val="es_MX"/>
        </w:rPr>
      </w:pPr>
      <w:r>
        <w:rPr>
          <w:rFonts w:ascii="Arial" w:hAnsi="Arial"/>
          <w:sz w:val="24"/>
          <w:szCs w:val="24"/>
          <w:rtl w:val="0"/>
        </w:rPr>
        <w:t xml:space="preserve">Con el fin de lograr una mayor comprensión en este trabajo de investigación, explicaremos brevemente los conceptos principales. </w:t>
      </w:r>
    </w:p>
    <w:p>
      <w:pPr>
        <w:spacing w:line="480" w:lineRule="auto"/>
        <w:ind w:left="405"/>
        <w:rPr>
          <w:rFonts w:ascii="Arial" w:hAnsi="Arial"/>
          <w:color w:val="333333"/>
          <w:sz w:val="24"/>
          <w:szCs w:val="24"/>
          <w:highlight w:val="white"/>
          <w:lang w:val="es_MX"/>
        </w:rPr>
      </w:pPr>
      <w:r>
        <w:rPr>
          <w:rFonts w:ascii="Arial" w:hAnsi="Arial"/>
          <w:sz w:val="24"/>
          <w:szCs w:val="24"/>
          <w:rtl w:val="0"/>
        </w:rPr>
        <w:t>Para empezar, el término “grupo social” se refiere a “un grupo de individuos, dentro de una población, que comparten una o varias características que los distinguen sociológicamente” (</w:t>
      </w:r>
      <w:r>
        <w:rPr>
          <w:rFonts w:ascii="Arial" w:hAnsi="Arial"/>
          <w:color w:val="333333"/>
          <w:sz w:val="24"/>
          <w:szCs w:val="24"/>
          <w:highlight w:val="white"/>
          <w:rtl w:val="0"/>
        </w:rPr>
        <w:t xml:space="preserve">Vocabulario controlado sobre desastres, 2000). </w:t>
      </w:r>
    </w:p>
    <w:p>
      <w:pPr>
        <w:spacing w:line="480" w:lineRule="auto"/>
        <w:ind w:left="405"/>
        <w:rPr>
          <w:rFonts w:ascii="Arial" w:hAnsi="Arial"/>
          <w:color w:val="333333"/>
          <w:sz w:val="24"/>
          <w:szCs w:val="24"/>
          <w:highlight w:val="white"/>
          <w:lang w:val="es_MX"/>
        </w:rPr>
      </w:pPr>
      <w:r>
        <w:rPr>
          <w:rFonts w:ascii="Arial" w:hAnsi="Arial"/>
          <w:color w:val="333333"/>
          <w:sz w:val="24"/>
          <w:szCs w:val="24"/>
          <w:highlight w:val="white"/>
          <w:rtl w:val="0"/>
        </w:rPr>
        <w:t xml:space="preserve">El término “normalización” lo podemos entender en perspectiva de Foucault como una medición de la población derivada del establecimiento de jerarquías y regulaciones en torno a un territorio o grupo social determinado (Enrique, 2013). </w:t>
      </w:r>
    </w:p>
    <w:p>
      <w:pPr>
        <w:numPr>
          <w:ilvl w:val="1"/>
          <w:numId w:val="3"/>
        </w:numPr>
        <w:spacing w:after="160" w:before="0" w:line="480" w:lineRule="auto"/>
        <w:ind w:hanging="360" w:left="765" w:right="0"/>
        <w:jc w:val="left"/>
        <w:rPr>
          <w:rFonts w:ascii="Arial" w:hAnsi="Arial"/>
          <w:b w:val="1"/>
          <w:i w:val="0"/>
          <w:smallCaps w:val="0"/>
          <w:strike w:val="0"/>
          <w:color w:val="333333"/>
          <w:sz w:val="24"/>
          <w:szCs w:val="24"/>
          <w:vertAlign w:val="baseline"/>
          <w:lang w:val="es_MX"/>
        </w:rPr>
      </w:pPr>
      <w:r>
        <w:rPr>
          <w:rFonts w:ascii="Arial" w:hAnsi="Arial"/>
          <w:b w:val="1"/>
          <w:i w:val="0"/>
          <w:smallCaps w:val="0"/>
          <w:strike w:val="0"/>
          <w:color w:val="333333"/>
          <w:sz w:val="24"/>
          <w:szCs w:val="24"/>
          <w:u w:val="none"/>
          <w:vertAlign w:val="baseline"/>
          <w:rtl w:val="0"/>
        </w:rPr>
        <w:t>La arqueología del saber</w:t>
      </w:r>
    </w:p>
    <w:p>
      <w:pPr>
        <w:spacing w:line="480" w:lineRule="auto"/>
        <w:ind w:left="405"/>
        <w:rPr>
          <w:rFonts w:ascii="Arial" w:hAnsi="Arial"/>
          <w:color w:val="333333"/>
          <w:sz w:val="24"/>
          <w:szCs w:val="24"/>
          <w:highlight w:val="white"/>
          <w:lang w:val="es_MX"/>
        </w:rPr>
      </w:pPr>
      <w:r>
        <w:rPr>
          <w:rFonts w:ascii="Arial" w:hAnsi="Arial"/>
          <w:color w:val="333333"/>
          <w:sz w:val="24"/>
          <w:szCs w:val="24"/>
          <w:highlight w:val="white"/>
          <w:rtl w:val="0"/>
        </w:rPr>
        <w:t xml:space="preserve">Para entender mejor el concepto de normalización </w:t>
      </w:r>
      <w:r>
        <w:rPr>
          <w:rFonts w:ascii="Arial" w:hAnsi="Arial"/>
          <w:color w:val="333333"/>
          <w:sz w:val="24"/>
          <w:szCs w:val="24"/>
          <w:highlight w:val="yellow"/>
          <w:rtl w:val="0"/>
        </w:rPr>
        <w:t>será preciso</w:t>
      </w:r>
      <w:r>
        <w:rPr>
          <w:rFonts w:ascii="Arial" w:hAnsi="Arial"/>
          <w:color w:val="333333"/>
          <w:sz w:val="24"/>
          <w:szCs w:val="24"/>
          <w:highlight w:val="white"/>
          <w:rtl w:val="0"/>
        </w:rPr>
        <w:t xml:space="preserve"> mostrar las intenciones de Foucault al introducirse de tal manera en el funcionamiento del lenguaje. </w:t>
      </w:r>
    </w:p>
    <w:p>
      <w:pPr>
        <w:spacing w:line="480" w:lineRule="auto"/>
        <w:ind w:left="1416"/>
        <w:rPr>
          <w:rFonts w:ascii="Arial" w:hAnsi="Arial"/>
          <w:color w:val="333333"/>
          <w:sz w:val="24"/>
          <w:szCs w:val="24"/>
          <w:highlight w:val="white"/>
          <w:lang w:val="es_MX"/>
        </w:rPr>
      </w:pPr>
      <w:r>
        <w:rPr>
          <w:rFonts w:ascii="Arial" w:hAnsi="Arial"/>
          <w:color w:val="333333"/>
          <w:sz w:val="24"/>
          <w:szCs w:val="24"/>
          <w:highlight w:val="white"/>
          <w:rtl w:val="0"/>
        </w:rPr>
        <w:t>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un sistema de normalización; de convicciones y de realidades, nutridos en juegos de poder. (Rojas, 2011, p.1)</w:t>
      </w:r>
    </w:p>
    <w:p>
      <w:pPr>
        <w:spacing w:line="480" w:lineRule="auto"/>
        <w:ind w:left="1416"/>
        <w:rPr>
          <w:rFonts w:ascii="Arial" w:hAnsi="Arial"/>
          <w:color w:val="333333"/>
          <w:sz w:val="24"/>
          <w:szCs w:val="24"/>
          <w:highlight w:val="white"/>
          <w:lang w:val="es_MX"/>
        </w:rPr>
      </w:pP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 xml:space="preserve">Dicho lo anterior, admitamos por el momento que los pensamientos de las personas en una sociedad pueden tener </w:t>
      </w:r>
      <w:r>
        <w:rPr>
          <w:rFonts w:ascii="Arial" w:hAnsi="Arial"/>
          <w:strike w:val="1"/>
          <w:color w:val="333333"/>
          <w:sz w:val="24"/>
          <w:szCs w:val="24"/>
          <w:highlight w:val="white"/>
          <w:rtl w:val="0"/>
        </w:rPr>
        <w:t>tanto peso en cuanto a su influencia</w:t>
      </w:r>
      <w:r>
        <w:rPr>
          <w:rFonts w:ascii="Arial" w:hAnsi="Arial"/>
          <w:color w:val="333333"/>
          <w:sz w:val="24"/>
          <w:szCs w:val="24"/>
          <w:highlight w:val="white"/>
          <w:rtl w:val="0"/>
        </w:rPr>
        <w:t xml:space="preserve"> </w:t>
      </w:r>
      <w:r>
        <w:rPr>
          <w:rFonts w:ascii="Arial" w:hAnsi="Arial"/>
          <w:color w:val="FF0000"/>
          <w:sz w:val="24"/>
          <w:szCs w:val="24"/>
          <w:highlight w:val="white"/>
          <w:rtl w:val="0"/>
        </w:rPr>
        <w:t>tanta influencia que</w:t>
      </w:r>
      <w:r>
        <w:rPr>
          <w:rFonts w:ascii="Arial" w:hAnsi="Arial"/>
          <w:color w:val="333333"/>
          <w:sz w:val="24"/>
          <w:szCs w:val="24"/>
          <w:highlight w:val="white"/>
          <w:rtl w:val="0"/>
        </w:rPr>
        <w:t xml:space="preserve"> gradualmente se vuelven verdades dentro de la misma sociedad y por </w:t>
      </w:r>
      <w:r>
        <w:rPr>
          <w:rFonts w:ascii="Arial" w:hAnsi="Arial"/>
          <w:color w:val="333333"/>
          <w:sz w:val="24"/>
          <w:szCs w:val="24"/>
          <w:highlight w:val="white"/>
          <w:rtl w:val="0"/>
        </w:rPr>
        <w:t>consecuente</w:t>
      </w:r>
      <w:r>
        <w:rPr>
          <w:rFonts w:ascii="Arial" w:hAnsi="Arial"/>
          <w:color w:val="333333"/>
          <w:sz w:val="24"/>
          <w:szCs w:val="24"/>
          <w:highlight w:val="white"/>
          <w:rtl w:val="0"/>
        </w:rPr>
        <w:t>, moldear el comportamiento de sus individuos. Esto nos concierne ya que no son sólo los pensamientos los que determinan verdades arraigadas entre las personas</w:t>
      </w:r>
      <w:r>
        <w:rPr>
          <w:rFonts w:ascii="Arial" w:hAnsi="Arial"/>
          <w:color w:val="FF0000"/>
          <w:sz w:val="24"/>
          <w:szCs w:val="24"/>
          <w:highlight w:val="white"/>
          <w:rtl w:val="0"/>
        </w:rPr>
        <w:t>,</w:t>
      </w:r>
      <w:r>
        <w:rPr>
          <w:rFonts w:ascii="Arial" w:hAnsi="Arial"/>
          <w:color w:val="333333"/>
          <w:sz w:val="24"/>
          <w:szCs w:val="24"/>
          <w:highlight w:val="white"/>
          <w:rtl w:val="0"/>
        </w:rPr>
        <w:t xml:space="preserve"> sino también la forma de exteriorizar estos mismos, es decir, el lenguaje que se utiliza.</w:t>
      </w:r>
    </w:p>
    <w:p>
      <w:pPr>
        <w:spacing w:line="480" w:lineRule="auto"/>
        <w:rPr>
          <w:rFonts w:ascii="Arial" w:hAnsi="Arial"/>
          <w:color w:val="333333"/>
          <w:sz w:val="24"/>
          <w:szCs w:val="24"/>
          <w:highlight w:val="white"/>
          <w:lang w:val="es_MX"/>
        </w:rPr>
      </w:pPr>
      <w:r>
        <w:rPr>
          <w:rFonts w:ascii="Arial" w:hAnsi="Arial"/>
          <w:i w:val="1"/>
          <w:color w:val="333333"/>
          <w:sz w:val="24"/>
          <w:szCs w:val="24"/>
          <w:highlight w:val="white"/>
          <w:rtl w:val="0"/>
        </w:rPr>
        <w:t xml:space="preserve">La arqueología del saber </w:t>
      </w:r>
      <w:r>
        <w:rPr>
          <w:rFonts w:ascii="Arial" w:hAnsi="Arial"/>
          <w:color w:val="333333"/>
          <w:sz w:val="24"/>
          <w:szCs w:val="24"/>
          <w:highlight w:val="white"/>
          <w:rtl w:val="0"/>
        </w:rPr>
        <w:t>fue una obra publicada en 1969 por el filósofo francés Michel Foucault, en la que</w:t>
      </w:r>
      <w:r>
        <w:rPr>
          <w:rFonts w:ascii="Arial" w:hAnsi="Arial"/>
          <w:color w:val="333333"/>
          <w:sz w:val="24"/>
          <w:szCs w:val="24"/>
          <w:rtl w:val="0"/>
        </w:rPr>
        <w:t xml:space="preserve"> pretende cuestionar las nociones clásicas </w:t>
      </w:r>
      <w:r>
        <w:rPr>
          <w:rFonts w:ascii="Arial" w:hAnsi="Arial"/>
          <w:strike w:val="1"/>
          <w:color w:val="333333"/>
          <w:sz w:val="24"/>
          <w:szCs w:val="24"/>
          <w:rtl w:val="0"/>
        </w:rPr>
        <w:t>acerca</w:t>
      </w:r>
      <w:r>
        <w:rPr>
          <w:rFonts w:ascii="Arial" w:hAnsi="Arial"/>
          <w:color w:val="333333"/>
          <w:sz w:val="24"/>
          <w:szCs w:val="24"/>
          <w:rtl w:val="0"/>
        </w:rPr>
        <w:t xml:space="preserve"> del discurso y de las ideas desde el punto de vista filosófico para así cuestionar el uso y la validez de la estructura discursiva, sin negar la existencia de las mismas. </w:t>
      </w:r>
      <w:r>
        <w:rPr>
          <w:rFonts w:ascii="Arial" w:hAnsi="Arial"/>
          <w:color w:val="333333"/>
          <w:sz w:val="24"/>
          <w:szCs w:val="24"/>
          <w:vertAlign w:val="superscript"/>
        </w:rPr>
        <w:footnoteReference w:customMarkFollows="0" w:id="0"/>
      </w:r>
      <w:r>
        <w:rPr>
          <w:rFonts w:ascii="Arial" w:hAnsi="Arial"/>
          <w:color w:val="333333"/>
          <w:sz w:val="24"/>
          <w:szCs w:val="24"/>
          <w:highlight w:val="white"/>
          <w:rtl w:val="0"/>
        </w:rPr>
        <w:t xml:space="preserve">(Canales, 2012) </w:t>
      </w: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Foucault (1969) explica las nociones clásicas del discurso y de las ideas como una noción de influencias que transmite la información a través de una comunicación de carácter casual, sin delimitación rigurosa ni sustento teórico, que conforme al paso del tiempo genera una acción de propagación de información de acontecimientos dispersos que nosotros como sociedad referimos como uno mismo, el cual más adelante crea un principio de coherencia y unidad. Esto genera también, la normalización de los objetos o los grupos sociales.</w:t>
      </w: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 xml:space="preserve">Por el simple hecho de ser seres humanos, somos seres sociales que </w:t>
      </w:r>
      <w:r>
        <w:rPr>
          <w:rFonts w:ascii="Arial" w:hAnsi="Arial"/>
          <w:color w:val="FF0000"/>
          <w:sz w:val="24"/>
          <w:szCs w:val="24"/>
          <w:highlight w:val="white"/>
          <w:rtl w:val="0"/>
        </w:rPr>
        <w:t xml:space="preserve">estamos </w:t>
      </w:r>
      <w:r>
        <w:rPr>
          <w:rFonts w:ascii="Arial" w:hAnsi="Arial"/>
          <w:color w:val="333333"/>
          <w:sz w:val="24"/>
          <w:szCs w:val="24"/>
          <w:highlight w:val="white"/>
          <w:rtl w:val="0"/>
        </w:rPr>
        <w:t xml:space="preserve">en constante interacción con los demás. Pertenecemos a una sociedad, sin embargo, dentro de esta sociedad existen diversos grupos sociales a los cuales no todos pertenecemos por no compartir las mismas características que nos distinguen socialmente. </w:t>
      </w:r>
    </w:p>
    <w:p>
      <w:pPr>
        <w:spacing w:line="480" w:lineRule="auto"/>
        <w:rPr>
          <w:rFonts w:ascii="Arial" w:hAnsi="Arial"/>
          <w:color w:val="333333"/>
          <w:sz w:val="24"/>
          <w:szCs w:val="24"/>
          <w:highlight w:val="white"/>
          <w:lang w:val="es_MX"/>
        </w:rPr>
      </w:pPr>
      <w:r>
        <w:rPr>
          <w:rFonts w:ascii="Arial" w:hAnsi="Arial"/>
          <w:strike w:val="1"/>
          <w:color w:val="333333"/>
          <w:sz w:val="24"/>
          <w:szCs w:val="24"/>
          <w:highlight w:val="white"/>
          <w:rtl w:val="0"/>
        </w:rPr>
        <w:t>Acorde</w:t>
      </w:r>
      <w:r>
        <w:rPr>
          <w:rFonts w:ascii="Arial" w:hAnsi="Arial"/>
          <w:color w:val="333333"/>
          <w:sz w:val="24"/>
          <w:szCs w:val="24"/>
          <w:highlight w:val="white"/>
          <w:rtl w:val="0"/>
        </w:rPr>
        <w:t xml:space="preserve"> </w:t>
      </w:r>
      <w:r>
        <w:rPr>
          <w:rFonts w:ascii="Arial" w:hAnsi="Arial"/>
          <w:color w:val="FF0000"/>
          <w:sz w:val="24"/>
          <w:szCs w:val="24"/>
          <w:highlight w:val="white"/>
          <w:rtl w:val="0"/>
        </w:rPr>
        <w:t xml:space="preserve">De acuerdo </w:t>
      </w:r>
      <w:r>
        <w:rPr>
          <w:rFonts w:ascii="Arial" w:hAnsi="Arial"/>
          <w:color w:val="333333"/>
          <w:sz w:val="24"/>
          <w:szCs w:val="24"/>
          <w:highlight w:val="white"/>
          <w:rtl w:val="0"/>
        </w:rPr>
        <w:t>con Canales (2012) existen dispositivos de poder en nosotros como individuos que se enlazan en el cuerpo, en emociones, gustos, situaciones, etc.</w:t>
      </w:r>
      <w:r>
        <w:rPr>
          <w:rFonts w:ascii="Arial" w:hAnsi="Arial"/>
          <w:color w:val="FF0000"/>
          <w:sz w:val="24"/>
          <w:szCs w:val="24"/>
          <w:highlight w:val="white"/>
          <w:rtl w:val="0"/>
        </w:rPr>
        <w:t>, l</w:t>
      </w:r>
      <w:r>
        <w:rPr>
          <w:rFonts w:ascii="Arial" w:hAnsi="Arial"/>
          <w:color w:val="333333"/>
          <w:sz w:val="24"/>
          <w:szCs w:val="24"/>
          <w:highlight w:val="white"/>
          <w:rtl w:val="0"/>
        </w:rPr>
        <w:t>os cuales nos han hecho cuestionarnos la índole natural de nuestra vida, en cuanto a las características presentadas a nosotros por la sociedad, con las que deberíamos cumplir. Por ejemplo, ser atractivos, tener un importante poder económico, tener una familia, entre otros. Estos elementos generan relaciones de poder entre los individuos.</w:t>
      </w: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 xml:space="preserve">Dicho lo anterior y siguiendo la lógica discursiva que plantea Foucault, las reflexiones que tenemos acerca de las cosas no es principalmente para buscar la verdad, sino saber cómo </w:t>
      </w:r>
      <w:r>
        <w:rPr>
          <w:rFonts w:ascii="Arial" w:hAnsi="Arial"/>
          <w:color w:val="333333"/>
          <w:sz w:val="24"/>
          <w:szCs w:val="24"/>
          <w:highlight w:val="white"/>
          <w:rtl w:val="0"/>
        </w:rPr>
        <w:t>externarla</w:t>
      </w:r>
      <w:r>
        <w:rPr>
          <w:rFonts w:ascii="Arial" w:hAnsi="Arial"/>
          <w:color w:val="333333"/>
          <w:sz w:val="24"/>
          <w:szCs w:val="24"/>
          <w:highlight w:val="white"/>
          <w:rtl w:val="0"/>
        </w:rPr>
        <w:t xml:space="preserve">. De esta manera, se podría decir que tenemos conceptualizadas las características que nos componen como individuos, esto se da a través del discurso en los cuales establecemos relaciones de poder. </w:t>
      </w:r>
    </w:p>
    <w:p>
      <w:pPr>
        <w:spacing w:line="480" w:lineRule="auto"/>
        <w:rPr>
          <w:rFonts w:ascii="Arial" w:hAnsi="Arial"/>
          <w:color w:val="333333"/>
          <w:sz w:val="24"/>
          <w:szCs w:val="24"/>
          <w:highlight w:val="white"/>
          <w:lang w:val="es_MX"/>
        </w:rPr>
      </w:pPr>
      <w:r>
        <w:rPr>
          <w:rFonts w:ascii="Arial" w:hAnsi="Arial"/>
          <w:color w:val="333333"/>
          <w:sz w:val="24"/>
          <w:szCs w:val="24"/>
          <w:highlight w:val="white"/>
          <w:rtl w:val="0"/>
        </w:rPr>
        <w:t xml:space="preserve">Con el fin de encuadrar esta investigación a un marco juvenil, específicamente a alumnos de preparatoria, </w:t>
      </w:r>
      <w:r>
        <w:rPr>
          <w:rFonts w:ascii="Arial" w:hAnsi="Arial"/>
          <w:color w:val="333333"/>
          <w:sz w:val="24"/>
          <w:szCs w:val="24"/>
          <w:highlight w:val="yellow"/>
          <w:rtl w:val="0"/>
        </w:rPr>
        <w:t xml:space="preserve">será preciso </w:t>
      </w:r>
      <w:r>
        <w:rPr>
          <w:rFonts w:ascii="Arial" w:hAnsi="Arial"/>
          <w:color w:val="333333"/>
          <w:sz w:val="24"/>
          <w:szCs w:val="24"/>
          <w:highlight w:val="white"/>
          <w:rtl w:val="0"/>
        </w:rPr>
        <w:t xml:space="preserve">mostrar las consecuencias de la inclusión o exclusión social en los jóvenes pertenecientes a distintos grupos sociales, los cuales primeramente a través del lenguaje pueden llegar a tener un sentido de pertenencia y viceversa. </w:t>
      </w:r>
    </w:p>
    <w:p>
      <w:pPr>
        <w:spacing w:line="480" w:lineRule="auto"/>
        <w:ind w:left="405"/>
        <w:rPr>
          <w:rFonts w:ascii="Arial" w:hAnsi="Arial"/>
          <w:color w:val="333333"/>
          <w:sz w:val="24"/>
          <w:szCs w:val="24"/>
          <w:highlight w:val="white"/>
          <w:lang w:val="es_MX"/>
        </w:rPr>
      </w:pPr>
      <w:r>
        <w:rPr>
          <w:rFonts w:ascii="Arial" w:hAnsi="Arial"/>
          <w:color w:val="333333"/>
          <w:sz w:val="24"/>
          <w:szCs w:val="24"/>
          <w:highlight w:val="white"/>
          <w:rtl w:val="0"/>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 (…) la inclusión social puede entenderse como el desarrollo de capacidades para el ejercicio de libertades.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(Hopenhayn, 2008, pp.51-61).</w:t>
      </w:r>
    </w:p>
    <w:p>
      <w:pPr>
        <w:spacing w:line="480" w:lineRule="auto"/>
        <w:rPr>
          <w:rFonts w:ascii="Arial" w:hAnsi="Arial"/>
          <w:color w:val="333333"/>
          <w:sz w:val="24"/>
          <w:szCs w:val="24"/>
          <w:highlight w:val="white"/>
          <w:lang w:val="es_MX"/>
        </w:rPr>
      </w:pPr>
    </w:p>
    <w:p>
      <w:pPr>
        <w:spacing w:line="480" w:lineRule="auto"/>
        <w:rPr>
          <w:rFonts w:ascii="Arial" w:hAnsi="Arial"/>
          <w:color w:val="333333"/>
          <w:sz w:val="24"/>
          <w:szCs w:val="24"/>
          <w:highlight w:val="white"/>
          <w:lang w:val="es_MX"/>
        </w:rPr>
      </w:pPr>
    </w:p>
    <w:p>
      <w:pPr>
        <w:spacing w:line="480" w:lineRule="auto"/>
        <w:rPr>
          <w:rFonts w:ascii="Arial" w:hAnsi="Arial"/>
          <w:color w:val="333333"/>
          <w:sz w:val="24"/>
          <w:szCs w:val="24"/>
          <w:highlight w:val="white"/>
          <w:lang w:val="es_MX"/>
        </w:rPr>
      </w:pPr>
    </w:p>
    <w:p>
      <w:pPr>
        <w:numPr>
          <w:ilvl w:val="0"/>
          <w:numId w:val="3"/>
        </w:numPr>
        <w:spacing w:after="160" w:before="0" w:line="480" w:lineRule="auto"/>
        <w:ind w:hanging="360" w:left="405" w:right="0"/>
        <w:jc w:val="left"/>
        <w:rPr>
          <w:rFonts w:ascii="Arial" w:hAnsi="Arial"/>
          <w:b w:val="1"/>
          <w:i w:val="0"/>
          <w:smallCaps w:val="0"/>
          <w:strike w:val="0"/>
          <w:color w:val="333333"/>
          <w:sz w:val="24"/>
          <w:szCs w:val="24"/>
          <w:highlight w:val="white"/>
          <w:u w:val="none"/>
          <w:vertAlign w:val="baseline"/>
          <w:lang w:val="es_MX"/>
        </w:rPr>
      </w:pPr>
      <w:r>
        <w:rPr>
          <w:rFonts w:ascii="Arial" w:hAnsi="Arial"/>
          <w:b w:val="1"/>
          <w:i w:val="0"/>
          <w:smallCaps w:val="0"/>
          <w:strike w:val="0"/>
          <w:color w:val="333333"/>
          <w:sz w:val="24"/>
          <w:szCs w:val="24"/>
          <w:u w:val="none"/>
          <w:vertAlign w:val="baseline"/>
          <w:rtl w:val="0"/>
        </w:rPr>
        <w:t>Método</w:t>
      </w:r>
      <w:r>
        <w:rPr>
          <w:rFonts w:ascii="Arial" w:hAnsi="Arial"/>
          <w:b w:val="1"/>
          <w:i w:val="0"/>
          <w:smallCaps w:val="0"/>
          <w:strike w:val="0"/>
          <w:color w:val="333333"/>
          <w:sz w:val="24"/>
          <w:szCs w:val="24"/>
          <w:highlight w:val="white"/>
          <w:u w:val="none"/>
          <w:vertAlign w:val="baseline"/>
          <w:rtl w:val="0"/>
        </w:rPr>
        <w:t xml:space="preserve"> </w:t>
      </w:r>
    </w:p>
    <w:p>
      <w:pPr>
        <w:spacing w:line="480" w:lineRule="auto"/>
        <w:rPr>
          <w:rFonts w:ascii="Arial" w:hAnsi="Arial"/>
          <w:sz w:val="24"/>
          <w:szCs w:val="24"/>
          <w:lang w:val="es_MX"/>
        </w:rPr>
      </w:pPr>
      <w:r>
        <w:rPr>
          <w:rFonts w:ascii="Arial" w:hAnsi="Arial"/>
          <w:color w:val="333333"/>
          <w:sz w:val="24"/>
          <w:szCs w:val="24"/>
          <w:highlight w:val="white"/>
          <w:rtl w:val="0"/>
        </w:rPr>
        <w:t xml:space="preserve">A continuación explicaré cómo se condujo este estudio, en el cual, respaldado en la teoría anteriormente desarrollada, </w:t>
      </w:r>
      <w:r>
        <w:rPr>
          <w:rFonts w:ascii="Arial" w:hAnsi="Arial"/>
          <w:color w:val="333333"/>
          <w:sz w:val="24"/>
          <w:szCs w:val="24"/>
          <w:rtl w:val="0"/>
        </w:rPr>
        <w:t>podremos determinar</w:t>
      </w:r>
      <w:r>
        <w:rPr>
          <w:rFonts w:ascii="Arial" w:hAnsi="Arial"/>
          <w:sz w:val="24"/>
          <w:szCs w:val="24"/>
          <w:rtl w:val="0"/>
        </w:rPr>
        <w:t xml:space="preserve"> si la normalización de un grupo social a través del lenguaje establece relaciones de poder en la sociedad y analizar este fenómeno dentro de la comunidad de preparatoria del Centro Educativo Jean Piaget. </w:t>
      </w:r>
      <w:r>
        <w:rPr>
          <w:rFonts w:ascii="Arial" w:hAnsi="Arial"/>
          <w:sz w:val="24"/>
          <w:szCs w:val="24"/>
          <w:vertAlign w:val="superscript"/>
        </w:rPr>
        <w:footnoteReference w:customMarkFollows="0" w:id="1"/>
      </w:r>
    </w:p>
    <w:p>
      <w:pPr>
        <w:spacing w:line="480" w:lineRule="auto"/>
        <w:rPr>
          <w:rFonts w:ascii="Arial" w:hAnsi="Arial"/>
          <w:sz w:val="24"/>
          <w:szCs w:val="24"/>
          <w:lang w:val="es_MX"/>
        </w:rPr>
      </w:pPr>
      <w:r>
        <w:rPr>
          <w:rFonts w:ascii="Arial" w:hAnsi="Arial"/>
          <w:sz w:val="24"/>
          <w:szCs w:val="24"/>
          <w:rtl w:val="0"/>
        </w:rPr>
        <w:t>Este estudio tiene como finalidad básica la aportación de conocimiento acerca de las repercusiones sociales del lenguaje con el enfoque que le da Foucault en su obra “</w:t>
      </w:r>
      <w:r>
        <w:rPr>
          <w:rFonts w:ascii="Arial" w:hAnsi="Arial"/>
          <w:i w:val="1"/>
          <w:sz w:val="24"/>
          <w:szCs w:val="24"/>
          <w:rtl w:val="0"/>
        </w:rPr>
        <w:t>La arqueología del saber”.</w:t>
      </w:r>
      <w:r>
        <w:rPr>
          <w:rFonts w:ascii="Arial" w:hAnsi="Arial"/>
          <w:sz w:val="24"/>
          <w:szCs w:val="24"/>
          <w:rtl w:val="0"/>
        </w:rPr>
        <w:t xml:space="preserve"> Tiene un alcance descriptivo, con diseño experimental documental, ya que se aplicarán encuestas (revisar anexo) a 10 alumnos por salón de la preparatoria del Centro Educativo Jean Piaget acerca del tema previamente mencionado. Esta muestra será tomada por la población del Centro Educativo Jean Piaget, la cual será un muestreo probabilístico simple por racimos. </w:t>
      </w:r>
    </w:p>
    <w:p>
      <w:pPr>
        <w:spacing w:line="480" w:lineRule="auto"/>
        <w:rPr>
          <w:rFonts w:ascii="Arial" w:hAnsi="Arial"/>
          <w:sz w:val="24"/>
          <w:szCs w:val="24"/>
          <w:lang w:val="es_MX"/>
        </w:rPr>
      </w:pPr>
      <w:r>
        <w:rPr>
          <w:rFonts w:ascii="Arial" w:hAnsi="Arial"/>
          <w:sz w:val="24"/>
          <w:szCs w:val="24"/>
          <w:rtl w:val="0"/>
        </w:rPr>
        <w:t xml:space="preserve">Finalmente, los resultados obtenidos en las encuestas serán analizadas con un enfoque cuantitativo para medirlas estadísticamente y determinar cuántos participantes de la muestra comprueban la hipótesis planteada al principio de la investigación. </w:t>
      </w:r>
    </w:p>
    <w:p>
      <w:pPr>
        <w:spacing w:after="0" w:before="0" w:line="480" w:lineRule="auto"/>
        <w:ind w:hanging="720" w:left="405"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Participantes: 40 alumnos de la preparatoria del Centro Educativo Jean Piaget.</w:t>
      </w:r>
    </w:p>
    <w:p>
      <w:pPr>
        <w:spacing w:after="0" w:before="0" w:line="480" w:lineRule="auto"/>
        <w:ind w:hanging="720" w:left="708"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Edades: Entre 16 y 19 años.</w:t>
      </w:r>
    </w:p>
    <w:p>
      <w:pPr>
        <w:spacing w:after="0" w:before="0" w:line="480" w:lineRule="auto"/>
        <w:ind w:hanging="720" w:left="708"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Género: 5 hombres y 5 mujeres por salón.</w:t>
      </w:r>
    </w:p>
    <w:p>
      <w:pPr>
        <w:spacing w:after="0" w:before="0" w:line="480" w:lineRule="auto"/>
        <w:ind w:hanging="720" w:left="708" w:right="0"/>
        <w:jc w:val="left"/>
        <w:rPr>
          <w:rFonts w:ascii="Arial" w:hAnsi="Arial"/>
          <w:b w:val="0"/>
          <w:i w:val="0"/>
          <w:smallCaps w:val="0"/>
          <w:strike w:val="0"/>
          <w:color w:val="000000"/>
          <w:sz w:val="24"/>
          <w:szCs w:val="24"/>
          <w:u w:val="none"/>
          <w:vertAlign w:val="baseline"/>
          <w:lang w:val="es_MX"/>
        </w:rPr>
      </w:pPr>
    </w:p>
    <w:p>
      <w:pPr>
        <w:spacing w:after="0" w:before="0" w:line="480" w:lineRule="auto"/>
        <w:ind w:hanging="720" w:left="708"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Materiales: Encuesta digital.</w:t>
      </w:r>
    </w:p>
    <w:p>
      <w:pPr>
        <w:spacing w:after="0" w:before="0" w:line="480" w:lineRule="auto"/>
        <w:ind w:hanging="720" w:left="708" w:right="0"/>
        <w:jc w:val="left"/>
        <w:rPr>
          <w:rFonts w:ascii="Arial" w:hAnsi="Arial"/>
          <w:b w:val="0"/>
          <w:i w:val="0"/>
          <w:smallCaps w:val="0"/>
          <w:strike w:val="0"/>
          <w:color w:val="000000"/>
          <w:sz w:val="24"/>
          <w:szCs w:val="24"/>
          <w:u w:val="none"/>
          <w:vertAlign w:val="baseline"/>
          <w:lang w:val="es_MX"/>
        </w:rPr>
      </w:pPr>
      <w:r>
        <w:rPr>
          <w:rFonts w:ascii="Arial" w:hAnsi="Arial"/>
          <w:b w:val="0"/>
          <w:i w:val="0"/>
          <w:smallCaps w:val="0"/>
          <w:strike w:val="0"/>
          <w:color w:val="000000"/>
          <w:sz w:val="24"/>
          <w:szCs w:val="24"/>
          <w:u w:val="none"/>
          <w:vertAlign w:val="baseline"/>
          <w:rtl w:val="0"/>
        </w:rPr>
        <w:t>Procedimiento: Mandar la encuesta de Survey Monkey vía redes sociales a los participantes.</w:t>
      </w:r>
    </w:p>
    <w:p>
      <w:pPr>
        <w:numPr>
          <w:ilvl w:val="0"/>
          <w:numId w:val="3"/>
        </w:numPr>
        <w:spacing w:after="160" w:before="0" w:line="480" w:lineRule="auto"/>
        <w:ind w:hanging="360" w:left="40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Resultados </w:t>
      </w:r>
      <w:r>
        <w:drawing>
          <wp:anchor allowOverlap="1" behindDoc="0" distB="0" distL="114300" distR="114300" distT="0" hidden="0" layoutInCell="1" locked="0" relativeHeight="0" simplePos="0">
            <wp:simplePos x="0" y="0"/>
            <wp:positionH relativeFrom="column">
              <wp:posOffset>-464023</wp:posOffset>
            </wp:positionH>
            <wp:positionV relativeFrom="paragraph">
              <wp:posOffset>559322</wp:posOffset>
            </wp:positionV>
            <wp:extent cx="1732404" cy="2219642"/>
            <wp:effectExtent b="0" l="0" r="0" t="0"/>
            <wp:wrapSquare distB="0" distL="114300" distR="114300" distT="0" wrapText="bothSides"/>
            <wp:docPr id="16" name="image1.jpg"/>
            <a:graphic>
              <a:graphicData uri="http://schemas.openxmlformats.org/drawingml/2006/picture">
                <pic:pic>
                  <pic:nvPicPr>
                    <pic:cNvPr id="0" name="image1.jpg"/>
                    <pic:cNvPicPr preferRelativeResize="0"/>
                  </pic:nvPicPr>
                  <pic:blipFill>
                    <a:blip r:embed="rId4"/>
                    <a:srcRect/>
                    <a:stretch>
                      <a:fillRect/>
                    </a:stretch>
                  </pic:blipFill>
                  <pic:spPr>
                    <a:xfrm>
                      <a:off x="0" y="0"/>
                      <a:ext cx="1732404" cy="2219642"/>
                    </a:xfrm>
                    <a:prstGeom prst="rect"/>
                  </pic:spPr>
                </pic:pic>
              </a:graphicData>
            </a:graphic>
          </wp:anchor>
        </w:drawing>
      </w:r>
      <w:r>
        <w:drawing>
          <wp:anchor allowOverlap="1" behindDoc="0" distB="0" distL="114300" distR="114300" distT="0" hidden="0" layoutInCell="1" locked="0" relativeHeight="0" simplePos="0">
            <wp:simplePos x="0" y="0"/>
            <wp:positionH relativeFrom="column">
              <wp:posOffset>2771775</wp:posOffset>
            </wp:positionH>
            <wp:positionV relativeFrom="paragraph">
              <wp:posOffset>447675</wp:posOffset>
            </wp:positionV>
            <wp:extent cx="2133600" cy="2038935"/>
            <wp:effectExtent b="0" l="0" r="0" t="0"/>
            <wp:wrapSquare distB="0" distL="114300" distR="114300" distT="0" wrapText="bothSides"/>
            <wp:docPr id="14" name="image5.jpg"/>
            <a:graphic>
              <a:graphicData uri="http://schemas.openxmlformats.org/drawingml/2006/picture">
                <pic:pic>
                  <pic:nvPicPr>
                    <pic:cNvPr id="0" name="image5.jpg"/>
                    <pic:cNvPicPr preferRelativeResize="0"/>
                  </pic:nvPicPr>
                  <pic:blipFill>
                    <a:blip r:embed="rId5"/>
                    <a:srcRect/>
                    <a:stretch>
                      <a:fillRect/>
                    </a:stretch>
                  </pic:blipFill>
                  <pic:spPr>
                    <a:xfrm>
                      <a:off x="0" y="0"/>
                      <a:ext cx="2133600" cy="2038935"/>
                    </a:xfrm>
                    <a:prstGeom prst="rect"/>
                  </pic:spPr>
                </pic:pic>
              </a:graphicData>
            </a:graphic>
          </wp:anchor>
        </w:drawing>
      </w:r>
    </w:p>
    <w:p>
      <w:pPr>
        <w:spacing w:line="480" w:lineRule="auto"/>
        <w:rPr>
          <w:rFonts w:ascii="Arial" w:hAnsi="Arial"/>
          <w:sz w:val="24"/>
          <w:szCs w:val="24"/>
          <w:lang w:val="es_MX"/>
        </w:rPr>
      </w:pPr>
    </w:p>
    <w:p>
      <w:pPr>
        <w:spacing w:line="480" w:lineRule="auto"/>
        <w:rPr>
          <w:rFonts w:ascii="Arial" w:hAnsi="Arial"/>
          <w:b w:val="1"/>
          <w:sz w:val="24"/>
          <w:szCs w:val="24"/>
          <w:lang w:val="es_MX"/>
        </w:rPr>
      </w:pPr>
    </w:p>
    <w:p>
      <w:pPr>
        <w:rPr>
          <w:rFonts w:ascii="Helvetica Neue" w:hAnsi="Helvetica Neue"/>
          <w:color w:val="333333"/>
          <w:sz w:val="17"/>
          <w:szCs w:val="17"/>
          <w:highlight w:val="white"/>
          <w:lang w:val="es_MX"/>
        </w:rPr>
      </w:pPr>
      <w:r>
        <w:br w:type="page"/>
      </w:r>
      <w:r>
        <w:drawing>
          <wp:anchor allowOverlap="1" behindDoc="0" distB="0" distL="114300" distR="114300" distT="0" hidden="0" layoutInCell="1" locked="0" relativeHeight="0" simplePos="0">
            <wp:simplePos x="0" y="0"/>
            <wp:positionH relativeFrom="column">
              <wp:posOffset>-581024</wp:posOffset>
            </wp:positionH>
            <wp:positionV relativeFrom="paragraph">
              <wp:posOffset>1857375</wp:posOffset>
            </wp:positionV>
            <wp:extent cx="2328545" cy="2418715"/>
            <wp:effectExtent b="0" l="0" r="0" t="0"/>
            <wp:wrapSquare distB="0" distL="114300" distR="114300" distT="0" wrapText="bothSides"/>
            <wp:docPr id="11" name="image3.jpg"/>
            <a:graphic>
              <a:graphicData uri="http://schemas.openxmlformats.org/drawingml/2006/picture">
                <pic:pic>
                  <pic:nvPicPr>
                    <pic:cNvPr id="0" name="image3.jpg"/>
                    <pic:cNvPicPr preferRelativeResize="0"/>
                  </pic:nvPicPr>
                  <pic:blipFill>
                    <a:blip r:embed="rId6"/>
                    <a:srcRect/>
                    <a:stretch>
                      <a:fillRect/>
                    </a:stretch>
                  </pic:blipFill>
                  <pic:spPr>
                    <a:xfrm>
                      <a:off x="0" y="0"/>
                      <a:ext cx="2328545" cy="2418715"/>
                    </a:xfrm>
                    <a:prstGeom prst="rect"/>
                  </pic:spPr>
                </pic:pic>
              </a:graphicData>
            </a:graphic>
          </wp:anchor>
        </w:drawing>
      </w:r>
      <w:r>
        <w:drawing>
          <wp:anchor allowOverlap="1" behindDoc="0" distB="0" distL="114300" distR="114300" distT="0" hidden="0" layoutInCell="1" locked="0" relativeHeight="0" simplePos="0">
            <wp:simplePos x="0" y="0"/>
            <wp:positionH relativeFrom="column">
              <wp:posOffset>2838450</wp:posOffset>
            </wp:positionH>
            <wp:positionV relativeFrom="paragraph">
              <wp:posOffset>1743075</wp:posOffset>
            </wp:positionV>
            <wp:extent cx="2332355" cy="2265045"/>
            <wp:effectExtent b="0" l="0" r="0" t="0"/>
            <wp:wrapSquare distB="0" distL="114300" distR="114300" distT="0" wrapText="bothSides"/>
            <wp:docPr id="1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332355" cy="2265045"/>
                    </a:xfrm>
                    <a:prstGeom prst="rect"/>
                  </pic:spPr>
                </pic:pic>
              </a:graphicData>
            </a:graphic>
          </wp:anchor>
        </w:drawing>
      </w:r>
    </w:p>
    <w:p>
      <w:pPr>
        <w:spacing w:line="480" w:lineRule="auto"/>
        <w:ind w:left="405"/>
        <w:rPr>
          <w:rFonts w:ascii="Arial" w:hAnsi="Arial"/>
          <w:b w:val="1"/>
          <w:sz w:val="24"/>
          <w:szCs w:val="24"/>
          <w:lang w:val="es_MX"/>
        </w:rPr>
      </w:pPr>
      <w:r>
        <w:drawing>
          <wp:anchor allowOverlap="1" behindDoc="0" distB="0" distL="114300" distR="114300" distT="0" hidden="0" layoutInCell="1" locked="0" relativeHeight="0" simplePos="0">
            <wp:simplePos x="0" y="0"/>
            <wp:positionH relativeFrom="column">
              <wp:posOffset>1</wp:posOffset>
            </wp:positionH>
            <wp:positionV relativeFrom="paragraph">
              <wp:posOffset>0</wp:posOffset>
            </wp:positionV>
            <wp:extent cx="2562225" cy="2628265"/>
            <wp:effectExtent b="0" l="0" r="0" t="0"/>
            <wp:wrapSquare distB="0" distL="114300" distR="114300" distT="0" wrapText="bothSides"/>
            <wp:docPr id="15" name="image2.jpg"/>
            <a:graphic>
              <a:graphicData uri="http://schemas.openxmlformats.org/drawingml/2006/picture">
                <pic:pic>
                  <pic:nvPicPr>
                    <pic:cNvPr id="0" name="image2.jpg"/>
                    <pic:cNvPicPr preferRelativeResize="0"/>
                  </pic:nvPicPr>
                  <pic:blipFill>
                    <a:blip r:embed="rId8"/>
                    <a:srcRect/>
                    <a:stretch>
                      <a:fillRect/>
                    </a:stretch>
                  </pic:blipFill>
                  <pic:spPr>
                    <a:xfrm>
                      <a:off x="0" y="0"/>
                      <a:ext cx="2562225" cy="2628265"/>
                    </a:xfrm>
                    <a:prstGeom prst="rect"/>
                  </pic:spPr>
                </pic:pic>
              </a:graphicData>
            </a:graphic>
          </wp:anchor>
        </w:drawing>
      </w:r>
      <w:r>
        <w:drawing>
          <wp:anchor allowOverlap="1" behindDoc="0" distB="0" distL="114300" distR="114300" distT="0" hidden="0" layoutInCell="1" locked="0" relativeHeight="0" simplePos="0">
            <wp:simplePos x="0" y="0"/>
            <wp:positionH relativeFrom="column">
              <wp:posOffset>2842160</wp:posOffset>
            </wp:positionH>
            <wp:positionV relativeFrom="paragraph">
              <wp:posOffset>67</wp:posOffset>
            </wp:positionV>
            <wp:extent cx="2600913" cy="2672547"/>
            <wp:effectExtent b="0" l="0" r="0" t="0"/>
            <wp:wrapSquare distB="0" distL="114300" distR="114300" distT="0" wrapText="bothSides"/>
            <wp:docPr id="12" name="image4.jpg"/>
            <a:graphic>
              <a:graphicData uri="http://schemas.openxmlformats.org/drawingml/2006/picture">
                <pic:pic>
                  <pic:nvPicPr>
                    <pic:cNvPr id="0" name="image4.jpg"/>
                    <pic:cNvPicPr preferRelativeResize="0"/>
                  </pic:nvPicPr>
                  <pic:blipFill>
                    <a:blip r:embed="rId9"/>
                    <a:srcRect/>
                    <a:stretch>
                      <a:fillRect/>
                    </a:stretch>
                  </pic:blipFill>
                  <pic:spPr>
                    <a:xfrm>
                      <a:off x="0" y="0"/>
                      <a:ext cx="2600913" cy="2672547"/>
                    </a:xfrm>
                    <a:prstGeom prst="rect"/>
                  </pic:spPr>
                </pic:pic>
              </a:graphicData>
            </a:graphic>
          </wp:anchor>
        </w:drawing>
      </w:r>
    </w:p>
    <w:p>
      <w:pPr>
        <w:spacing w:line="480" w:lineRule="auto"/>
        <w:rPr>
          <w:rFonts w:ascii="Arial" w:hAnsi="Arial"/>
          <w:sz w:val="24"/>
          <w:szCs w:val="24"/>
          <w:lang w:val="es_MX"/>
        </w:rPr>
      </w:pPr>
      <w:r>
        <w:rPr>
          <w:rFonts w:ascii="Arial" w:hAnsi="Arial"/>
          <w:sz w:val="24"/>
          <w:szCs w:val="24"/>
          <w:rtl w:val="0"/>
        </w:rPr>
        <w:t xml:space="preserve">En las gráficas podemos observar que los estudiantes que han sido puestos apodos peyorativos, no se han sentido excluidos. Sin embargo, los estudiantes creen que al llamarle de manera peyorativa a alguien tienes el poder de excluirlos o incluirlos. </w:t>
      </w:r>
    </w:p>
    <w:p>
      <w:pPr>
        <w:numPr>
          <w:ilvl w:val="0"/>
          <w:numId w:val="3"/>
        </w:numPr>
        <w:spacing w:after="160" w:before="0" w:line="480" w:lineRule="auto"/>
        <w:ind w:hanging="360" w:left="40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Discusión </w:t>
      </w:r>
    </w:p>
    <w:p>
      <w:pPr>
        <w:spacing w:line="480" w:lineRule="auto"/>
        <w:ind w:left="45"/>
        <w:rPr>
          <w:rFonts w:ascii="Arial" w:hAnsi="Arial"/>
          <w:sz w:val="24"/>
          <w:szCs w:val="24"/>
          <w:lang w:val="es_MX"/>
        </w:rPr>
      </w:pPr>
      <w:r>
        <w:rPr>
          <w:rFonts w:ascii="Arial" w:hAnsi="Arial"/>
          <w:sz w:val="24"/>
          <w:szCs w:val="24"/>
          <w:rtl w:val="0"/>
        </w:rPr>
        <w:t xml:space="preserve">Como revisamos en la teoría,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p>
    <w:p>
      <w:pPr>
        <w:spacing w:line="480" w:lineRule="auto"/>
        <w:ind w:left="45"/>
        <w:rPr>
          <w:rFonts w:ascii="Arial" w:hAnsi="Arial"/>
          <w:sz w:val="24"/>
          <w:szCs w:val="24"/>
          <w:lang w:val="es_MX"/>
        </w:rPr>
      </w:pPr>
      <w:r>
        <w:rPr>
          <w:rFonts w:ascii="Arial" w:hAnsi="Arial"/>
          <w:sz w:val="24"/>
          <w:szCs w:val="24"/>
          <w:rtl w:val="0"/>
        </w:rPr>
        <w:t xml:space="preserve">Dicho lo anterior, podemos observar que los resultados muestran una inclinación mayoritaria hacia la idea de que un apodo o nombre peyorativo puede generar que una persona sea excluida de la sociedad; sin embargo, la mayoría de los estudiantes que han padecido de apodos u otros nombres peyorativos, no se han sentido excluidos por ello. </w:t>
      </w:r>
    </w:p>
    <w:p>
      <w:pPr>
        <w:numPr>
          <w:ilvl w:val="0"/>
          <w:numId w:val="3"/>
        </w:numPr>
        <w:spacing w:after="160" w:before="0" w:line="480" w:lineRule="auto"/>
        <w:ind w:hanging="360" w:left="405" w:right="0"/>
        <w:jc w:val="left"/>
        <w:rPr>
          <w:rFonts w:ascii="Arial" w:hAnsi="Arial"/>
          <w:b w:val="1"/>
          <w:i w:val="0"/>
          <w:smallCaps w:val="0"/>
          <w:strike w:val="0"/>
          <w:color w:val="000000"/>
          <w:sz w:val="24"/>
          <w:szCs w:val="24"/>
          <w:u w:val="none"/>
          <w:vertAlign w:val="baseline"/>
          <w:lang w:val="es_MX"/>
        </w:rPr>
      </w:pPr>
      <w:r>
        <w:rPr>
          <w:rFonts w:ascii="Arial" w:hAnsi="Arial"/>
          <w:b w:val="1"/>
          <w:i w:val="0"/>
          <w:smallCaps w:val="0"/>
          <w:strike w:val="0"/>
          <w:color w:val="000000"/>
          <w:sz w:val="24"/>
          <w:szCs w:val="24"/>
          <w:u w:val="none"/>
          <w:vertAlign w:val="baseline"/>
          <w:rtl w:val="0"/>
        </w:rPr>
        <w:t xml:space="preserve">Conclusión </w:t>
      </w:r>
    </w:p>
    <w:p>
      <w:pPr>
        <w:spacing w:line="480" w:lineRule="auto"/>
        <w:rPr>
          <w:rFonts w:ascii="Arial" w:hAnsi="Arial"/>
          <w:sz w:val="24"/>
          <w:szCs w:val="24"/>
          <w:lang w:val="es_MX"/>
        </w:rPr>
      </w:pPr>
      <w:r>
        <w:rPr>
          <w:rFonts w:ascii="Arial" w:hAnsi="Arial"/>
          <w:sz w:val="24"/>
          <w:szCs w:val="24"/>
          <w:rtl w:val="0"/>
        </w:rPr>
        <w:t xml:space="preserve">A pesar de que los estudiantes no se han sentido excluidos por el uso de apodos o nombres peyorativos hacia ellos, consideran que sí puede influir en el sentido de pertenencia en un grupo social. </w:t>
      </w:r>
    </w:p>
    <w:p>
      <w:pPr>
        <w:spacing w:line="480" w:lineRule="auto"/>
        <w:rPr>
          <w:rFonts w:ascii="Arial" w:hAnsi="Arial"/>
          <w:sz w:val="24"/>
          <w:szCs w:val="24"/>
          <w:lang w:val="es_MX"/>
        </w:rPr>
      </w:pPr>
      <w:r>
        <w:rPr>
          <w:rFonts w:ascii="Arial" w:hAnsi="Arial"/>
          <w:sz w:val="24"/>
          <w:szCs w:val="24"/>
          <w:rtl w:val="0"/>
        </w:rPr>
        <w:t>Por un lado podemos concluir que l</w:t>
      </w:r>
      <w:r>
        <w:rPr>
          <w:rFonts w:ascii="Arial" w:hAnsi="Arial"/>
          <w:sz w:val="24"/>
          <w:szCs w:val="24"/>
          <w:rtl w:val="0"/>
        </w:rPr>
        <w:t>a normalización de un grupo social sí determina a través del lenguaje y establece relaciones de poder en la sociedad, como plantea el filósofo francés Michel Foucault.</w:t>
      </w:r>
      <w:r>
        <w:rPr>
          <w:rFonts w:ascii="Arial" w:hAnsi="Arial"/>
          <w:sz w:val="24"/>
          <w:szCs w:val="24"/>
          <w:rtl w:val="0"/>
        </w:rPr>
        <w:t xml:space="preserve"> Y por otro lado, </w:t>
      </w:r>
      <w:r>
        <w:rPr>
          <w:rFonts w:ascii="Arial" w:hAnsi="Arial"/>
          <w:sz w:val="24"/>
          <w:szCs w:val="24"/>
          <w:rtl w:val="0"/>
        </w:rPr>
        <w:t>dados los resultados obtenidos sabemos que la mayoría de los alumnos de preparatoria del Centro Educativo Jean Piaget no han experimentado algún tipo de inclusión o exclusión por parte de la sociedad debido al lenguaje utilizado entre ellos</w:t>
      </w:r>
      <w:r>
        <w:rPr>
          <w:rFonts w:ascii="Arial" w:hAnsi="Arial"/>
          <w:sz w:val="24"/>
          <w:szCs w:val="24"/>
          <w:rtl w:val="0"/>
        </w:rPr>
        <w:t xml:space="preserve">.  </w:t>
      </w:r>
      <w:r>
        <w:rPr>
          <w:rFonts w:ascii="Arial" w:hAnsi="Arial"/>
          <w:sz w:val="24"/>
          <w:szCs w:val="24"/>
          <w:vertAlign w:val="superscript"/>
        </w:rPr>
        <w:footnoteReference w:customMarkFollows="0" w:id="2"/>
      </w:r>
    </w:p>
    <w:p>
      <w:pPr>
        <w:spacing w:line="480" w:lineRule="auto"/>
        <w:ind w:left="45"/>
        <w:rPr>
          <w:rFonts w:ascii="Arial" w:hAnsi="Arial"/>
          <w:sz w:val="24"/>
          <w:szCs w:val="24"/>
          <w:lang w:val="es_MX"/>
        </w:rPr>
      </w:pPr>
    </w:p>
    <w:p>
      <w:pPr>
        <w:spacing w:line="480" w:lineRule="auto"/>
        <w:ind w:left="45"/>
        <w:rPr>
          <w:rFonts w:ascii="Arial" w:hAnsi="Arial"/>
          <w:sz w:val="24"/>
          <w:szCs w:val="24"/>
          <w:lang w:val="es_MX"/>
        </w:rPr>
      </w:pPr>
    </w:p>
    <w:p>
      <w:pPr>
        <w:spacing w:line="480" w:lineRule="auto"/>
        <w:ind w:left="45"/>
        <w:rPr>
          <w:rFonts w:ascii="Arial" w:hAnsi="Arial"/>
          <w:sz w:val="24"/>
          <w:szCs w:val="24"/>
          <w:lang w:val="es_MX"/>
        </w:rPr>
      </w:pPr>
    </w:p>
    <w:p>
      <w:pPr>
        <w:spacing w:line="480" w:lineRule="auto"/>
        <w:ind w:left="45"/>
        <w:rPr>
          <w:rFonts w:ascii="Arial" w:hAnsi="Arial"/>
          <w:sz w:val="24"/>
          <w:szCs w:val="24"/>
          <w:lang w:val="es_MX"/>
        </w:rPr>
      </w:pPr>
    </w:p>
    <w:p>
      <w:pPr>
        <w:spacing w:line="480" w:lineRule="auto"/>
        <w:ind w:left="45"/>
        <w:rPr>
          <w:rFonts w:ascii="Arial" w:hAnsi="Arial"/>
          <w:sz w:val="24"/>
          <w:szCs w:val="24"/>
          <w:lang w:val="es_MX"/>
        </w:rPr>
      </w:pPr>
    </w:p>
    <w:p>
      <w:pPr>
        <w:spacing w:after="160" w:before="0" w:line="480" w:lineRule="auto"/>
        <w:ind w:left="-315" w:right="0"/>
        <w:jc w:val="left"/>
        <w:rPr>
          <w:rFonts w:ascii="Arial" w:hAnsi="Arial"/>
          <w:b w:val="0"/>
          <w:i w:val="0"/>
          <w:smallCaps w:val="0"/>
          <w:strike w:val="0"/>
          <w:color w:val="000000"/>
          <w:sz w:val="24"/>
          <w:szCs w:val="24"/>
          <w:u w:val="none"/>
          <w:vertAlign w:val="baseline"/>
          <w:lang w:val="es_MX"/>
        </w:rPr>
      </w:pPr>
    </w:p>
    <w:p>
      <w:pPr>
        <w:ind w:left="45"/>
        <w:rPr>
          <w:rFonts w:ascii="Arial" w:hAnsi="Arial"/>
          <w:b w:val="1"/>
          <w:sz w:val="24"/>
          <w:szCs w:val="24"/>
          <w:lang w:val="es_MX"/>
        </w:rPr>
      </w:pPr>
    </w:p>
    <w:p>
      <w:pPr>
        <w:spacing w:line="480" w:lineRule="auto"/>
        <w:ind w:left="405"/>
        <w:rPr>
          <w:rFonts w:ascii="Arial" w:hAnsi="Arial"/>
          <w:b w:val="1"/>
          <w:sz w:val="24"/>
          <w:szCs w:val="24"/>
          <w:lang w:val="es_MX"/>
        </w:rPr>
      </w:pPr>
      <w:r>
        <w:rPr>
          <w:rFonts w:ascii="Arial" w:hAnsi="Arial"/>
          <w:b w:val="1"/>
          <w:sz w:val="24"/>
          <w:szCs w:val="24"/>
          <w:rtl w:val="0"/>
        </w:rPr>
        <w:t xml:space="preserve">BIBLIOGRAFÍA </w:t>
      </w:r>
    </w:p>
    <w:p>
      <w:pPr>
        <w:spacing w:line="480" w:lineRule="auto"/>
        <w:ind w:left="405"/>
        <w:rPr>
          <w:rFonts w:ascii="Arial" w:hAnsi="Arial"/>
          <w:b w:val="1"/>
          <w:sz w:val="24"/>
          <w:szCs w:val="24"/>
          <w:lang w:val="es_MX"/>
        </w:rPr>
      </w:pPr>
      <w:r>
        <w:rPr>
          <w:rFonts w:ascii="Arial" w:hAnsi="Arial"/>
          <w:b w:val="1"/>
          <w:sz w:val="24"/>
          <w:szCs w:val="24"/>
          <w:rtl w:val="0"/>
        </w:rPr>
        <w:t>Enrique, S. (2013). ¿</w:t>
      </w:r>
      <w:r>
        <w:rPr>
          <w:rFonts w:ascii="Arial" w:hAnsi="Arial"/>
          <w:b w:val="1"/>
          <w:i w:val="1"/>
          <w:sz w:val="24"/>
          <w:szCs w:val="24"/>
          <w:rtl w:val="0"/>
        </w:rPr>
        <w:t>Qué es la normalización</w:t>
      </w:r>
      <w:r>
        <w:rPr>
          <w:rFonts w:ascii="Arial" w:hAnsi="Arial"/>
          <w:b w:val="1"/>
          <w:sz w:val="24"/>
          <w:szCs w:val="24"/>
          <w:rtl w:val="0"/>
        </w:rPr>
        <w:t>?. diciembre 14, 2018, de Sociología Necesaria Sitio web: http://sociologianecesaria.blogspot.com/2013/03/que-es-normalizacion.html</w:t>
      </w:r>
    </w:p>
    <w:p>
      <w:pPr>
        <w:spacing w:line="480" w:lineRule="auto"/>
        <w:ind w:left="405"/>
        <w:rPr>
          <w:rFonts w:ascii="Arial" w:hAnsi="Arial"/>
          <w:b w:val="1"/>
          <w:sz w:val="24"/>
          <w:szCs w:val="24"/>
          <w:lang w:val="es_MX"/>
        </w:rPr>
      </w:pPr>
      <w:r>
        <w:rPr>
          <w:rFonts w:ascii="Arial" w:hAnsi="Arial"/>
          <w:b w:val="1"/>
          <w:sz w:val="24"/>
          <w:szCs w:val="24"/>
          <w:rtl w:val="0"/>
        </w:rPr>
        <w:t xml:space="preserve">OSMAN. (2000). </w:t>
      </w:r>
      <w:r>
        <w:rPr>
          <w:rFonts w:ascii="Arial" w:hAnsi="Arial"/>
          <w:b w:val="1"/>
          <w:i w:val="1"/>
          <w:sz w:val="24"/>
          <w:szCs w:val="24"/>
          <w:rtl w:val="0"/>
        </w:rPr>
        <w:t>Grupo social</w:t>
      </w:r>
      <w:r>
        <w:rPr>
          <w:rFonts w:ascii="Arial" w:hAnsi="Arial"/>
          <w:b w:val="1"/>
          <w:sz w:val="24"/>
          <w:szCs w:val="24"/>
          <w:rtl w:val="0"/>
        </w:rPr>
        <w:t>. diciembre 12, 2018, de OSMAN Sitio web: http://www.osman.es/diccionario/definicion.php?id=12817</w:t>
      </w:r>
    </w:p>
    <w:p>
      <w:pPr>
        <w:spacing w:line="480" w:lineRule="auto"/>
        <w:ind w:left="405"/>
        <w:rPr>
          <w:rFonts w:ascii="Arial" w:hAnsi="Arial"/>
          <w:b w:val="1"/>
          <w:sz w:val="24"/>
          <w:szCs w:val="24"/>
          <w:lang w:val="es_MX"/>
        </w:rPr>
      </w:pPr>
      <w:r>
        <w:rPr>
          <w:rFonts w:ascii="Arial" w:hAnsi="Arial"/>
          <w:b w:val="1"/>
          <w:sz w:val="24"/>
          <w:szCs w:val="24"/>
          <w:rtl w:val="0"/>
        </w:rPr>
        <w:t xml:space="preserve">J, Canales. (2012). </w:t>
      </w:r>
      <w:r>
        <w:rPr>
          <w:rFonts w:ascii="Arial" w:hAnsi="Arial"/>
          <w:b w:val="1"/>
          <w:i w:val="1"/>
          <w:sz w:val="24"/>
          <w:szCs w:val="24"/>
          <w:rtl w:val="0"/>
        </w:rPr>
        <w:t xml:space="preserve">“LA ARQUEOLOGÍA DEL SABER” DE MICHEL FOUCAULT O LA CAJA DE HERRAMIENTAS: UN ANÁLISIS ENUNCIATIVO DE RESISTENCIA A LOS DISPOSITIVOS. </w:t>
      </w:r>
      <w:r>
        <w:rPr>
          <w:rFonts w:ascii="Arial" w:hAnsi="Arial"/>
          <w:b w:val="1"/>
          <w:sz w:val="24"/>
          <w:szCs w:val="24"/>
          <w:rtl w:val="0"/>
        </w:rPr>
        <w:t>diciembre 14, 2018, de Universidad de Chile Sitio web: http://repositorio.uchile.cl/bitstream/handle/2250/111480/Canales%20Javiera.pdf?sequence=1</w:t>
      </w:r>
    </w:p>
    <w:p>
      <w:pPr>
        <w:spacing w:line="480" w:lineRule="auto"/>
        <w:ind w:left="405"/>
        <w:rPr>
          <w:rFonts w:ascii="Arial" w:hAnsi="Arial"/>
          <w:color w:val="000000"/>
          <w:sz w:val="24"/>
          <w:szCs w:val="24"/>
          <w:lang w:val="es_MX"/>
        </w:rPr>
      </w:pPr>
      <w:r>
        <w:rPr>
          <w:rFonts w:ascii="Arial" w:hAnsi="Arial"/>
          <w:color w:val="000000"/>
          <w:sz w:val="24"/>
          <w:szCs w:val="24"/>
          <w:rtl w:val="0"/>
        </w:rPr>
        <w:t xml:space="preserve">Hopenhayn, M. (2008). </w:t>
      </w:r>
      <w:r>
        <w:rPr>
          <w:rFonts w:ascii="Arial" w:hAnsi="Arial"/>
          <w:i w:val="1"/>
          <w:color w:val="000000"/>
          <w:sz w:val="24"/>
          <w:szCs w:val="24"/>
          <w:rtl w:val="0"/>
        </w:rPr>
        <w:t>Inclusión y exclusión social en la juventud latinoamericana</w:t>
      </w:r>
      <w:r>
        <w:rPr>
          <w:rFonts w:ascii="Arial" w:hAnsi="Arial"/>
          <w:color w:val="000000"/>
          <w:sz w:val="24"/>
          <w:szCs w:val="24"/>
          <w:rtl w:val="0"/>
        </w:rPr>
        <w:t xml:space="preserve">. Pensamiento iberoamericano, 3, pp. 51-61. 2018, diciembre 14, De </w:t>
      </w:r>
      <w:r>
        <w:rPr>
          <w:rFonts w:ascii="Arial" w:hAnsi="Arial"/>
          <w:color w:val="000000"/>
          <w:sz w:val="24"/>
          <w:szCs w:val="24"/>
          <w:rtl w:val="0"/>
        </w:rPr>
        <w:t>Dianlnet</w:t>
      </w:r>
      <w:r>
        <w:rPr>
          <w:rFonts w:ascii="Arial" w:hAnsi="Arial"/>
          <w:color w:val="000000"/>
          <w:sz w:val="24"/>
          <w:szCs w:val="24"/>
          <w:rtl w:val="0"/>
        </w:rPr>
        <w:t xml:space="preserve"> Base de datos.</w:t>
      </w:r>
    </w:p>
    <w:p>
      <w:pPr>
        <w:tabs>
          <w:tab w:leader="none" w:pos="8838" w:val="right"/>
        </w:tabs>
        <w:spacing w:line="480" w:lineRule="auto"/>
        <w:ind w:left="405"/>
        <w:rPr>
          <w:rFonts w:ascii="Calibri" w:hAnsi="Calibri"/>
          <w:sz w:val="22"/>
          <w:szCs w:val="22"/>
          <w:lang w:val="es_MX"/>
        </w:rPr>
      </w:pPr>
      <w:bookmarkStart w:id="0" w:name="_heading=h.gjdgxs"/>
      <w:bookmarkEnd w:id="0"/>
      <w:r>
        <w:rPr>
          <w:rFonts w:ascii="Arial" w:hAnsi="Arial"/>
          <w:color w:val="000000"/>
          <w:sz w:val="24"/>
          <w:szCs w:val="24"/>
          <w:rtl w:val="0"/>
        </w:rPr>
        <w:t xml:space="preserve">M, Foucault. (1969). </w:t>
      </w:r>
      <w:r>
        <w:rPr>
          <w:rFonts w:ascii="Arial" w:hAnsi="Arial"/>
          <w:i w:val="1"/>
          <w:color w:val="000000"/>
          <w:sz w:val="24"/>
          <w:szCs w:val="24"/>
          <w:rtl w:val="0"/>
        </w:rPr>
        <w:t>La arqueología del saber</w:t>
      </w:r>
      <w:r>
        <w:rPr>
          <w:rFonts w:ascii="Arial" w:hAnsi="Arial"/>
          <w:color w:val="000000"/>
          <w:sz w:val="24"/>
          <w:szCs w:val="24"/>
          <w:rtl w:val="0"/>
        </w:rPr>
        <w:t xml:space="preserve">. Buenos Aires: Siglo veintiuno.	</w:t>
      </w:r>
    </w:p>
    <w:sectPr>
      <w:footerReference w:type="default" r:id="rId10"/>
      <w:pgSz w:h="15840" w:w="12240"/>
      <w:pgMar w:bottom="1417" w:footer="708" w:gutter="0" w:header="708" w:left="1701" w:right="1701" w:top="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8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RESPUESTA AL PLANTEAMIENTO DEL PROBLEMA</w:t>
      </w:r>
    </w:p>
  </w:footnote>
  <w:footnote w:id="0">
    <w:p w:rsidR="00000000" w:rsidDel="00000000" w:rsidP="00000000" w:rsidRDefault="00000000" w:rsidRPr="00000000" w14:paraId="0000009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OBJETIVOS</w:t>
      </w:r>
    </w:p>
  </w:footnote>
  <w:footnote w:id="1">
    <w:p w:rsidR="00000000" w:rsidDel="00000000" w:rsidP="00000000" w:rsidRDefault="00000000" w:rsidRPr="00000000" w14:paraId="0000009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OBJETIVOS</w:t>
      </w:r>
    </w:p>
  </w:footnote>
</w:footnote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
    <w:multiLevelType w:val="multilevel"/>
    <w:tmpl w:val="00000000"/>
    <w:numStyleLink w:val=""/>
    <w:lvl w:ilvl="0">
      <w:start w:val="1"/>
      <w:numFmt w:val="bullet"/>
      <w:lvlText w:val="●"/>
      <w:lvlJc w:val="left"/>
      <w:pPr>
        <w:ind w:hanging="360" w:left="1080"/>
      </w:pPr>
      <w:rPr>
        <w:rFonts w:ascii="Noto Sans Symbols" w:hAnsi="Noto Sans Symbols"/>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Noto Sans Symbols" w:hAnsi="Noto Sans Symbols"/>
      </w:rPr>
    </w:lvl>
    <w:lvl w:ilvl="3">
      <w:start w:val="1"/>
      <w:numFmt w:val="bullet"/>
      <w:lvlText w:val="●"/>
      <w:lvlJc w:val="left"/>
      <w:pPr>
        <w:ind w:hanging="360" w:left="3240"/>
      </w:pPr>
      <w:rPr>
        <w:rFonts w:ascii="Noto Sans Symbols" w:hAnsi="Noto Sans Symbols"/>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Noto Sans Symbols" w:hAnsi="Noto Sans Symbols"/>
      </w:rPr>
    </w:lvl>
    <w:lvl w:ilvl="6">
      <w:start w:val="1"/>
      <w:numFmt w:val="bullet"/>
      <w:lvlText w:val="●"/>
      <w:lvlJc w:val="left"/>
      <w:pPr>
        <w:ind w:hanging="360" w:left="5400"/>
      </w:pPr>
      <w:rPr>
        <w:rFonts w:ascii="Noto Sans Symbols" w:hAnsi="Noto Sans Symbols"/>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Noto Sans Symbols" w:hAnsi="Noto Sans Symbols"/>
      </w:rPr>
    </w:lvl>
  </w:abstractNum>
  <w:abstractNum w:abstractNumId="3">
    <w:multiLevelType w:val="multilevel"/>
    <w:tmpl w:val="00000000"/>
    <w:numStyleLink w:val=""/>
    <w:lvl w:ilvl="0">
      <w:start w:val="1"/>
      <w:numFmt w:val="decimal"/>
      <w:lvlText w:val="%1."/>
      <w:lvlJc w:val="left"/>
      <w:pPr>
        <w:ind w:hanging="360" w:left="405"/>
      </w:pPr>
    </w:lvl>
    <w:lvl w:ilvl="1">
      <w:start w:val="1"/>
      <w:numFmt w:val="decimal"/>
      <w:lvlText w:val="%1.%2."/>
      <w:lvlJc w:val="left"/>
      <w:pPr>
        <w:ind w:hanging="360" w:left="765"/>
      </w:pPr>
    </w:lvl>
    <w:lvl w:ilvl="2">
      <w:start w:val="1"/>
      <w:numFmt w:val="decimal"/>
      <w:lvlText w:val="%1.%2.%3."/>
      <w:lvlJc w:val="left"/>
      <w:pPr>
        <w:ind w:hanging="720" w:left="1485"/>
      </w:pPr>
    </w:lvl>
    <w:lvl w:ilvl="3">
      <w:start w:val="1"/>
      <w:numFmt w:val="decimal"/>
      <w:lvlText w:val="%1.%2.%3.%4."/>
      <w:lvlJc w:val="left"/>
      <w:pPr>
        <w:ind w:hanging="720" w:left="1845"/>
      </w:pPr>
    </w:lvl>
    <w:lvl w:ilvl="4">
      <w:start w:val="1"/>
      <w:numFmt w:val="decimal"/>
      <w:lvlText w:val="%1.%2.%3.%4.%5."/>
      <w:lvlJc w:val="left"/>
      <w:pPr>
        <w:ind w:hanging="1080" w:left="2565"/>
      </w:pPr>
    </w:lvl>
    <w:lvl w:ilvl="5">
      <w:start w:val="1"/>
      <w:numFmt w:val="decimal"/>
      <w:lvlText w:val="%1.%2.%3.%4.%5.%6."/>
      <w:lvlJc w:val="left"/>
      <w:pPr>
        <w:ind w:hanging="1080" w:left="2925"/>
      </w:pPr>
    </w:lvl>
    <w:lvl w:ilvl="6">
      <w:start w:val="1"/>
      <w:numFmt w:val="decimal"/>
      <w:lvlText w:val="%1.%2.%3.%4.%5.%6.%7."/>
      <w:lvlJc w:val="left"/>
      <w:pPr>
        <w:ind w:hanging="1440" w:left="3645"/>
      </w:pPr>
    </w:lvl>
    <w:lvl w:ilvl="7">
      <w:start w:val="1"/>
      <w:numFmt w:val="decimal"/>
      <w:lvlText w:val="%1.%2.%3.%4.%5.%6.%7.%8."/>
      <w:lvlJc w:val="left"/>
      <w:pPr>
        <w:ind w:hanging="1440" w:left="4005"/>
      </w:pPr>
    </w:lvl>
    <w:lvl w:ilvl="8">
      <w:start w:val="1"/>
      <w:numFmt w:val="decimal"/>
      <w:lvlText w:val="%1.%2.%3.%4.%5.%6.%7.%8.%9."/>
      <w:lvlJc w:val="left"/>
      <w:pPr>
        <w:ind w:hanging="1800" w:left="4725"/>
      </w:pPr>
    </w:lvl>
  </w:abstractNum>
  <w:num w:numId="1">
    <w:abstractNumId w:val="1"/>
  </w:num>
  <w:num w:numId="2">
    <w:abstractNumId w:val="2"/>
  </w:num>
  <w:num w:numId="3">
    <w:abstractNumId w:val="3"/>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20E9A"/>
    <w:pPr>
      <w:ind w:left="720"/>
      <w:contextualSpacing w:val="1"/>
    </w:pPr>
  </w:style>
  <w:style w:type="character" w:styleId="Hipervnculo">
    <w:name w:val="Hyperlink"/>
    <w:basedOn w:val="Fuentedeprrafopredeter"/>
    <w:uiPriority w:val="99"/>
    <w:unhideWhenUsed w:val="1"/>
    <w:rsid w:val="00892809"/>
    <w:rPr>
      <w:color w:val="0563c1" w:themeColor="hyperlink"/>
      <w:u w:val="single"/>
    </w:rPr>
  </w:style>
  <w:style w:type="paragraph" w:styleId="Encabezado">
    <w:name w:val="header"/>
    <w:basedOn w:val="Normal"/>
    <w:link w:val="EncabezadoCar"/>
    <w:uiPriority w:val="99"/>
    <w:unhideWhenUsed w:val="1"/>
    <w:rsid w:val="00361D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61D98"/>
  </w:style>
  <w:style w:type="paragraph" w:styleId="Piedepgina">
    <w:name w:val="footer"/>
    <w:basedOn w:val="Normal"/>
    <w:link w:val="PiedepginaCar"/>
    <w:uiPriority w:val="99"/>
    <w:unhideWhenUsed w:val="1"/>
    <w:rsid w:val="00361D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61D98"/>
  </w:style>
  <w:style w:type="character" w:styleId="Refdecomentario">
    <w:name w:val="annotation reference"/>
    <w:basedOn w:val="Fuentedeprrafopredeter"/>
    <w:uiPriority w:val="99"/>
    <w:semiHidden w:val="1"/>
    <w:unhideWhenUsed w:val="1"/>
    <w:rsid w:val="00644AF2"/>
    <w:rPr>
      <w:sz w:val="16"/>
      <w:szCs w:val="16"/>
    </w:rPr>
  </w:style>
  <w:style w:type="paragraph" w:styleId="Textocomentario">
    <w:name w:val="annotation text"/>
    <w:basedOn w:val="Normal"/>
    <w:link w:val="TextocomentarioCar"/>
    <w:uiPriority w:val="99"/>
    <w:unhideWhenUsed w:val="1"/>
    <w:rsid w:val="00644AF2"/>
    <w:pPr>
      <w:spacing w:line="240" w:lineRule="auto"/>
    </w:pPr>
    <w:rPr>
      <w:sz w:val="20"/>
      <w:szCs w:val="20"/>
    </w:rPr>
  </w:style>
  <w:style w:type="character" w:styleId="TextocomentarioCar" w:customStyle="1">
    <w:name w:val="Texto comentario Car"/>
    <w:basedOn w:val="Fuentedeprrafopredeter"/>
    <w:link w:val="Textocomentario"/>
    <w:uiPriority w:val="99"/>
    <w:rsid w:val="00644AF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44AF2"/>
    <w:rPr>
      <w:b w:val="1"/>
      <w:bCs w:val="1"/>
    </w:rPr>
  </w:style>
  <w:style w:type="character" w:styleId="AsuntodelcomentarioCar" w:customStyle="1">
    <w:name w:val="Asunto del comentario Car"/>
    <w:basedOn w:val="TextocomentarioCar"/>
    <w:link w:val="Asuntodelcomentario"/>
    <w:uiPriority w:val="99"/>
    <w:semiHidden w:val="1"/>
    <w:rsid w:val="00644AF2"/>
    <w:rPr>
      <w:b w:val="1"/>
      <w:bCs w:val="1"/>
      <w:sz w:val="20"/>
      <w:szCs w:val="20"/>
    </w:rPr>
  </w:style>
  <w:style w:type="paragraph" w:styleId="Textodeglobo">
    <w:name w:val="Balloon Text"/>
    <w:basedOn w:val="Normal"/>
    <w:link w:val="TextodegloboCar"/>
    <w:uiPriority w:val="99"/>
    <w:semiHidden w:val="1"/>
    <w:unhideWhenUsed w:val="1"/>
    <w:rsid w:val="00644AF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44AF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7.png" Type="http://schemas.openxmlformats.org/officeDocument/2006/relationships/image"></Relationship><Relationship Id="rId3" Target="media/image8.png" Type="http://schemas.openxmlformats.org/officeDocument/2006/relationships/image"></Relationship><Relationship Id="rId4" Target="media/image1.jpg" Type="http://schemas.openxmlformats.org/officeDocument/2006/relationships/image"></Relationship><Relationship Id="rId5" Target="media/image5.jpg" Type="http://schemas.openxmlformats.org/officeDocument/2006/relationships/image"></Relationship><Relationship Id="rId6" Target="media/image3.jpg" Type="http://schemas.openxmlformats.org/officeDocument/2006/relationships/image"></Relationship><Relationship Id="rId7" Target="media/image6.png" Type="http://schemas.openxmlformats.org/officeDocument/2006/relationships/image"></Relationship><Relationship Id="rId8" Target="media/image2.jpg" Type="http://schemas.openxmlformats.org/officeDocument/2006/relationships/image"></Relationship><Relationship Id="rId9" Target="media/image4.jpg" Type="http://schemas.openxmlformats.org/officeDocument/2006/relationships/image"></Relationship><Relationship Id="rId10" Target="footer1.xml" Type="http://schemas.openxmlformats.org/officeDocument/2006/relationships/footer"></Relationship><Relationship Id="rId11" Target="settings.xml" Type="http://schemas.openxmlformats.org/officeDocument/2006/relationships/settings"></Relationship><Relationship Id="rId12" Target="numbering.xml" Type="http://schemas.openxmlformats.org/officeDocument/2006/relationships/numbering"></Relationship><Relationship Id="rId13" Target="fontTable.xml" Type="http://schemas.openxmlformats.org/officeDocument/2006/relationships/fontTable"></Relationship><Relationship Id="rId14" Target="webSettings.xml" Type="http://schemas.openxmlformats.org/officeDocument/2006/relationships/webSettings"></Relationship><Relationship Id="rId15" Target="styles.xml" Type="http://schemas.openxmlformats.org/officeDocument/2006/relationships/styles"></Relationship><Relationship Id="rId16"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RYj7YCiwxFmMDBOzbo8J+iuSA==">AMUW2mUqDcxVkjodUm0qRWr41uncXoiMUPMTpYacZbMDtt5+ucJ9TwRKhq4k5pVlw54kFmQ0q3YvsvEy6K9KexeMqX5FQNlth3LEy2xYwir3s/bkKuB6EiRHnoS9MWSC2pvf6sCnHffh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2019-09-17T21:51:00Z</dcterms:created>
  <dc:creator>Alberto Flores</dc:creator>
</cp:coreProperties>
</file>