
<file path=[Content_Types].xml><?xml version="1.0" encoding="utf-8"?>
<Types xmlns="http://schemas.openxmlformats.org/package/2006/content-types">
  <Default ContentType="application/vnd.openxmlformats-officedocument.spreadsheetml.sheet" Extension="xlsx"/>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ms-office.chartcolorstyle+xml" PartName="/word/charts/colors3.xml"/>
  <Override ContentType="application/vnd.ms-office.chartcolorstyle+xml" PartName="/word/charts/colors4.xml"/>
  <Override ContentType="application/vnd.ms-office.chartcolorstyle+xml" PartName="/word/charts/colors2.xml"/>
  <Override ContentType="application/vnd.ms-office.chartcolorstyle+xml" PartName="/word/charts/colors1.xml"/>
  <Override ContentType="application/vnd.openxmlformats-officedocument.drawingml.chart+xml" PartName="/word/charts/chart1.xml"/>
  <Override ContentType="application/vnd.openxmlformats-officedocument.drawingml.chart+xml" PartName="/word/charts/chart2.xml"/>
  <Override ContentType="application/vnd.openxmlformats-officedocument.drawingml.chart+xml" PartName="/word/charts/chart4.xml"/>
  <Override ContentType="application/vnd.openxmlformats-officedocument.drawingml.chart+xml" PartName="/word/charts/chart3.xml"/>
  <Override ContentType="application/vnd.openxmlformats-officedocument.theme+xml" PartName="/word/theme/theme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ms-office.chartstyle+xml" PartName="/word/charts/style1.xml"/>
  <Override ContentType="application/vnd.ms-office.chartstyle+xml" PartName="/word/charts/style3.xml"/>
  <Override ContentType="application/vnd.ms-office.chartstyle+xml" PartName="/word/charts/style4.xml"/>
  <Override ContentType="application/vnd.ms-office.chartstyle+xml" PartName="/word/charts/style2.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Montserrat Fugarolas Morinelli          5010</w:t>
      </w:r>
    </w:p>
    <w:p w:rsidR="00000000" w:rsidDel="00000000" w:rsidP="00000000" w:rsidRDefault="00000000" w:rsidRPr="00000000" w14:paraId="00000003">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Revisión de TMI</w:t>
      </w:r>
    </w:p>
    <w:p w:rsidR="00000000" w:rsidDel="00000000" w:rsidP="00000000" w:rsidRDefault="00000000" w:rsidRPr="00000000" w14:paraId="00000004">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 resolvió la pregunta de investigación?</w:t>
      </w:r>
    </w:p>
    <w:p w:rsidR="00000000" w:rsidDel="00000000" w:rsidP="00000000" w:rsidRDefault="00000000" w:rsidRPr="00000000" w14:paraId="0000000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A mi parecer a lo largo de la investigación, el proceso de recopilación de datos y su interpretación se pierde el objetivo de resolver la pregunta de investigación que era “¿Existe emancipación de la mujer en la participación política en México?”.</w:t>
      </w:r>
    </w:p>
    <w:p w:rsidR="00000000" w:rsidDel="00000000" w:rsidP="00000000" w:rsidRDefault="00000000" w:rsidRPr="00000000" w14:paraId="0000000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el marco teórico teórico nunca se menciona la situación pasada o actual de la participación activa o inactiva de la mujer en la política mexicana, ni la historia de la emancipación de la mujer en México.</w:t>
      </w:r>
    </w:p>
    <w:p w:rsidR="00000000" w:rsidDel="00000000" w:rsidP="00000000" w:rsidRDefault="00000000" w:rsidRPr="00000000" w14:paraId="0000000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pregunta “¿Cuáles fueron los principales fundamentos para dar paso a estos cambios?” no es clara y no se establece cuáles son los cambios que surgieron gracias a los “principales fundamentos” como tampoco estos fundamentos.</w:t>
      </w:r>
    </w:p>
    <w:p w:rsidR="00000000" w:rsidDel="00000000" w:rsidP="00000000" w:rsidRDefault="00000000" w:rsidRPr="00000000" w14:paraId="00000008">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9">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 cumplieron los objetivos planeados?</w:t>
      </w:r>
    </w:p>
    <w:p w:rsidR="00000000" w:rsidDel="00000000" w:rsidP="00000000" w:rsidRDefault="00000000" w:rsidRPr="00000000" w14:paraId="0000000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 El objetivo general está en </w:t>
      </w:r>
      <w:r w:rsidDel="00000000" w:rsidR="00000000" w:rsidRPr="00000000">
        <w:rPr>
          <w:rFonts w:ascii="Arial" w:cs="Arial" w:eastAsia="Arial" w:hAnsi="Arial"/>
          <w:sz w:val="24"/>
          <w:szCs w:val="24"/>
          <w:highlight w:val="red"/>
          <w:rtl w:val="0"/>
        </w:rPr>
        <w:t xml:space="preserve">rojo</w:t>
      </w:r>
      <w:r w:rsidDel="00000000" w:rsidR="00000000" w:rsidRPr="00000000">
        <w:rPr>
          <w:rFonts w:ascii="Arial" w:cs="Arial" w:eastAsia="Arial" w:hAnsi="Arial"/>
          <w:sz w:val="24"/>
          <w:szCs w:val="24"/>
          <w:rtl w:val="0"/>
        </w:rPr>
        <w:t xml:space="preserve"> y los objetivos específicos están en </w:t>
      </w:r>
      <w:r w:rsidDel="00000000" w:rsidR="00000000" w:rsidRPr="00000000">
        <w:rPr>
          <w:rFonts w:ascii="Arial" w:cs="Arial" w:eastAsia="Arial" w:hAnsi="Arial"/>
          <w:sz w:val="24"/>
          <w:szCs w:val="24"/>
          <w:shd w:fill="ff9900" w:val="clear"/>
          <w:rtl w:val="0"/>
        </w:rPr>
        <w:t xml:space="preserve">naranja</w:t>
      </w:r>
      <w:r w:rsidDel="00000000" w:rsidR="00000000" w:rsidRPr="00000000">
        <w:rPr>
          <w:rFonts w:ascii="Arial" w:cs="Arial" w:eastAsia="Arial" w:hAnsi="Arial"/>
          <w:sz w:val="24"/>
          <w:szCs w:val="24"/>
          <w:rtl w:val="0"/>
        </w:rPr>
        <w:t xml:space="preserve">.</w:t>
      </w:r>
      <w:r w:rsidDel="00000000" w:rsidR="00000000" w:rsidRPr="00000000">
        <w:rPr>
          <w:rtl w:val="0"/>
        </w:rPr>
      </w:r>
    </w:p>
    <w:p w:rsidR="00000000" w:rsidDel="00000000" w:rsidP="00000000" w:rsidRDefault="00000000" w:rsidRPr="00000000" w14:paraId="0000000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general si se cumplen los objetivos, aunque no enteramente, la información se queda a medias. En el marco teórico, los resultados y la discusión se establecen las respuestas a ellos pero no se le da un análisis ni una interpretación propias.</w:t>
      </w:r>
    </w:p>
    <w:p w:rsidR="00000000" w:rsidDel="00000000" w:rsidP="00000000" w:rsidRDefault="00000000" w:rsidRPr="00000000" w14:paraId="0000000C">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Comentarios generales acerca del trabajo</w:t>
      </w:r>
      <w:r w:rsidDel="00000000" w:rsidR="00000000" w:rsidRPr="00000000">
        <w:rPr>
          <w:rtl w:val="0"/>
        </w:rPr>
      </w:r>
    </w:p>
    <w:p w:rsidR="00000000" w:rsidDel="00000000" w:rsidP="00000000" w:rsidRDefault="00000000" w:rsidRPr="00000000" w14:paraId="0000000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texto en general parece que está redactado por partes sin coherencia entre los párrafos  y sin cohesión entre ellos. Era repetitivo en el marco teórico. Se deberían de homogeneizar términos como el de Marie Gouze u Olympe de Gauges porque era confuso, así como en la cantidad de preguntas de la encuesta que se realizó a los estudiantes del Instituto Politécnico Nacional.</w:t>
      </w:r>
    </w:p>
    <w:p w:rsidR="00000000" w:rsidDel="00000000" w:rsidP="00000000" w:rsidRDefault="00000000" w:rsidRPr="00000000" w14:paraId="0000000F">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¿Qué calificación le habría puesto?</w:t>
      </w:r>
    </w:p>
    <w:p w:rsidR="00000000" w:rsidDel="00000000" w:rsidP="00000000" w:rsidRDefault="00000000" w:rsidRPr="00000000" w14:paraId="0000001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lo máximo un 7.7 por la deficiencias generales de la redacción del texto y del proceso de investigación.</w:t>
      </w:r>
      <w:r w:rsidDel="00000000" w:rsidR="00000000" w:rsidRPr="00000000">
        <w:rPr>
          <w:rtl w:val="0"/>
        </w:rPr>
      </w:r>
    </w:p>
    <w:p w:rsidR="00000000" w:rsidDel="00000000" w:rsidP="00000000" w:rsidRDefault="00000000" w:rsidRPr="00000000" w14:paraId="00000012">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3">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4">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5">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CENTRO EDUCATIVO JEAN PIAGET</w:t>
      </w:r>
    </w:p>
    <w:p w:rsidR="00000000" w:rsidDel="00000000" w:rsidP="00000000" w:rsidRDefault="00000000" w:rsidRPr="00000000" w14:paraId="00000016">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7">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8">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9">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A">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B">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C">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D">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E">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F">
      <w:pPr>
        <w:jc w:val="center"/>
        <w:rPr>
          <w:rFonts w:ascii="Arial" w:cs="Arial" w:eastAsia="Arial" w:hAnsi="Arial"/>
          <w:b w:val="1"/>
          <w:sz w:val="52"/>
          <w:szCs w:val="52"/>
        </w:rPr>
      </w:pPr>
      <w:r w:rsidDel="00000000" w:rsidR="00000000" w:rsidRPr="00000000">
        <w:rPr>
          <w:rFonts w:ascii="Arial" w:cs="Arial" w:eastAsia="Arial" w:hAnsi="Arial"/>
          <w:b w:val="1"/>
          <w:sz w:val="52"/>
          <w:szCs w:val="52"/>
          <w:rtl w:val="0"/>
        </w:rPr>
        <w:t xml:space="preserve">EMANCIPACIÓN DE LA MUJER</w:t>
      </w:r>
    </w:p>
    <w:p w:rsidR="00000000" w:rsidDel="00000000" w:rsidP="00000000" w:rsidRDefault="00000000" w:rsidRPr="00000000" w14:paraId="00000020">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1">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2">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3">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4">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5">
      <w:pPr>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6">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7">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8">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9">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A">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TMI</w:t>
      </w:r>
    </w:p>
    <w:p w:rsidR="00000000" w:rsidDel="00000000" w:rsidP="00000000" w:rsidRDefault="00000000" w:rsidRPr="00000000" w14:paraId="0000002B">
      <w:pPr>
        <w:spacing w:line="600"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2C">
      <w:pPr>
        <w:spacing w:line="60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RESUMEN/ABSTRACT</w:t>
      </w:r>
    </w:p>
    <w:p w:rsidR="00000000" w:rsidDel="00000000" w:rsidP="00000000" w:rsidRDefault="00000000" w:rsidRPr="00000000" w14:paraId="0000002D">
      <w:pPr>
        <w:spacing w:line="60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Cuando se habla de emancipación femenina se refiere a su participación en su rol social logrado con movimientos y conquistas que exigen su igualdad legal, política y profesional.</w:t>
      </w:r>
    </w:p>
    <w:p w:rsidR="00000000" w:rsidDel="00000000" w:rsidP="00000000" w:rsidRDefault="00000000" w:rsidRPr="00000000" w14:paraId="0000002E">
      <w:pPr>
        <w:spacing w:line="60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En México existen ciertas tradiciones y costumbres que disminuyen a la mujer en su historia y en la actualidad, aunque con base a la educación y transformación de la sociedad, ya se presentan bastantes logros que han dado lugar a que la mujer participe en equidad e igualdad en la sociedad y política.</w:t>
      </w:r>
    </w:p>
    <w:p w:rsidR="00000000" w:rsidDel="00000000" w:rsidP="00000000" w:rsidRDefault="00000000" w:rsidRPr="00000000" w14:paraId="0000002F">
      <w:pPr>
        <w:spacing w:line="60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La mayoría de los jóvenes ya reconocen los valores de las mujeres y su emancipación, por lo que demuestra un gran avance en la evolución de la sociedad mexicana.</w:t>
      </w:r>
    </w:p>
    <w:p w:rsidR="00000000" w:rsidDel="00000000" w:rsidP="00000000" w:rsidRDefault="00000000" w:rsidRPr="00000000" w14:paraId="00000030">
      <w:pPr>
        <w:spacing w:line="60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1">
      <w:pPr>
        <w:spacing w:line="60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2">
      <w:pPr>
        <w:spacing w:line="60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3">
      <w:pPr>
        <w:spacing w:line="60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4">
      <w:pPr>
        <w:spacing w:line="60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5">
      <w:pPr>
        <w:spacing w:line="60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ÍNDICE</w:t>
      </w:r>
    </w:p>
    <w:tbl>
      <w:tblPr>
        <w:tblStyle w:val="Table1"/>
        <w:tblW w:w="8828.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650"/>
        <w:gridCol w:w="1178"/>
        <w:tblGridChange w:id="0">
          <w:tblGrid>
            <w:gridCol w:w="7650"/>
            <w:gridCol w:w="1178"/>
          </w:tblGrid>
        </w:tblGridChange>
      </w:tblGrid>
      <w:tr>
        <w:tc>
          <w:tcPr/>
          <w:p w:rsidR="00000000" w:rsidDel="00000000" w:rsidP="00000000" w:rsidRDefault="00000000" w:rsidRPr="00000000" w14:paraId="0000003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600"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INTRODUCCIÓN…………………………………………………..</w:t>
            </w:r>
          </w:p>
          <w:p w:rsidR="00000000" w:rsidDel="00000000" w:rsidP="00000000" w:rsidRDefault="00000000" w:rsidRPr="00000000" w14:paraId="00000037">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600" w:lineRule="auto"/>
              <w:ind w:left="1120" w:right="0" w:hanging="40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Planteamiento del problema…………………………………..</w:t>
            </w:r>
          </w:p>
          <w:p w:rsidR="00000000" w:rsidDel="00000000" w:rsidP="00000000" w:rsidRDefault="00000000" w:rsidRPr="00000000" w14:paraId="00000038">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600" w:lineRule="auto"/>
              <w:ind w:left="1120" w:right="0" w:hanging="40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Objetivos………………………………………………………...</w:t>
            </w:r>
          </w:p>
          <w:p w:rsidR="00000000" w:rsidDel="00000000" w:rsidP="00000000" w:rsidRDefault="00000000" w:rsidRPr="00000000" w14:paraId="00000039">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600" w:lineRule="auto"/>
              <w:ind w:left="1120" w:right="0" w:hanging="40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Hipótesis…………………………………………………………</w:t>
            </w:r>
          </w:p>
          <w:p w:rsidR="00000000" w:rsidDel="00000000" w:rsidP="00000000" w:rsidRDefault="00000000" w:rsidRPr="00000000" w14:paraId="0000003A">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160" w:before="0" w:line="600" w:lineRule="auto"/>
              <w:ind w:left="1120" w:right="0" w:hanging="40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Justificación…………………………………………………….</w:t>
            </w:r>
          </w:p>
        </w:tc>
        <w:tc>
          <w:tcPr/>
          <w:p w:rsidR="00000000" w:rsidDel="00000000" w:rsidP="00000000" w:rsidRDefault="00000000" w:rsidRPr="00000000" w14:paraId="0000003B">
            <w:pPr>
              <w:spacing w:line="60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3</w:t>
            </w:r>
          </w:p>
          <w:p w:rsidR="00000000" w:rsidDel="00000000" w:rsidP="00000000" w:rsidRDefault="00000000" w:rsidRPr="00000000" w14:paraId="0000003C">
            <w:pPr>
              <w:spacing w:line="60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3</w:t>
            </w:r>
          </w:p>
          <w:p w:rsidR="00000000" w:rsidDel="00000000" w:rsidP="00000000" w:rsidRDefault="00000000" w:rsidRPr="00000000" w14:paraId="0000003D">
            <w:pPr>
              <w:spacing w:line="60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3-4</w:t>
            </w:r>
          </w:p>
          <w:p w:rsidR="00000000" w:rsidDel="00000000" w:rsidP="00000000" w:rsidRDefault="00000000" w:rsidRPr="00000000" w14:paraId="0000003E">
            <w:pPr>
              <w:spacing w:line="60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5</w:t>
            </w:r>
          </w:p>
          <w:p w:rsidR="00000000" w:rsidDel="00000000" w:rsidP="00000000" w:rsidRDefault="00000000" w:rsidRPr="00000000" w14:paraId="0000003F">
            <w:pPr>
              <w:spacing w:line="60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5-6</w:t>
            </w:r>
          </w:p>
        </w:tc>
      </w:tr>
      <w:tr>
        <w:tc>
          <w:tcPr/>
          <w:p w:rsidR="00000000" w:rsidDel="00000000" w:rsidP="00000000" w:rsidRDefault="00000000" w:rsidRPr="00000000" w14:paraId="0000004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600"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MARCO TEÓRICO………………………………………………..</w:t>
            </w:r>
          </w:p>
        </w:tc>
        <w:tc>
          <w:tcPr/>
          <w:p w:rsidR="00000000" w:rsidDel="00000000" w:rsidP="00000000" w:rsidRDefault="00000000" w:rsidRPr="00000000" w14:paraId="00000041">
            <w:pPr>
              <w:spacing w:line="60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6-14</w:t>
            </w:r>
          </w:p>
        </w:tc>
      </w:tr>
      <w:tr>
        <w:tc>
          <w:tcPr/>
          <w:p w:rsidR="00000000" w:rsidDel="00000000" w:rsidP="00000000" w:rsidRDefault="00000000" w:rsidRPr="00000000" w14:paraId="0000004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600"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MÉTODO…………………………………………………………..</w:t>
            </w:r>
          </w:p>
        </w:tc>
        <w:tc>
          <w:tcPr/>
          <w:p w:rsidR="00000000" w:rsidDel="00000000" w:rsidP="00000000" w:rsidRDefault="00000000" w:rsidRPr="00000000" w14:paraId="00000043">
            <w:pPr>
              <w:spacing w:line="60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15-16</w:t>
            </w:r>
          </w:p>
        </w:tc>
      </w:tr>
      <w:tr>
        <w:tc>
          <w:tcPr/>
          <w:p w:rsidR="00000000" w:rsidDel="00000000" w:rsidP="00000000" w:rsidRDefault="00000000" w:rsidRPr="00000000" w14:paraId="0000004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600"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RESULTADOS…………………………………………………….</w:t>
            </w:r>
          </w:p>
        </w:tc>
        <w:tc>
          <w:tcPr/>
          <w:p w:rsidR="00000000" w:rsidDel="00000000" w:rsidP="00000000" w:rsidRDefault="00000000" w:rsidRPr="00000000" w14:paraId="00000045">
            <w:pPr>
              <w:spacing w:line="60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17-19</w:t>
            </w:r>
          </w:p>
        </w:tc>
      </w:tr>
      <w:tr>
        <w:tc>
          <w:tcPr/>
          <w:p w:rsidR="00000000" w:rsidDel="00000000" w:rsidP="00000000" w:rsidRDefault="00000000" w:rsidRPr="00000000" w14:paraId="0000004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600"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DISCUSIÓN………………………………………………………...</w:t>
            </w:r>
          </w:p>
        </w:tc>
        <w:tc>
          <w:tcPr/>
          <w:p w:rsidR="00000000" w:rsidDel="00000000" w:rsidP="00000000" w:rsidRDefault="00000000" w:rsidRPr="00000000" w14:paraId="00000047">
            <w:pPr>
              <w:spacing w:line="60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19</w:t>
            </w:r>
          </w:p>
        </w:tc>
      </w:tr>
      <w:tr>
        <w:tc>
          <w:tcPr/>
          <w:p w:rsidR="00000000" w:rsidDel="00000000" w:rsidP="00000000" w:rsidRDefault="00000000" w:rsidRPr="00000000" w14:paraId="0000004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600"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CONCLUSIONES…………………………………………………</w:t>
            </w:r>
          </w:p>
        </w:tc>
        <w:tc>
          <w:tcPr/>
          <w:p w:rsidR="00000000" w:rsidDel="00000000" w:rsidP="00000000" w:rsidRDefault="00000000" w:rsidRPr="00000000" w14:paraId="00000049">
            <w:pPr>
              <w:spacing w:line="60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19-20</w:t>
            </w:r>
          </w:p>
        </w:tc>
      </w:tr>
    </w:tbl>
    <w:p w:rsidR="00000000" w:rsidDel="00000000" w:rsidP="00000000" w:rsidRDefault="00000000" w:rsidRPr="00000000" w14:paraId="0000004A">
      <w:pPr>
        <w:spacing w:line="60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B">
      <w:pPr>
        <w:spacing w:line="60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C">
      <w:pPr>
        <w:spacing w:line="60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D">
      <w:pPr>
        <w:spacing w:line="60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600"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INTRODUCCIÓN</w:t>
      </w:r>
    </w:p>
    <w:p w:rsidR="00000000" w:rsidDel="00000000" w:rsidP="00000000" w:rsidRDefault="00000000" w:rsidRPr="00000000" w14:paraId="0000004F">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600" w:lineRule="auto"/>
        <w:ind w:left="470" w:right="0" w:hanging="47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Planteamiento del problema</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600" w:lineRule="auto"/>
        <w:ind w:left="47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¿Existe la  emancipación de la mujer en la participación política de México?</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600" w:lineRule="auto"/>
        <w:ind w:left="47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emancipación de la mujer, surge a causa de un movimiento social durante la edad contemporánea y  la Revolución Francesa,  a finales del siglo XVIII, con la propuesta para la reivindicación de los derechos de la mujer o igualdad de derechos entre los sexos, de darse estos hechos históricos; ¿Cuáles fueron los principales  fundamentos para dar paso a estos cambios?</w:t>
      </w:r>
    </w:p>
    <w:p w:rsidR="00000000" w:rsidDel="00000000" w:rsidP="00000000" w:rsidRDefault="00000000" w:rsidRPr="00000000" w14:paraId="00000052">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600" w:lineRule="auto"/>
        <w:ind w:left="470" w:right="0" w:hanging="47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Objetivos</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600" w:lineRule="auto"/>
        <w:ind w:left="47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60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 general</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600" w:lineRule="auto"/>
        <w:ind w:left="72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Analizar   las propuestas planteadas durante  la Revolución Francesa, respecto a la lucha por los derechos políticos de la mujer, donde sus protagonistas denunciaron que la libertad, igualdad y equidad sólo se refería a los hombres y no a las mujeres. </w:t>
      </w:r>
      <w:r w:rsidDel="00000000" w:rsidR="00000000" w:rsidRPr="00000000">
        <w:rPr>
          <w:rtl w:val="0"/>
        </w:rPr>
      </w:r>
    </w:p>
    <w:p w:rsidR="00000000" w:rsidDel="00000000" w:rsidP="00000000" w:rsidRDefault="00000000" w:rsidRPr="00000000" w14:paraId="0000005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60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Objetivos específicos</w:t>
      </w:r>
    </w:p>
    <w:p w:rsidR="00000000" w:rsidDel="00000000" w:rsidP="00000000" w:rsidRDefault="00000000" w:rsidRPr="00000000" w14:paraId="0000005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600"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Detallar el papel que juega una de las principales voces de protesta más enérgicas y reconocida por el movimiento: Olympe Gouges, como autora de la Declaración de los Derechos de la Mujer y de la Ciudadana, en 1791.</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600" w:lineRule="auto"/>
        <w:ind w:left="108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600"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Especificar cuáles fueron los motivos por los cuales Gouges actuó en defensa de estos derechos, refiriendo  la participación de la mujer en lo político y social.</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600"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600"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Crear conciencia en la sociedad,  la que todavía se rige por las costumbres y/o tradiciones de supremacía  sobre la condición de la mujer,  que  a través de la historia, en todas las civilizaciones, ha sido de subordinación, es decir, de</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pendencia de una persona a otra u otras, por las que está regida o a las que está sometida.</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600"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Encontrar el nivel de conocimiento que en la actualidad hombres y mujeres conocen acerca de la condición de género como equidad e igualdad.</w:t>
      </w:r>
    </w:p>
    <w:p w:rsidR="00000000" w:rsidDel="00000000" w:rsidP="00000000" w:rsidRDefault="00000000" w:rsidRPr="00000000" w14:paraId="0000005E">
      <w:pPr>
        <w:spacing w:line="600"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5F">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600" w:lineRule="auto"/>
        <w:ind w:left="470" w:right="0" w:hanging="47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Hipótesis</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600" w:lineRule="auto"/>
        <w:ind w:left="47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 posible que a pesar de las costumbres y tradiciones machistas y opresoras de los hombres hacia el género femenino, </w:t>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sí</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exista la emancipación política de la mujer en México.</w:t>
      </w:r>
    </w:p>
    <w:p w:rsidR="00000000" w:rsidDel="00000000" w:rsidP="00000000" w:rsidRDefault="00000000" w:rsidRPr="00000000" w14:paraId="00000061">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160" w:before="0" w:line="600" w:lineRule="auto"/>
        <w:ind w:left="470" w:right="0" w:hanging="47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Justificación</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ffffff" w:val="clear"/>
        <w:spacing w:after="390" w:before="0" w:line="60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 este análisis surge la necesidad por fortalecer </w:t>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la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justicia e igualdad de  derechos entre hombres y mujeres, de cuestionar la naturalidad de la supremacía del varón sobre la mujer y debatir la exclusividad del atributo de la inteligencia en los varones.</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ffffff" w:val="clear"/>
        <w:spacing w:after="390" w:before="0" w:line="60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 investigación también cuestiona, por qué  sólo se obtuvieron derechos para los hombres y no para las mujeres, durante la primera fase de la Revolución Francesa, si tanto hombres como mujeres son iguales. </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ffffff" w:val="clear"/>
        <w:spacing w:after="390" w:before="0" w:line="60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estudio se basa en hechos históricos e investigaciones  previas, dado el contexto político y social que a través de los años, ha hecho necesario,  un llamado a la justicia e igualdad de derechos entre hombres y mujeres.</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ffffff" w:val="clear"/>
        <w:spacing w:after="390" w:before="0" w:line="60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retoma un  reconocimiento a la  participación heróica de Olympe de Gauges y la Declaración de los Derechos de la Mujer y la Ciudadana, como menciona García Campos (2013).</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ffffff" w:val="clear"/>
        <w:spacing w:after="390" w:before="0" w:line="60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Las obras literarias de Marie Gauze  u Olympe de Gauges versan sobre las condiciones sociales de la sociedad Francesa y su dominio, junto con  su obra teatral “La esclavitud de los negros” (L’ esclavage des noirs) publicada en 1792, que pretendía llamar la atención sobre la condición de los esclavos.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ffffff" w:val="clear"/>
        <w:spacing w:after="390" w:before="0" w:line="60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Obras que aportan grandes conocimientos literarios, además por sus características históricas y sociales,  generan  conciencia entre los lectores, generando  gran capacidad de criterio de análisis sobre una problemática que desafortunadamente a la fecha existe dentro de la sociedad. </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ffffff" w:val="clear"/>
        <w:spacing w:after="390" w:before="0" w:line="60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ffffff" w:val="clear"/>
        <w:spacing w:after="390" w:before="0" w:line="60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A">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390" w:before="0" w:line="600" w:lineRule="auto"/>
        <w:ind w:left="470" w:right="0" w:hanging="47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MARCO TEÓRICO</w:t>
      </w:r>
    </w:p>
    <w:p w:rsidR="00000000" w:rsidDel="00000000" w:rsidP="00000000" w:rsidRDefault="00000000" w:rsidRPr="00000000" w14:paraId="0000006B">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390" w:before="0" w:line="60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Feminismo  - sufragismo </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ffffff" w:val="clear"/>
        <w:spacing w:after="390" w:before="0" w:line="60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inicia a mediados del siglo XIX y hasta 1930, Se conoce como sufragismo, dado a su reivindicación del voto, que era privilegio de los hombres desde el Renacimiento. Pretende la participación de la mujer en igualdad de oportunidades, a las actividades sociales hegemónicas de la Modernidad: La educación, la economía y la política. Derechos sociales, económicos y políticos, incluyendo después  el divorcio y el control de natalidad. (Jiménez, 2003)</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ffffff" w:val="clear"/>
        <w:spacing w:after="390" w:before="0" w:line="60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Karen Offen (1991), define el término feminismo,  como una ideología y movimiento de cambio sociopolítico, fundado en el análisis crítico de los privilegios de los hombres y la subordinación de la mujer en la sociedad.</w:t>
      </w:r>
    </w:p>
    <w:p w:rsidR="00000000" w:rsidDel="00000000" w:rsidP="00000000" w:rsidRDefault="00000000" w:rsidRPr="00000000" w14:paraId="0000006E">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390" w:before="0" w:line="60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Feminismo radical</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ffffff" w:val="clear"/>
        <w:spacing w:after="390" w:before="0" w:line="60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Surge por los años 60 en los Estados Unidos, Betty Friedan en su obra “La mística femenina 1963”, y creadora en 1966 de NOW (Organización  Nacional de Mujeres), plataforma del feminismo liberal reformista,   consiste en alentar a  las mujeres para liberarse del hogar y de la maternidad (Beauvior), que impedían sus aspiraciones profesionales y de autorrealización. Lo que se caracteriza por los siguientes  modelos: </w:t>
      </w:r>
    </w:p>
    <w:p w:rsidR="00000000" w:rsidDel="00000000" w:rsidP="00000000" w:rsidRDefault="00000000" w:rsidRPr="00000000" w14:paraId="00000070">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60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liberal reformista, en Norteamérica, de perfil más cultural, la mujer será dueña de su propio cuerpo y sexualidad integrándose al escenario público. Que se integren plenamente al escenario público, creando reformas legales que aseguren la igualdad real de hombres y mujeres en la sociedad, suprimiendo discriminación. Trabajan especialmente en instituciones por medio de grupos de presión.</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ffffff" w:val="clear"/>
        <w:spacing w:after="0" w:before="0" w:line="60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60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socialista en Europa, con aspecto activista e intervención directa en la política, en sintonía con la lucha de clases marxista, pero insuficiente, de acuerdo al rol social  de la mujer frente al sistema patriarca – capitalista y a los hombres. Busca revolución, empezando por la desaparición de la familia.</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ffffff" w:val="clear"/>
        <w:spacing w:after="0" w:before="0" w:line="60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60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Igualdad. Ideología de genero  </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ffffff" w:val="clear"/>
        <w:spacing w:after="0" w:before="0" w:line="600" w:lineRule="auto"/>
        <w:ind w:left="36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revolución sexual y social que enfatiza a estos dos modelos, coincide  aún con sus diferencias, en una  estrategia   común de acción y de configuración de una ideología feminista notable. Ana María Navarro propone cinco líneas de acción: Jiménez (2003)</w:t>
      </w:r>
      <w:r w:rsidDel="00000000" w:rsidR="00000000" w:rsidRPr="00000000">
        <w:rPr>
          <w:rtl w:val="0"/>
        </w:rPr>
      </w:r>
    </w:p>
    <w:p w:rsidR="00000000" w:rsidDel="00000000" w:rsidP="00000000" w:rsidRDefault="00000000" w:rsidRPr="00000000" w14:paraId="00000077">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600"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 dogma previo, o supuesto incondicional: condición de inferioridad a la que la historia y cultura occidental ha reducido a la mujer.</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ffffff" w:val="clear"/>
        <w:spacing w:after="0" w:before="0" w:line="600" w:lineRule="auto"/>
        <w:ind w:left="108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600"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Destrucción del sistema de valores de la clase dominante y sus estructuras (deconstrucción revolucionaria), enfrentamiento entre estructuras de poder.</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600"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Igualdad con el hombre. Discriminación de la mujer históricamente, buscando la equiparación con el hombre, en términos de igualdad de oportunidades (derechos legales, educación, empleo, derechos sexuales) Aquí la naturaleza no es significativa, lo que determina en lo cultural, la construcción social de los roles.</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ffffff" w:val="clear"/>
        <w:spacing w:after="0" w:before="0" w:line="60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600"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libre disposición del propio cuerpo. La  mujer pasa por su liberación sexual, lo que incide en poder  disponer de su propio cuerpo. Independencia del sexo biológico. Acción que retoma a los derechos reproductivos que la ONU, que demuestra a los derechos humanos de la mujer.</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160" w:before="0" w:line="600"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600"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Reclutamiento, agitación social y propaganda.  Concienciar a la mujer y a  la sociedad mujer de su someto, Visibilizar que la mujer sigue siendo oprimida y provocar que las mujeres se sumen al movimiento.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Jiménez (2003)</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ffffff" w:val="clear"/>
        <w:spacing w:after="0" w:before="0" w:line="60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ffffff" w:val="clear"/>
        <w:spacing w:after="0" w:before="0" w:line="60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Todo lo anterior nos visualiza un escenario comprensible y claro del papel de emancipación de la mujer, que a través de la historia a nuestros días ha prevalecido. </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ffffff" w:val="clear"/>
        <w:spacing w:after="0" w:before="0" w:line="60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ffffff" w:val="clear"/>
        <w:spacing w:after="390" w:before="0" w:line="60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Las obras literarias de Marie Gouze u Olympe de Gouges versan sobre las condiciones sociales de la sociedad francesa y donde dominaba ésta. </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ffffff" w:val="clear"/>
        <w:spacing w:after="390" w:before="0" w:line="60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Marie Gouze fue encarcelada por una orden del rey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lettre de cachet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carta cerrada en la que el rey expresaba su voluntad de encarcelar a alguien). Fue excarcelada gracias a gestiones frente al rey.</w:t>
      </w:r>
    </w:p>
    <w:p w:rsidR="00000000" w:rsidDel="00000000" w:rsidP="00000000" w:rsidRDefault="00000000" w:rsidRPr="00000000" w14:paraId="00000085">
      <w:pPr>
        <w:spacing w:line="60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Para comprender mejor la lucha por el cambio de las condiciones de la mujer a través de la historia,  se detallarán algunos datos bibliográficos de Olympe de Gouges y de la Declaración de los Derechos de la Mujer y de la ciudadana.  </w:t>
      </w:r>
    </w:p>
    <w:p w:rsidR="00000000" w:rsidDel="00000000" w:rsidP="00000000" w:rsidRDefault="00000000" w:rsidRPr="00000000" w14:paraId="00000086">
      <w:pPr>
        <w:spacing w:line="60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7">
      <w:pPr>
        <w:spacing w:line="60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8">
      <w:pPr>
        <w:spacing w:line="60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600"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Marie Gouze, pionera de la emancipación</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ffffff" w:val="clear"/>
        <w:spacing w:after="280" w:before="280" w:line="60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ff9900" w:val="clear"/>
          <w:vertAlign w:val="baseline"/>
          <w:rtl w:val="0"/>
        </w:rPr>
        <w:t xml:space="preserve">Marie Gouze u Olympe de Gauges, persona fundamental en la Historia de la lucha de los derechos de la mujer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 un texto de su autoría de capital importancia. Declaración de los Derechos de la Mujer y de la Ciudadana.</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ffffff" w:val="clear"/>
        <w:spacing w:after="280" w:before="280" w:line="60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Olympe de Gouges es, sin lugar a dudas, la revolucionaria más importante e interesante de la Historia de las Revoluciones que marcaron,  el inicio de la contemporaneidad en Occidente. Nació en Montauban en el año 1748 y murió en París en 1793. Su verdadero nombre fue Marie Gouze. Se puede considerar a Olympe de Gouges como una de las precursoras del feminismo.  Montagut (2016) </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ffffff" w:val="clear"/>
        <w:spacing w:after="280" w:before="280" w:line="600" w:lineRule="auto"/>
        <w:ind w:left="0" w:right="0" w:firstLine="0"/>
        <w:jc w:val="both"/>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shd w:fill="ff9900" w:val="clear"/>
          <w:vertAlign w:val="baseline"/>
          <w:rtl w:val="0"/>
        </w:rPr>
        <w:t xml:space="preserve">Fue una prolífica escritora de obras de teatro, de novelas y de obras de contenido político. Dirigió el periódico L'Impatient. Fundó la Sociedad Popular de Mujeres. En 1791 redactó la Declaración de los Derechos de la Mujer y de la Ciudadana, en respuesta a la Declaración de Derechos del Hombre y del Ciudadano de 1789. Gouges reivindicaba en la Declaración la igualdad de derechos entre el hombre y la mujer.</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Montagut (2016) </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ffffff" w:val="clear"/>
        <w:spacing w:after="280" w:before="280" w:line="60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primer paso que tenía que darse para hacer valer los derechos de las mujeres era cuestionar la naturalidad de la supremacía del varón sobre la mujer y la supuesta naturalidad y exclusividad del atributo de la inteligencia en los varones.</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ffffff" w:val="clear"/>
        <w:spacing w:after="390" w:before="0" w:line="60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También cuestiona por qué se obtuvieron derechos nada más para los varones y por qué no se obtuvieron derechos para las mujeres durante la primera fase de la Revolución Francesa, si la razón indica que deben tenerlos ambos si tanto varón como mujer son iguales.</w:t>
      </w:r>
      <w:r w:rsidDel="00000000" w:rsidR="00000000" w:rsidRPr="00000000">
        <w:rPr>
          <w:rFonts w:ascii="Helvetica Neue" w:cs="Helvetica Neue" w:eastAsia="Helvetica Neue" w:hAnsi="Helvetica Neue"/>
          <w:b w:val="0"/>
          <w:i w:val="0"/>
          <w:smallCaps w:val="0"/>
          <w:strike w:val="0"/>
          <w:color w:val="373737"/>
          <w:sz w:val="23"/>
          <w:szCs w:val="23"/>
          <w:highlight w:val="white"/>
          <w:u w:val="none"/>
          <w:vertAlign w:val="baseline"/>
          <w:rtl w:val="0"/>
        </w:rPr>
        <w:t xml:space="preserve"> Campos (2013)</w:t>
      </w: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ffffff" w:val="clear"/>
        <w:spacing w:after="390" w:before="0" w:line="600" w:lineRule="auto"/>
        <w:ind w:left="0" w:right="0" w:firstLine="0"/>
        <w:jc w:val="both"/>
        <w:rPr>
          <w:rFonts w:ascii="Arial" w:cs="Arial" w:eastAsia="Arial" w:hAnsi="Arial"/>
          <w:b w:val="0"/>
          <w:i w:val="0"/>
          <w:smallCaps w:val="0"/>
          <w:strike w:val="0"/>
          <w:color w:val="000000"/>
          <w:sz w:val="24"/>
          <w:szCs w:val="24"/>
          <w:u w:val="none"/>
          <w:shd w:fill="ff9900" w:val="clear"/>
          <w:vertAlign w:val="baseline"/>
        </w:rPr>
      </w:pPr>
      <w:r w:rsidDel="00000000" w:rsidR="00000000" w:rsidRPr="00000000">
        <w:rPr>
          <w:rFonts w:ascii="Arial" w:cs="Arial" w:eastAsia="Arial" w:hAnsi="Arial"/>
          <w:b w:val="0"/>
          <w:i w:val="0"/>
          <w:smallCaps w:val="0"/>
          <w:strike w:val="0"/>
          <w:color w:val="000000"/>
          <w:sz w:val="24"/>
          <w:szCs w:val="24"/>
          <w:u w:val="none"/>
          <w:shd w:fill="ff9900" w:val="clear"/>
          <w:vertAlign w:val="baseline"/>
          <w:rtl w:val="0"/>
        </w:rPr>
        <w:t xml:space="preserve">Las obras literarias de Marie Gouze u Olympe de Gouges versan sobre las condiciones sociales de la sociedad francesa y donde dominaba ésta. Su obra teatral más famosa</w:t>
      </w:r>
      <w:r w:rsidDel="00000000" w:rsidR="00000000" w:rsidRPr="00000000">
        <w:rPr>
          <w:rFonts w:ascii="Arial" w:cs="Arial" w:eastAsia="Arial" w:hAnsi="Arial"/>
          <w:b w:val="0"/>
          <w:i w:val="1"/>
          <w:smallCaps w:val="0"/>
          <w:strike w:val="0"/>
          <w:color w:val="000000"/>
          <w:sz w:val="24"/>
          <w:szCs w:val="24"/>
          <w:u w:val="none"/>
          <w:shd w:fill="ff9900" w:val="clear"/>
          <w:vertAlign w:val="baseline"/>
          <w:rtl w:val="0"/>
        </w:rPr>
        <w:t xml:space="preserve">, La esclavitud de los negros</w:t>
      </w:r>
      <w:r w:rsidDel="00000000" w:rsidR="00000000" w:rsidRPr="00000000">
        <w:rPr>
          <w:rFonts w:ascii="Arial" w:cs="Arial" w:eastAsia="Arial" w:hAnsi="Arial"/>
          <w:b w:val="0"/>
          <w:i w:val="0"/>
          <w:smallCaps w:val="0"/>
          <w:strike w:val="0"/>
          <w:color w:val="000000"/>
          <w:sz w:val="24"/>
          <w:szCs w:val="24"/>
          <w:u w:val="none"/>
          <w:shd w:fill="ff9900"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ff9900" w:val="clear"/>
          <w:vertAlign w:val="baseline"/>
          <w:rtl w:val="0"/>
        </w:rPr>
        <w:t xml:space="preserve">L’esclavage des noirs</w:t>
      </w:r>
      <w:r w:rsidDel="00000000" w:rsidR="00000000" w:rsidRPr="00000000">
        <w:rPr>
          <w:rFonts w:ascii="Arial" w:cs="Arial" w:eastAsia="Arial" w:hAnsi="Arial"/>
          <w:b w:val="0"/>
          <w:i w:val="0"/>
          <w:smallCaps w:val="0"/>
          <w:strike w:val="0"/>
          <w:color w:val="000000"/>
          <w:sz w:val="24"/>
          <w:szCs w:val="24"/>
          <w:u w:val="none"/>
          <w:shd w:fill="ff9900" w:val="clear"/>
          <w:vertAlign w:val="baseline"/>
          <w:rtl w:val="0"/>
        </w:rPr>
        <w:t xml:space="preserve">), fue publicada en 1792, pero fue inscrita en el repertorio de la Comédie-Française en 1785 bajo el título de </w:t>
      </w:r>
      <w:r w:rsidDel="00000000" w:rsidR="00000000" w:rsidRPr="00000000">
        <w:rPr>
          <w:rFonts w:ascii="Arial" w:cs="Arial" w:eastAsia="Arial" w:hAnsi="Arial"/>
          <w:b w:val="0"/>
          <w:i w:val="1"/>
          <w:smallCaps w:val="0"/>
          <w:strike w:val="0"/>
          <w:color w:val="000000"/>
          <w:sz w:val="24"/>
          <w:szCs w:val="24"/>
          <w:u w:val="none"/>
          <w:shd w:fill="ff9900" w:val="clear"/>
          <w:vertAlign w:val="baseline"/>
          <w:rtl w:val="0"/>
        </w:rPr>
        <w:t xml:space="preserve">Zamore y Mirza, o el feliz naufragio</w:t>
      </w:r>
      <w:r w:rsidDel="00000000" w:rsidR="00000000" w:rsidRPr="00000000">
        <w:rPr>
          <w:rFonts w:ascii="Arial" w:cs="Arial" w:eastAsia="Arial" w:hAnsi="Arial"/>
          <w:b w:val="0"/>
          <w:i w:val="0"/>
          <w:smallCaps w:val="0"/>
          <w:strike w:val="0"/>
          <w:color w:val="000000"/>
          <w:sz w:val="24"/>
          <w:szCs w:val="24"/>
          <w:u w:val="none"/>
          <w:shd w:fill="ff9900"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ff9900" w:val="clear"/>
          <w:vertAlign w:val="baseline"/>
          <w:rtl w:val="0"/>
        </w:rPr>
        <w:t xml:space="preserve">Zamore et Mirza, ou l’heureux naufrage</w:t>
      </w:r>
      <w:r w:rsidDel="00000000" w:rsidR="00000000" w:rsidRPr="00000000">
        <w:rPr>
          <w:rFonts w:ascii="Arial" w:cs="Arial" w:eastAsia="Arial" w:hAnsi="Arial"/>
          <w:b w:val="0"/>
          <w:i w:val="0"/>
          <w:smallCaps w:val="0"/>
          <w:strike w:val="0"/>
          <w:color w:val="000000"/>
          <w:sz w:val="24"/>
          <w:szCs w:val="24"/>
          <w:u w:val="none"/>
          <w:shd w:fill="ff9900" w:val="clear"/>
          <w:vertAlign w:val="baseline"/>
          <w:rtl w:val="0"/>
        </w:rPr>
        <w:t xml:space="preserve">). Esta obra pretendía llamar la atención sobre la condición de los esclavos negros en Francia y sus posesiones como Haití. </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ffffff" w:val="clear"/>
        <w:spacing w:after="390" w:before="0" w:line="60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corporación teatral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Comédie Française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era patrocinada por la corte de Versalles;  muchos nobles que se habían enriquecido gracias a la trata de esclavos participaban dentro de esa corporación como favorecedores. Por lo tanto esa obra fue rechazada y como ya se mencionó no se puso en escena hasta el año de 1785. </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ffffff" w:val="clear"/>
        <w:spacing w:after="390" w:before="0" w:line="60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Marie Gouze fue encarcelada por una orden del rey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lettre de cachet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carta cerrada en la que el rey expresaba su voluntad de encarcelar a alguien). Fue excarcelada gracias a gestiones frente al rey.</w:t>
      </w:r>
      <w:r w:rsidDel="00000000" w:rsidR="00000000" w:rsidRPr="00000000">
        <w:rPr>
          <w:rFonts w:ascii="Helvetica Neue" w:cs="Helvetica Neue" w:eastAsia="Helvetica Neue" w:hAnsi="Helvetica Neue"/>
          <w:b w:val="1"/>
          <w:i w:val="0"/>
          <w:smallCaps w:val="0"/>
          <w:strike w:val="0"/>
          <w:color w:val="373737"/>
          <w:sz w:val="23"/>
          <w:szCs w:val="23"/>
          <w:highlight w:val="white"/>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373737"/>
          <w:sz w:val="23"/>
          <w:szCs w:val="23"/>
          <w:highlight w:val="white"/>
          <w:u w:val="none"/>
          <w:vertAlign w:val="baseline"/>
          <w:rtl w:val="0"/>
        </w:rPr>
        <w:t xml:space="preserve">Campos (2013)</w:t>
      </w: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ffffff" w:val="clear"/>
        <w:spacing w:after="390" w:before="0" w:line="60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ff9900" w:val="clear"/>
          <w:vertAlign w:val="baseline"/>
          <w:rtl w:val="0"/>
        </w:rPr>
        <w:t xml:space="preserve">En el contexto de la Revolución Francesa, Marie Gouze aumentó su actividad proselitista en favor de la abolición de la esclavitud.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 el año de 1788 publicó el ensayo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Reflexiones sobre los hombres negros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Réflexions sur les hommes nègres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que le abrió las puertas del Club de los amigos de los negros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Club des amis des noirs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un grupo contrario a la existencia de la esclavitud.</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ffffff" w:val="clear"/>
        <w:spacing w:after="390" w:before="0" w:line="600" w:lineRule="auto"/>
        <w:ind w:left="0" w:right="0" w:firstLine="0"/>
        <w:jc w:val="both"/>
        <w:rPr>
          <w:rFonts w:ascii="Helvetica Neue" w:cs="Helvetica Neue" w:eastAsia="Helvetica Neue" w:hAnsi="Helvetica Neue"/>
          <w:b w:val="0"/>
          <w:i w:val="0"/>
          <w:smallCaps w:val="0"/>
          <w:strike w:val="0"/>
          <w:color w:val="373737"/>
          <w:sz w:val="23"/>
          <w:szCs w:val="23"/>
          <w:highlight w:val="white"/>
          <w:u w:val="none"/>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 1790 escribió otra obra sobre el mismo tema,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El mercado de los negros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Le marché des Noirs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373737"/>
          <w:sz w:val="23"/>
          <w:szCs w:val="23"/>
          <w:highlight w:val="white"/>
          <w:u w:val="none"/>
          <w:vertAlign w:val="baseline"/>
          <w:rtl w:val="0"/>
        </w:rPr>
        <w:t xml:space="preserve">Campos (2013)</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ffffff" w:val="clear"/>
        <w:spacing w:after="390" w:before="0" w:line="60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Estas denominaciones designan un proceso histórico o movimiento social de la edad contemporánea, que desde finales del siglo XVIII. </w:t>
      </w:r>
      <w:r w:rsidDel="00000000" w:rsidR="00000000" w:rsidRPr="00000000">
        <w:rPr>
          <w:rFonts w:ascii="Arial" w:cs="Arial" w:eastAsia="Arial" w:hAnsi="Arial"/>
          <w:b w:val="0"/>
          <w:i w:val="0"/>
          <w:smallCaps w:val="0"/>
          <w:strike w:val="0"/>
          <w:color w:val="000000"/>
          <w:sz w:val="24"/>
          <w:szCs w:val="24"/>
          <w:u w:val="none"/>
          <w:shd w:fill="ff9900" w:val="clear"/>
          <w:vertAlign w:val="baseline"/>
          <w:rtl w:val="0"/>
        </w:rPr>
        <w:t xml:space="preserve">Durante la revolución francesa, viene proponiendo la reivindicación de los derechos de la mujer, la igualdad de derechos entre los sexos, lo que significaría la emancipación  o liberación de la condición de la mujer, que a lo largo de la historia, en todas las civilizaciones ha sido la subordinación.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 este sentido el mito del matriarcado no reflejaría una realidad histórica de predominio de las mujeres, sino  una realidad antropológica muy diferente.</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ffffff" w:val="clear"/>
        <w:spacing w:after="120" w:before="120" w:line="600" w:lineRule="auto"/>
        <w:ind w:left="0" w:right="0" w:firstLine="0"/>
        <w:jc w:val="both"/>
        <w:rPr>
          <w:rFonts w:ascii="Arial" w:cs="Arial" w:eastAsia="Arial" w:hAnsi="Arial"/>
          <w:b w:val="0"/>
          <w:i w:val="0"/>
          <w:smallCaps w:val="0"/>
          <w:strike w:val="0"/>
          <w:color w:val="000000"/>
          <w:sz w:val="24"/>
          <w:szCs w:val="24"/>
          <w:highlight w:val="red"/>
          <w:u w:val="none"/>
          <w:vertAlign w:val="baseline"/>
        </w:rPr>
      </w:pPr>
      <w:r w:rsidDel="00000000" w:rsidR="00000000" w:rsidRPr="00000000">
        <w:rPr>
          <w:rFonts w:ascii="Arial" w:cs="Arial" w:eastAsia="Arial" w:hAnsi="Arial"/>
          <w:b w:val="0"/>
          <w:i w:val="0"/>
          <w:smallCaps w:val="0"/>
          <w:strike w:val="0"/>
          <w:color w:val="000000"/>
          <w:sz w:val="24"/>
          <w:szCs w:val="24"/>
          <w:highlight w:val="red"/>
          <w:u w:val="none"/>
          <w:vertAlign w:val="baseline"/>
          <w:rtl w:val="0"/>
        </w:rPr>
        <w:t xml:space="preserve">La lucha por los derechos políticos de la mujer se inició infructuosamente durante la </w:t>
      </w:r>
      <w:hyperlink r:id="rId7">
        <w:r w:rsidDel="00000000" w:rsidR="00000000" w:rsidRPr="00000000">
          <w:rPr>
            <w:rFonts w:ascii="Arial" w:cs="Arial" w:eastAsia="Arial" w:hAnsi="Arial"/>
            <w:b w:val="0"/>
            <w:i w:val="0"/>
            <w:smallCaps w:val="0"/>
            <w:strike w:val="0"/>
            <w:color w:val="000000"/>
            <w:sz w:val="24"/>
            <w:szCs w:val="24"/>
            <w:highlight w:val="red"/>
            <w:u w:val="none"/>
            <w:vertAlign w:val="baseline"/>
            <w:rtl w:val="0"/>
          </w:rPr>
          <w:t xml:space="preserve">revolución francesa</w:t>
        </w:r>
      </w:hyperlink>
      <w:r w:rsidDel="00000000" w:rsidR="00000000" w:rsidRPr="00000000">
        <w:rPr>
          <w:rFonts w:ascii="Arial" w:cs="Arial" w:eastAsia="Arial" w:hAnsi="Arial"/>
          <w:b w:val="0"/>
          <w:i w:val="0"/>
          <w:smallCaps w:val="0"/>
          <w:strike w:val="0"/>
          <w:color w:val="000000"/>
          <w:sz w:val="24"/>
          <w:szCs w:val="24"/>
          <w:highlight w:val="red"/>
          <w:u w:val="none"/>
          <w:vertAlign w:val="baseline"/>
          <w:rtl w:val="0"/>
        </w:rPr>
        <w:t xml:space="preserve"> de 1789; sus protagonistas denunciaron que la libertad, igualdad y fraternidad sólo se referían a los hombres y no a las mujeres. Una de las voces de protesta más enérgicas fue la de </w:t>
      </w:r>
      <w:hyperlink r:id="rId8">
        <w:r w:rsidDel="00000000" w:rsidR="00000000" w:rsidRPr="00000000">
          <w:rPr>
            <w:rFonts w:ascii="Arial" w:cs="Arial" w:eastAsia="Arial" w:hAnsi="Arial"/>
            <w:b w:val="0"/>
            <w:i w:val="0"/>
            <w:smallCaps w:val="0"/>
            <w:strike w:val="0"/>
            <w:color w:val="000000"/>
            <w:sz w:val="24"/>
            <w:szCs w:val="24"/>
            <w:highlight w:val="red"/>
            <w:u w:val="none"/>
            <w:vertAlign w:val="baseline"/>
            <w:rtl w:val="0"/>
          </w:rPr>
          <w:t xml:space="preserve">Olympe de Gouges</w:t>
        </w:r>
      </w:hyperlink>
      <w:r w:rsidDel="00000000" w:rsidR="00000000" w:rsidRPr="00000000">
        <w:rPr>
          <w:rFonts w:ascii="Arial" w:cs="Arial" w:eastAsia="Arial" w:hAnsi="Arial"/>
          <w:b w:val="0"/>
          <w:i w:val="0"/>
          <w:smallCaps w:val="0"/>
          <w:strike w:val="0"/>
          <w:color w:val="000000"/>
          <w:sz w:val="24"/>
          <w:szCs w:val="24"/>
          <w:highlight w:val="red"/>
          <w:u w:val="none"/>
          <w:vertAlign w:val="baseline"/>
          <w:rtl w:val="0"/>
        </w:rPr>
        <w:t xml:space="preserve">, autora de la </w:t>
      </w:r>
      <w:hyperlink r:id="rId9">
        <w:r w:rsidDel="00000000" w:rsidR="00000000" w:rsidRPr="00000000">
          <w:rPr>
            <w:rFonts w:ascii="Arial" w:cs="Arial" w:eastAsia="Arial" w:hAnsi="Arial"/>
            <w:b w:val="0"/>
            <w:i w:val="0"/>
            <w:smallCaps w:val="0"/>
            <w:strike w:val="0"/>
            <w:color w:val="000000"/>
            <w:sz w:val="24"/>
            <w:szCs w:val="24"/>
            <w:highlight w:val="red"/>
            <w:u w:val="none"/>
            <w:vertAlign w:val="baseline"/>
            <w:rtl w:val="0"/>
          </w:rPr>
          <w:t xml:space="preserve">Declaración de los Derechos de la Mujer y de la Ciudadana</w:t>
        </w:r>
      </w:hyperlink>
      <w:r w:rsidDel="00000000" w:rsidR="00000000" w:rsidRPr="00000000">
        <w:rPr>
          <w:rFonts w:ascii="Arial" w:cs="Arial" w:eastAsia="Arial" w:hAnsi="Arial"/>
          <w:b w:val="0"/>
          <w:i w:val="0"/>
          <w:smallCaps w:val="0"/>
          <w:strike w:val="0"/>
          <w:color w:val="000000"/>
          <w:sz w:val="24"/>
          <w:szCs w:val="24"/>
          <w:highlight w:val="red"/>
          <w:u w:val="none"/>
          <w:vertAlign w:val="baseline"/>
          <w:rtl w:val="0"/>
        </w:rPr>
        <w:t xml:space="preserve">, en 1791, dos años después de la </w:t>
      </w:r>
      <w:hyperlink r:id="rId10">
        <w:r w:rsidDel="00000000" w:rsidR="00000000" w:rsidRPr="00000000">
          <w:rPr>
            <w:rFonts w:ascii="Arial" w:cs="Arial" w:eastAsia="Arial" w:hAnsi="Arial"/>
            <w:b w:val="0"/>
            <w:i w:val="0"/>
            <w:smallCaps w:val="0"/>
            <w:strike w:val="0"/>
            <w:color w:val="000000"/>
            <w:sz w:val="24"/>
            <w:szCs w:val="24"/>
            <w:highlight w:val="red"/>
            <w:u w:val="none"/>
            <w:vertAlign w:val="baseline"/>
            <w:rtl w:val="0"/>
          </w:rPr>
          <w:t xml:space="preserve">Declaración de los Derechos del Hombre y del Ciudadano</w:t>
        </w:r>
      </w:hyperlink>
      <w:r w:rsidDel="00000000" w:rsidR="00000000" w:rsidRPr="00000000">
        <w:rPr>
          <w:rFonts w:ascii="Arial" w:cs="Arial" w:eastAsia="Arial" w:hAnsi="Arial"/>
          <w:b w:val="0"/>
          <w:i w:val="0"/>
          <w:smallCaps w:val="0"/>
          <w:strike w:val="0"/>
          <w:color w:val="000000"/>
          <w:sz w:val="24"/>
          <w:szCs w:val="24"/>
          <w:highlight w:val="red"/>
          <w:u w:val="none"/>
          <w:vertAlign w:val="baseline"/>
          <w:rtl w:val="0"/>
        </w:rPr>
        <w:t xml:space="preserve">. </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ffffff" w:val="clear"/>
        <w:spacing w:after="120" w:before="120" w:line="60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red"/>
          <w:u w:val="none"/>
          <w:vertAlign w:val="baseline"/>
          <w:rtl w:val="0"/>
        </w:rPr>
        <w:t xml:space="preserve">El documento escrito por Gouges reclamaba para las mujeres los mismos </w:t>
      </w:r>
      <w:hyperlink r:id="rId11">
        <w:r w:rsidDel="00000000" w:rsidR="00000000" w:rsidRPr="00000000">
          <w:rPr>
            <w:rFonts w:ascii="Arial" w:cs="Arial" w:eastAsia="Arial" w:hAnsi="Arial"/>
            <w:b w:val="0"/>
            <w:i w:val="0"/>
            <w:smallCaps w:val="0"/>
            <w:strike w:val="0"/>
            <w:color w:val="000000"/>
            <w:sz w:val="24"/>
            <w:szCs w:val="24"/>
            <w:highlight w:val="red"/>
            <w:u w:val="none"/>
            <w:vertAlign w:val="baseline"/>
            <w:rtl w:val="0"/>
          </w:rPr>
          <w:t xml:space="preserve">derechos políticos</w:t>
        </w:r>
      </w:hyperlink>
      <w:r w:rsidDel="00000000" w:rsidR="00000000" w:rsidRPr="00000000">
        <w:rPr>
          <w:rFonts w:ascii="Arial" w:cs="Arial" w:eastAsia="Arial" w:hAnsi="Arial"/>
          <w:b w:val="0"/>
          <w:i w:val="0"/>
          <w:smallCaps w:val="0"/>
          <w:strike w:val="0"/>
          <w:color w:val="000000"/>
          <w:sz w:val="24"/>
          <w:szCs w:val="24"/>
          <w:highlight w:val="red"/>
          <w:u w:val="none"/>
          <w:vertAlign w:val="baseline"/>
          <w:rtl w:val="0"/>
        </w:rPr>
        <w:t xml:space="preserve"> que disfrutaban los hombres, el </w:t>
      </w:r>
      <w:hyperlink r:id="rId12">
        <w:r w:rsidDel="00000000" w:rsidR="00000000" w:rsidRPr="00000000">
          <w:rPr>
            <w:rFonts w:ascii="Arial" w:cs="Arial" w:eastAsia="Arial" w:hAnsi="Arial"/>
            <w:b w:val="0"/>
            <w:i w:val="0"/>
            <w:smallCaps w:val="0"/>
            <w:strike w:val="0"/>
            <w:color w:val="000000"/>
            <w:sz w:val="24"/>
            <w:szCs w:val="24"/>
            <w:highlight w:val="red"/>
            <w:u w:val="none"/>
            <w:vertAlign w:val="baseline"/>
            <w:rtl w:val="0"/>
          </w:rPr>
          <w:t xml:space="preserve">sufragio</w:t>
        </w:r>
      </w:hyperlink>
      <w:r w:rsidDel="00000000" w:rsidR="00000000" w:rsidRPr="00000000">
        <w:rPr>
          <w:rFonts w:ascii="Arial" w:cs="Arial" w:eastAsia="Arial" w:hAnsi="Arial"/>
          <w:b w:val="0"/>
          <w:i w:val="0"/>
          <w:smallCaps w:val="0"/>
          <w:strike w:val="0"/>
          <w:color w:val="000000"/>
          <w:sz w:val="24"/>
          <w:szCs w:val="24"/>
          <w:highlight w:val="red"/>
          <w:u w:val="none"/>
          <w:vertAlign w:val="baseline"/>
          <w:rtl w:val="0"/>
        </w:rPr>
        <w:t xml:space="preserve"> entre ellos. Si ellas podían subir al cadalso, también debían poder ocupar cargos públicos. No tuvo éxito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 Gouges, en plena vorágine del terror revolucionario, fue decapitada en la guillotina. Pocos años después, </w:t>
      </w:r>
      <w:hyperlink r:id="rId1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Napoleón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 su código legislativo, sometería a la mujer a una aún más estricta autoridad masculina.</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ffffff" w:val="clear"/>
        <w:spacing w:after="120" w:before="120" w:line="60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ffffff" w:val="clear"/>
        <w:spacing w:after="120" w:before="120" w:line="60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ffffff" w:val="clear"/>
        <w:spacing w:after="120" w:before="120" w:line="60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120" w:before="120" w:line="600" w:lineRule="auto"/>
        <w:ind w:left="470" w:right="0" w:hanging="47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MÉTODO</w:t>
      </w: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ffffff" w:val="clear"/>
        <w:spacing w:after="120" w:before="120" w:line="60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 Sujetos o participantes</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ffffff" w:val="clear"/>
        <w:spacing w:after="120" w:before="120" w:line="60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 investigación se realizó a estudiantes de nivel superior del Instituto Politécnico Nacional, hombres y mujeres con un rango edad de entre 20 y 22 años con un nivel socioeconómico medio-bajo.</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ffffff" w:val="clear"/>
        <w:spacing w:after="120" w:before="120" w:line="60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llevó a cabo la encuesta a 20 alumnos, de las materias de política y economía, detallando si hombres y mujeres poseen conocimiento sobre la participación de la mujer en la política.</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ffffff" w:val="clear"/>
        <w:spacing w:after="120" w:before="120" w:line="60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ffffff" w:val="clear"/>
        <w:spacing w:after="120" w:before="120" w:line="60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2.3 Diseño de investigación</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ffffff" w:val="clear"/>
        <w:spacing w:after="120" w:before="120" w:line="60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Este tipo de investigación es de Fuentes de Datos de Campo, en la cual se aplicó un cuestionario descriptivo </w:t>
      </w: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de 5 preguntas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Este cuestionario fue elaborado para detectar en los alumnos del Instituto Politécnico Nacional  el grado de conocimiento sobre la participación de la mujer en la política, es decir, emancipación de la mujer.</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ffffff" w:val="clear"/>
        <w:spacing w:after="120" w:before="120" w:line="60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3.3 Materiales / Recolección de datos</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ffffff" w:val="clear"/>
        <w:spacing w:after="120" w:before="120" w:line="60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Variables: </w:t>
      </w:r>
    </w:p>
    <w:p w:rsidR="00000000" w:rsidDel="00000000" w:rsidP="00000000" w:rsidRDefault="00000000" w:rsidRPr="00000000" w14:paraId="000000A3">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120" w:before="120" w:line="60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Cuestionario de </w:t>
      </w: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7 preguntas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relevantes sobre el tema.</w:t>
      </w:r>
    </w:p>
    <w:p w:rsidR="00000000" w:rsidDel="00000000" w:rsidP="00000000" w:rsidRDefault="00000000" w:rsidRPr="00000000" w14:paraId="000000A4">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120" w:before="120" w:line="60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Población (jóvenes de 20 a 22 años, hombres y mujeres).</w:t>
      </w:r>
    </w:p>
    <w:p w:rsidR="00000000" w:rsidDel="00000000" w:rsidP="00000000" w:rsidRDefault="00000000" w:rsidRPr="00000000" w14:paraId="000000A5">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120" w:before="120" w:line="60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Quienes conocen la emancipación de la mujer y quiénes no.</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ffffff" w:val="clear"/>
        <w:spacing w:after="120" w:before="120" w:line="60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Estas variables se midieron por rangos de edad, sexo, materias cursadas.</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ffffff" w:val="clear"/>
        <w:spacing w:after="120" w:before="120" w:line="60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3.4 Procedimiento y análisis de resultados</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ffffff" w:val="clear"/>
        <w:spacing w:after="120" w:before="120" w:line="60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escogió este tema con base en la inquietud de saber qué ciudadanos o ciudadanas tienen derecho al voto para elegir o ser elegido en una tribuna política.</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ffffff" w:val="clear"/>
        <w:spacing w:after="120" w:before="120" w:line="60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aplicó el proceso del método científico (planteamiento del problema, objetivos, hipótesis y una justificación.</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ffffff" w:val="clear"/>
        <w:spacing w:after="120" w:before="120" w:line="60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elaboró el Marco Teórico mediante notas de información basadas en antecedentes y evolución histórica, así como experiencias y hechos relevantes, además de un cuestionario de campo aplicado a estudiantes de nivel superior del IPN.</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ffffff" w:val="clear"/>
        <w:spacing w:after="120" w:before="120" w:line="60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datos adquiridos son cuantitativos tomando en cuenta el número de personas encuestadas, su edad, género y nivel de estudios.  </w:t>
      </w:r>
    </w:p>
    <w:p w:rsidR="00000000" w:rsidDel="00000000" w:rsidP="00000000" w:rsidRDefault="00000000" w:rsidRPr="00000000" w14:paraId="000000AC">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470" w:right="0" w:hanging="470"/>
        <w:jc w:val="left"/>
        <w:rPr>
          <w:rFonts w:ascii="Arial" w:cs="Arial" w:eastAsia="Arial" w:hAnsi="Arial"/>
          <w:b w:val="1"/>
          <w:i w:val="0"/>
          <w:smallCaps w:val="0"/>
          <w:strike w:val="0"/>
          <w:color w:val="000000"/>
          <w:sz w:val="24"/>
          <w:szCs w:val="24"/>
          <w:shd w:fill="ff9900" w:val="clear"/>
          <w:vertAlign w:val="baseline"/>
        </w:rPr>
      </w:pPr>
      <w:r w:rsidDel="00000000" w:rsidR="00000000" w:rsidRPr="00000000">
        <w:rPr>
          <w:rFonts w:ascii="Arial" w:cs="Arial" w:eastAsia="Arial" w:hAnsi="Arial"/>
          <w:b w:val="1"/>
          <w:i w:val="0"/>
          <w:smallCaps w:val="0"/>
          <w:strike w:val="0"/>
          <w:color w:val="000000"/>
          <w:sz w:val="24"/>
          <w:szCs w:val="24"/>
          <w:u w:val="none"/>
          <w:shd w:fill="ff9900" w:val="clear"/>
          <w:vertAlign w:val="baseline"/>
          <w:rtl w:val="0"/>
        </w:rPr>
        <w:t xml:space="preserve">RESULTADOS</w:t>
      </w:r>
    </w:p>
    <w:p w:rsidR="00000000" w:rsidDel="00000000" w:rsidP="00000000" w:rsidRDefault="00000000" w:rsidRPr="00000000" w14:paraId="000000AE">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efecto de tener una idea del nivel de conocimiento sobre la emancipación de la mujer, se realizó una encuesta a 20 estudiantes de alrededor de 20-22 años de edad del Instituto Politécnico Nacional. </w:t>
      </w:r>
    </w:p>
    <w:p w:rsidR="00000000" w:rsidDel="00000000" w:rsidP="00000000" w:rsidRDefault="00000000" w:rsidRPr="00000000" w14:paraId="000000B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obtuvieron los siguientes resultados:</w:t>
      </w:r>
    </w:p>
    <w:p w:rsidR="00000000" w:rsidDel="00000000" w:rsidP="00000000" w:rsidRDefault="00000000" w:rsidRPr="00000000" w14:paraId="000000B1">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¿Sabes si existen derechos políticos de la mujer?</w:t>
      </w:r>
    </w:p>
    <w:p w:rsidR="00000000" w:rsidDel="00000000" w:rsidP="00000000" w:rsidRDefault="00000000" w:rsidRPr="00000000" w14:paraId="000000B3">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7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0" distT="0" distL="0" distR="0">
            <wp:extent cx="4063136" cy="2481527"/>
            <wp:effectExtent b="0" l="0" r="0" t="0"/>
            <wp:docPr id="1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063136" cy="2481527"/>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70" w:right="0" w:hanging="72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Fuente:  Elaboración propia Anaí Padilla 2019</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7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7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70" w:right="0" w:hanging="720"/>
        <w:jc w:val="both"/>
        <w:rPr>
          <w:rFonts w:ascii="Arial" w:cs="Arial" w:eastAsia="Arial" w:hAnsi="Arial"/>
          <w:b w:val="0"/>
          <w:i w:val="0"/>
          <w:smallCaps w:val="0"/>
          <w:strike w:val="0"/>
          <w:color w:val="000000"/>
          <w:sz w:val="24"/>
          <w:szCs w:val="24"/>
          <w:u w:val="none"/>
          <w:shd w:fill="ff9900" w:val="clear"/>
          <w:vertAlign w:val="baseline"/>
        </w:rPr>
      </w:pPr>
      <w:r w:rsidDel="00000000" w:rsidR="00000000" w:rsidRPr="00000000">
        <w:rPr>
          <w:rFonts w:ascii="Arial" w:cs="Arial" w:eastAsia="Arial" w:hAnsi="Arial"/>
          <w:b w:val="0"/>
          <w:i w:val="0"/>
          <w:smallCaps w:val="0"/>
          <w:strike w:val="0"/>
          <w:color w:val="000000"/>
          <w:sz w:val="24"/>
          <w:szCs w:val="24"/>
          <w:u w:val="none"/>
          <w:shd w:fill="ff9900" w:val="clear"/>
          <w:vertAlign w:val="baseline"/>
          <w:rtl w:val="0"/>
        </w:rPr>
        <w:t xml:space="preserve">El 60% de la población si conocen los derechos de la mujer, sin embargo el 25% dice que no.</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7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7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7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¿Crees que la libertad, igualdad y equidad se refiere sólo a los hombres?</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622055</wp:posOffset>
            </wp:positionH>
            <wp:positionV relativeFrom="paragraph">
              <wp:posOffset>94762</wp:posOffset>
            </wp:positionV>
            <wp:extent cx="4508695" cy="2307687"/>
            <wp:wrapSquare wrapText="bothSides" distB="0" distT="0" distL="0" distR="0"/>
            <wp:docPr id="8" name=""/>
            <a:graphic>
              <a:graphicData uri="http://schemas.openxmlformats.org/drawingml/2006/chart">
                <c:chart r:id="rId15"/>
              </a:graphicData>
            </a:graphic>
          </wp:anchor>
        </w:drawing>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7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47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0">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1">
      <w:pPr>
        <w:tabs>
          <w:tab w:val="left" w:pos="3556"/>
        </w:tabs>
        <w:rPr>
          <w:rFonts w:ascii="Arial" w:cs="Arial" w:eastAsia="Arial" w:hAnsi="Arial"/>
          <w:b w:val="1"/>
          <w:sz w:val="24"/>
          <w:szCs w:val="24"/>
        </w:rPr>
      </w:pPr>
      <w:r w:rsidDel="00000000" w:rsidR="00000000" w:rsidRPr="00000000">
        <w:rPr>
          <w:rFonts w:ascii="Arial" w:cs="Arial" w:eastAsia="Arial" w:hAnsi="Arial"/>
          <w:b w:val="1"/>
          <w:sz w:val="24"/>
          <w:szCs w:val="24"/>
          <w:rtl w:val="0"/>
        </w:rPr>
        <w:tab/>
      </w:r>
    </w:p>
    <w:p w:rsidR="00000000" w:rsidDel="00000000" w:rsidP="00000000" w:rsidRDefault="00000000" w:rsidRPr="00000000" w14:paraId="000000C2">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3">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4">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5">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6">
      <w:pPr>
        <w:rPr>
          <w:rFonts w:ascii="Arial" w:cs="Arial" w:eastAsia="Arial" w:hAnsi="Arial"/>
          <w:sz w:val="24"/>
          <w:szCs w:val="24"/>
          <w:shd w:fill="ff9900" w:val="clear"/>
        </w:rPr>
      </w:pPr>
      <w:r w:rsidDel="00000000" w:rsidR="00000000" w:rsidRPr="00000000">
        <w:rPr>
          <w:rFonts w:ascii="Arial" w:cs="Arial" w:eastAsia="Arial" w:hAnsi="Arial"/>
          <w:sz w:val="24"/>
          <w:szCs w:val="24"/>
          <w:shd w:fill="ff9900" w:val="clear"/>
          <w:rtl w:val="0"/>
        </w:rPr>
        <w:t xml:space="preserve">El 75% de la población respondió que la libertad, igualdad y equidad no corresponde solo a los hombres.</w:t>
      </w:r>
    </w:p>
    <w:p w:rsidR="00000000" w:rsidDel="00000000" w:rsidP="00000000" w:rsidRDefault="00000000" w:rsidRPr="00000000" w14:paraId="000000C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8">
      <w:pPr>
        <w:jc w:val="both"/>
        <w:rPr>
          <w:rFonts w:ascii="Arial" w:cs="Arial" w:eastAsia="Arial" w:hAnsi="Arial"/>
          <w:color w:val="000000"/>
        </w:rPr>
      </w:pPr>
      <w:r w:rsidDel="00000000" w:rsidR="00000000" w:rsidRPr="00000000">
        <w:rPr>
          <w:rFonts w:ascii="Arial" w:cs="Arial" w:eastAsia="Arial" w:hAnsi="Arial"/>
          <w:sz w:val="24"/>
          <w:szCs w:val="24"/>
          <w:rtl w:val="0"/>
        </w:rPr>
        <w:t xml:space="preserve">3.</w:t>
      </w:r>
      <w:r w:rsidDel="00000000" w:rsidR="00000000" w:rsidRPr="00000000">
        <w:rPr>
          <w:rFonts w:ascii="Arial" w:cs="Arial" w:eastAsia="Arial" w:hAnsi="Arial"/>
          <w:color w:val="000000"/>
          <w:rtl w:val="0"/>
        </w:rPr>
        <w:t xml:space="preserve"> ¿Conoces a Olympe Gouges</w:t>
      </w:r>
      <w:r w:rsidDel="00000000" w:rsidR="00000000" w:rsidRPr="00000000">
        <w:rPr>
          <w:rFonts w:ascii="Arial" w:cs="Arial" w:eastAsia="Arial" w:hAnsi="Arial"/>
          <w:color w:val="000000"/>
          <w:sz w:val="24"/>
          <w:szCs w:val="24"/>
          <w:rtl w:val="0"/>
        </w:rPr>
        <w:t xml:space="preserve"> como autora de la Declaración de los Derechos de la Mujer</w:t>
      </w:r>
      <w:r w:rsidDel="00000000" w:rsidR="00000000" w:rsidRPr="00000000">
        <w:rPr>
          <w:rFonts w:ascii="Arial" w:cs="Arial" w:eastAsia="Arial" w:hAnsi="Arial"/>
          <w:color w:val="000000"/>
          <w:rtl w:val="0"/>
        </w:rPr>
        <w:t xml:space="preserve">?</w:t>
      </w:r>
      <w:r w:rsidDel="00000000" w:rsidR="00000000" w:rsidRPr="00000000">
        <w:drawing>
          <wp:anchor allowOverlap="1" behindDoc="0" distB="0" distT="0" distL="114300" distR="114300" hidden="0" layoutInCell="1" locked="0" relativeHeight="0" simplePos="0">
            <wp:simplePos x="0" y="0"/>
            <wp:positionH relativeFrom="column">
              <wp:posOffset>851049</wp:posOffset>
            </wp:positionH>
            <wp:positionV relativeFrom="paragraph">
              <wp:posOffset>232091</wp:posOffset>
            </wp:positionV>
            <wp:extent cx="3794516" cy="1965715"/>
            <wp:wrapNone/>
            <wp:docPr id="7" name=""/>
            <a:graphic>
              <a:graphicData uri="http://schemas.openxmlformats.org/drawingml/2006/chart">
                <c:chart r:id="rId16"/>
              </a:graphicData>
            </a:graphic>
          </wp:anchor>
        </w:drawing>
      </w:r>
    </w:p>
    <w:p w:rsidR="00000000" w:rsidDel="00000000" w:rsidP="00000000" w:rsidRDefault="00000000" w:rsidRPr="00000000" w14:paraId="000000C9">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A">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B">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C">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D">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E">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F">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0">
      <w:pPr>
        <w:jc w:val="both"/>
        <w:rPr>
          <w:rFonts w:ascii="Arial" w:cs="Arial" w:eastAsia="Arial" w:hAnsi="Arial"/>
          <w:sz w:val="24"/>
          <w:szCs w:val="24"/>
          <w:shd w:fill="ff9900" w:val="clear"/>
        </w:rPr>
      </w:pPr>
      <w:r w:rsidDel="00000000" w:rsidR="00000000" w:rsidRPr="00000000">
        <w:rPr>
          <w:rFonts w:ascii="Arial" w:cs="Arial" w:eastAsia="Arial" w:hAnsi="Arial"/>
          <w:sz w:val="24"/>
          <w:szCs w:val="24"/>
          <w:shd w:fill="ff9900" w:val="clear"/>
          <w:rtl w:val="0"/>
        </w:rPr>
        <w:t xml:space="preserve">El 90% declararon que no conoce a la autora de la Declaración de los Derechos de la Mujer.</w:t>
      </w:r>
    </w:p>
    <w:p w:rsidR="00000000" w:rsidDel="00000000" w:rsidP="00000000" w:rsidRDefault="00000000" w:rsidRPr="00000000" w14:paraId="000000D1">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2">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24"/>
          <w:szCs w:val="24"/>
          <w:rtl w:val="0"/>
        </w:rPr>
        <w:t xml:space="preserve">Del 1 al 10 (siendo el 10 el más alto); ¿Cuánto consideras que  la mujer deba participar en la sociedad y en la política?</w:t>
      </w:r>
      <w:r w:rsidDel="00000000" w:rsidR="00000000" w:rsidRPr="00000000">
        <w:rPr>
          <w:rtl w:val="0"/>
        </w:rPr>
      </w:r>
    </w:p>
    <w:p w:rsidR="00000000" w:rsidDel="00000000" w:rsidP="00000000" w:rsidRDefault="00000000" w:rsidRPr="00000000" w14:paraId="000000D3">
      <w:pPr>
        <w:jc w:val="both"/>
        <w:rPr>
          <w:rFonts w:ascii="Arial" w:cs="Arial" w:eastAsia="Arial" w:hAnsi="Arial"/>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821898</wp:posOffset>
            </wp:positionH>
            <wp:positionV relativeFrom="paragraph">
              <wp:posOffset>168031</wp:posOffset>
            </wp:positionV>
            <wp:extent cx="3823485" cy="2303115"/>
            <wp:wrapNone/>
            <wp:docPr id="10" name=""/>
            <a:graphic>
              <a:graphicData uri="http://schemas.openxmlformats.org/drawingml/2006/chart">
                <c:chart r:id="rId17"/>
              </a:graphicData>
            </a:graphic>
          </wp:anchor>
        </w:drawing>
      </w:r>
    </w:p>
    <w:p w:rsidR="00000000" w:rsidDel="00000000" w:rsidP="00000000" w:rsidRDefault="00000000" w:rsidRPr="00000000" w14:paraId="000000D4">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5">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6">
      <w:pPr>
        <w:ind w:firstLine="70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7">
      <w:pPr>
        <w:ind w:firstLine="70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8">
      <w:pPr>
        <w:ind w:firstLine="70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9">
      <w:pPr>
        <w:ind w:firstLine="70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A">
      <w:pPr>
        <w:ind w:firstLine="70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B">
      <w:pPr>
        <w:ind w:firstLine="70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C">
      <w:pPr>
        <w:ind w:firstLine="70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D">
      <w:pPr>
        <w:rPr>
          <w:rFonts w:ascii="Arial" w:cs="Arial" w:eastAsia="Arial" w:hAnsi="Arial"/>
          <w:sz w:val="24"/>
          <w:szCs w:val="24"/>
          <w:shd w:fill="ff9900" w:val="clear"/>
        </w:rPr>
      </w:pPr>
      <w:r w:rsidDel="00000000" w:rsidR="00000000" w:rsidRPr="00000000">
        <w:rPr>
          <w:rFonts w:ascii="Arial" w:cs="Arial" w:eastAsia="Arial" w:hAnsi="Arial"/>
          <w:sz w:val="24"/>
          <w:szCs w:val="24"/>
          <w:shd w:fill="ff9900" w:val="clear"/>
          <w:rtl w:val="0"/>
        </w:rPr>
        <w:t xml:space="preserve">La mayoría de los participantes considera por arriba de la mitad (5) que es importante la participación en los ámbitos político y social.</w:t>
      </w:r>
    </w:p>
    <w:p w:rsidR="00000000" w:rsidDel="00000000" w:rsidP="00000000" w:rsidRDefault="00000000" w:rsidRPr="00000000" w14:paraId="000000D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2">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5. Del 1 al 10; ¿cuánto crees que la sociedad conoce acerca de la subordinación de la mujer durante la historia?</w:t>
      </w:r>
    </w:p>
    <w:p w:rsidR="00000000" w:rsidDel="00000000" w:rsidP="00000000" w:rsidRDefault="00000000" w:rsidRPr="00000000" w14:paraId="000000E3">
      <w:pPr>
        <w:rPr>
          <w:rFonts w:ascii="Arial" w:cs="Arial" w:eastAsia="Arial" w:hAnsi="Arial"/>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714371</wp:posOffset>
            </wp:positionH>
            <wp:positionV relativeFrom="paragraph">
              <wp:posOffset>69459</wp:posOffset>
            </wp:positionV>
            <wp:extent cx="4004493" cy="2236969"/>
            <wp:wrapNone/>
            <wp:docPr id="9" name=""/>
            <a:graphic>
              <a:graphicData uri="http://schemas.openxmlformats.org/drawingml/2006/chart">
                <c:chart r:id="rId18"/>
              </a:graphicData>
            </a:graphic>
          </wp:anchor>
        </w:drawing>
      </w:r>
    </w:p>
    <w:p w:rsidR="00000000" w:rsidDel="00000000" w:rsidP="00000000" w:rsidRDefault="00000000" w:rsidRPr="00000000" w14:paraId="000000E4">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5">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6">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7">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8">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9">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A">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B">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C">
      <w:pPr>
        <w:rPr>
          <w:rFonts w:ascii="Arial" w:cs="Arial" w:eastAsia="Arial" w:hAnsi="Arial"/>
          <w:sz w:val="24"/>
          <w:szCs w:val="24"/>
          <w:shd w:fill="ff9900" w:val="clear"/>
        </w:rPr>
      </w:pPr>
      <w:r w:rsidDel="00000000" w:rsidR="00000000" w:rsidRPr="00000000">
        <w:rPr>
          <w:rFonts w:ascii="Arial" w:cs="Arial" w:eastAsia="Arial" w:hAnsi="Arial"/>
          <w:sz w:val="24"/>
          <w:szCs w:val="24"/>
          <w:shd w:fill="ff9900" w:val="clear"/>
          <w:rtl w:val="0"/>
        </w:rPr>
        <w:t xml:space="preserve">La mayoría de los participantes piensa que el resto de la sociedad conoce acerca de la subordinación en una escala media (5-7) del 1 al 10.</w:t>
      </w:r>
    </w:p>
    <w:p w:rsidR="00000000" w:rsidDel="00000000" w:rsidP="00000000" w:rsidRDefault="00000000" w:rsidRPr="00000000" w14:paraId="000000E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470" w:right="0" w:hanging="47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DISCUSIÓN</w:t>
      </w:r>
    </w:p>
    <w:p w:rsidR="00000000" w:rsidDel="00000000" w:rsidP="00000000" w:rsidRDefault="00000000" w:rsidRPr="00000000" w14:paraId="000000EF">
      <w:pPr>
        <w:jc w:val="both"/>
        <w:rPr>
          <w:rFonts w:ascii="Arial" w:cs="Arial" w:eastAsia="Arial" w:hAnsi="Arial"/>
          <w:sz w:val="24"/>
          <w:szCs w:val="24"/>
          <w:shd w:fill="ff9900" w:val="clear"/>
        </w:rPr>
      </w:pPr>
      <w:r w:rsidDel="00000000" w:rsidR="00000000" w:rsidRPr="00000000">
        <w:rPr>
          <w:rFonts w:ascii="Arial" w:cs="Arial" w:eastAsia="Arial" w:hAnsi="Arial"/>
          <w:sz w:val="24"/>
          <w:szCs w:val="24"/>
          <w:rtl w:val="0"/>
        </w:rPr>
        <w:t xml:space="preserve">Es importante señalar el planteamiento de  María Navarro, en el sentido  de las condiciones que a través de la historia la mujer se ha visto desplazada.  </w:t>
      </w:r>
      <w:r w:rsidDel="00000000" w:rsidR="00000000" w:rsidRPr="00000000">
        <w:rPr>
          <w:rFonts w:ascii="Arial" w:cs="Arial" w:eastAsia="Arial" w:hAnsi="Arial"/>
          <w:sz w:val="24"/>
          <w:szCs w:val="24"/>
          <w:shd w:fill="ff9900" w:val="clear"/>
          <w:rtl w:val="0"/>
        </w:rPr>
        <w:t xml:space="preserve">Sin embargo,  en la actualidad, es lamentable observar  que todavía existen mitos y creencias sobre el sometimiento  de la  mujer, no obstante gracias a la educación y movimientos sociales, se ha logrado disminuir tales costumbres y creencias, que a la fecha han afectado fuertemente al género femenino en reconocer su participación con  equidad e igualdad.</w:t>
      </w:r>
    </w:p>
    <w:p w:rsidR="00000000" w:rsidDel="00000000" w:rsidP="00000000" w:rsidRDefault="00000000" w:rsidRPr="00000000" w14:paraId="000000F0">
      <w:pPr>
        <w:jc w:val="both"/>
        <w:rPr>
          <w:rFonts w:ascii="Arial" w:cs="Arial" w:eastAsia="Arial" w:hAnsi="Arial"/>
          <w:color w:val="000000"/>
        </w:rPr>
      </w:pPr>
      <w:r w:rsidDel="00000000" w:rsidR="00000000" w:rsidRPr="00000000">
        <w:rPr>
          <w:rFonts w:ascii="Arial" w:cs="Arial" w:eastAsia="Arial" w:hAnsi="Arial"/>
          <w:sz w:val="24"/>
          <w:szCs w:val="24"/>
          <w:rtl w:val="0"/>
        </w:rPr>
        <w:t xml:space="preserve">Se observa que  la juventud desconoce a la mayor representante de los derechos de la mujer </w:t>
      </w:r>
      <w:r w:rsidDel="00000000" w:rsidR="00000000" w:rsidRPr="00000000">
        <w:rPr>
          <w:rFonts w:ascii="Arial" w:cs="Arial" w:eastAsia="Arial" w:hAnsi="Arial"/>
          <w:color w:val="000000"/>
          <w:rtl w:val="0"/>
        </w:rPr>
        <w:t xml:space="preserve">Marie Gouze u Olympe de Gouges y sus movimientos, lo que denota la falta de conocimiento histórico sobre estos derechos.</w:t>
      </w:r>
    </w:p>
    <w:p w:rsidR="00000000" w:rsidDel="00000000" w:rsidP="00000000" w:rsidRDefault="00000000" w:rsidRPr="00000000" w14:paraId="000000F1">
      <w:pPr>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F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470" w:right="0" w:hanging="470"/>
        <w:jc w:val="both"/>
        <w:rPr>
          <w:rFonts w:ascii="Arial" w:cs="Arial" w:eastAsia="Arial" w:hAnsi="Arial"/>
          <w:b w:val="1"/>
          <w:i w:val="0"/>
          <w:smallCaps w:val="0"/>
          <w:strike w:val="0"/>
          <w:color w:val="000000"/>
          <w:sz w:val="22"/>
          <w:szCs w:val="22"/>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CONCLUSIONES</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La emancipación de la mujer representa el reconocimiento de sus valores, en equidad  e igualdad y sus logros a través  de movimientos sociales, han permitido que  hoy en día se le atribuya mayor participación política ante los hombres, sin embargo todavía son menores las posibilidades de ser considerada o elegida en las sedes de poder.</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Jiménez (2003)</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La hipótesis es correcta ya que </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a pesar de que todavía existe desigualdad, sometimiento y machismo en varios sectores políticos y sociales, ya resalta un número alto en la participación de la mujer como ciudadana y su derecho a votar con equidad e igualdad.</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9">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BIBLIOGRAFÍAS</w:t>
      </w:r>
    </w:p>
    <w:p w:rsidR="00000000" w:rsidDel="00000000" w:rsidP="00000000" w:rsidRDefault="00000000" w:rsidRPr="00000000" w14:paraId="000000FA">
      <w:pPr>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Díaz-Doucaret, M., Campos, J. L. (1993, 2013), </w:t>
      </w:r>
      <w:r w:rsidDel="00000000" w:rsidR="00000000" w:rsidRPr="00000000">
        <w:rPr>
          <w:rFonts w:ascii="Arial" w:cs="Arial" w:eastAsia="Arial" w:hAnsi="Arial"/>
          <w:i w:val="1"/>
          <w:color w:val="000000"/>
          <w:sz w:val="24"/>
          <w:szCs w:val="24"/>
          <w:highlight w:val="white"/>
          <w:rtl w:val="0"/>
        </w:rPr>
        <w:t xml:space="preserve">La Ilustración olividada: la polémica de los sexos en el siglo XVIII</w:t>
      </w:r>
      <w:r w:rsidDel="00000000" w:rsidR="00000000" w:rsidRPr="00000000">
        <w:rPr>
          <w:rFonts w:ascii="Arial" w:cs="Arial" w:eastAsia="Arial" w:hAnsi="Arial"/>
          <w:color w:val="000000"/>
          <w:sz w:val="24"/>
          <w:szCs w:val="24"/>
          <w:highlight w:val="white"/>
          <w:rtl w:val="0"/>
        </w:rPr>
        <w:t xml:space="preserve">, p.153</w:t>
      </w:r>
    </w:p>
    <w:p w:rsidR="00000000" w:rsidDel="00000000" w:rsidP="00000000" w:rsidRDefault="00000000" w:rsidRPr="00000000" w14:paraId="000000FB">
      <w:pPr>
        <w:rPr>
          <w:rFonts w:ascii="Arial" w:cs="Arial" w:eastAsia="Arial" w:hAnsi="Arial"/>
          <w:color w:val="000000"/>
          <w:sz w:val="24"/>
          <w:szCs w:val="24"/>
          <w:highlight w:val="white"/>
        </w:rPr>
      </w:pPr>
      <w:r w:rsidDel="00000000" w:rsidR="00000000" w:rsidRPr="00000000">
        <w:rPr>
          <w:rtl w:val="0"/>
        </w:rPr>
      </w:r>
    </w:p>
    <w:p w:rsidR="00000000" w:rsidDel="00000000" w:rsidP="00000000" w:rsidRDefault="00000000" w:rsidRPr="00000000" w14:paraId="000000FC">
      <w:pPr>
        <w:rPr>
          <w:rFonts w:ascii="Arial" w:cs="Arial" w:eastAsia="Arial" w:hAnsi="Arial"/>
          <w:color w:val="000000"/>
          <w:sz w:val="24"/>
          <w:szCs w:val="24"/>
          <w:highlight w:val="white"/>
        </w:rPr>
      </w:pPr>
      <w:r w:rsidDel="00000000" w:rsidR="00000000" w:rsidRPr="00000000">
        <w:rPr>
          <w:rFonts w:ascii="Arial" w:cs="Arial" w:eastAsia="Arial" w:hAnsi="Arial"/>
          <w:color w:val="000000"/>
          <w:rtl w:val="0"/>
        </w:rPr>
        <w:t xml:space="preserve">Jiménez A. (2003) Trayectoria Histórica del movimiento de Emancipación de la Mujer. </w:t>
      </w:r>
      <w:r w:rsidDel="00000000" w:rsidR="00000000" w:rsidRPr="00000000">
        <w:rPr>
          <w:rFonts w:ascii="Arial" w:cs="Arial" w:eastAsia="Arial" w:hAnsi="Arial"/>
          <w:i w:val="1"/>
          <w:color w:val="000000"/>
          <w:rtl w:val="0"/>
        </w:rPr>
        <w:t xml:space="preserve">Exploración y Promoción de la “Diferencia Femenina”. </w:t>
      </w:r>
      <w:r w:rsidDel="00000000" w:rsidR="00000000" w:rsidRPr="00000000">
        <w:rPr>
          <w:rFonts w:ascii="Arial" w:cs="Arial" w:eastAsia="Arial" w:hAnsi="Arial"/>
          <w:color w:val="000000"/>
          <w:rtl w:val="0"/>
        </w:rPr>
        <w:t xml:space="preserve">Palencia: Equipo Pedagógico Ágora.</w:t>
      </w:r>
      <w:r w:rsidDel="00000000" w:rsidR="00000000" w:rsidRPr="00000000">
        <w:rPr>
          <w:rtl w:val="0"/>
        </w:rPr>
      </w:r>
    </w:p>
    <w:p w:rsidR="00000000" w:rsidDel="00000000" w:rsidP="00000000" w:rsidRDefault="00000000" w:rsidRPr="00000000" w14:paraId="000000FD">
      <w:pPr>
        <w:rPr>
          <w:rFonts w:ascii="Arial" w:cs="Arial" w:eastAsia="Arial" w:hAnsi="Arial"/>
          <w:color w:val="000000"/>
          <w:sz w:val="24"/>
          <w:szCs w:val="24"/>
          <w:highlight w:val="white"/>
        </w:rPr>
      </w:pPr>
      <w:r w:rsidDel="00000000" w:rsidR="00000000" w:rsidRPr="00000000">
        <w:rPr>
          <w:rtl w:val="0"/>
        </w:rPr>
      </w:r>
    </w:p>
    <w:p w:rsidR="00000000" w:rsidDel="00000000" w:rsidP="00000000" w:rsidRDefault="00000000" w:rsidRPr="00000000" w14:paraId="000000FE">
      <w:pPr>
        <w:rPr>
          <w:rFonts w:ascii="Arial" w:cs="Arial" w:eastAsia="Arial" w:hAnsi="Arial"/>
          <w:b w:val="1"/>
          <w:sz w:val="24"/>
          <w:szCs w:val="24"/>
        </w:rPr>
      </w:pPr>
      <w:r w:rsidDel="00000000" w:rsidR="00000000" w:rsidRPr="00000000">
        <w:rPr>
          <w:rFonts w:ascii="Arial" w:cs="Arial" w:eastAsia="Arial" w:hAnsi="Arial"/>
          <w:sz w:val="24"/>
          <w:szCs w:val="24"/>
          <w:rtl w:val="0"/>
        </w:rPr>
        <w:t xml:space="preserve">Montagut, E. (2016).  Historia de la lucha de los derechos de la mujer. </w:t>
      </w:r>
      <w:r w:rsidDel="00000000" w:rsidR="00000000" w:rsidRPr="00000000">
        <w:rPr>
          <w:rFonts w:ascii="Arial" w:cs="Arial" w:eastAsia="Arial" w:hAnsi="Arial"/>
          <w:i w:val="1"/>
          <w:sz w:val="24"/>
          <w:szCs w:val="24"/>
          <w:rtl w:val="0"/>
        </w:rPr>
        <w:t xml:space="preserve">Oympe De Gaus y la Declaración de los Derechos de la Mujer y de la Ciudadana.</w:t>
      </w:r>
      <w:r w:rsidDel="00000000" w:rsidR="00000000" w:rsidRPr="00000000">
        <w:rPr>
          <w:rtl w:val="0"/>
        </w:rPr>
      </w:r>
    </w:p>
    <w:p w:rsidR="00000000" w:rsidDel="00000000" w:rsidP="00000000" w:rsidRDefault="00000000" w:rsidRPr="00000000" w14:paraId="000000FF">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0">
      <w:pPr>
        <w:rPr>
          <w:rFonts w:ascii="Arial" w:cs="Arial" w:eastAsia="Arial" w:hAnsi="Arial"/>
          <w:b w:val="1"/>
          <w:sz w:val="24"/>
          <w:szCs w:val="24"/>
        </w:rPr>
      </w:pPr>
      <w:bookmarkStart w:colFirst="0" w:colLast="0" w:name="_heading=h.gjdgxs" w:id="0"/>
      <w:bookmarkEnd w:id="0"/>
      <w:r w:rsidDel="00000000" w:rsidR="00000000" w:rsidRPr="00000000">
        <w:rPr>
          <w:rFonts w:ascii="Arial" w:cs="Arial" w:eastAsia="Arial" w:hAnsi="Arial"/>
          <w:rtl w:val="0"/>
        </w:rPr>
        <w:t xml:space="preserve">Offen, K. (1991) Análisis histórico comparativo.</w:t>
      </w:r>
      <w:r w:rsidDel="00000000" w:rsidR="00000000" w:rsidRPr="00000000">
        <w:rPr>
          <w:rFonts w:ascii="Arial" w:cs="Arial" w:eastAsia="Arial" w:hAnsi="Arial"/>
          <w:i w:val="1"/>
          <w:rtl w:val="0"/>
        </w:rPr>
        <w:t xml:space="preserve"> Definir el Feminismo. </w:t>
      </w:r>
      <w:r w:rsidDel="00000000" w:rsidR="00000000" w:rsidRPr="00000000">
        <w:rPr>
          <w:rFonts w:ascii="Arial" w:cs="Arial" w:eastAsia="Arial" w:hAnsi="Arial"/>
          <w:rtl w:val="0"/>
        </w:rPr>
        <w:t xml:space="preserve">Historia social, N°9, 103-136.</w:t>
      </w:r>
      <w:r w:rsidDel="00000000" w:rsidR="00000000" w:rsidRPr="00000000">
        <w:rPr>
          <w:rtl w:val="0"/>
        </w:rPr>
      </w:r>
    </w:p>
    <w:sectPr>
      <w:footerReference r:id="rId19" w:type="default"/>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2.%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decimal"/>
      <w:lvlText w:val="%1."/>
      <w:lvlJc w:val="left"/>
      <w:pPr>
        <w:ind w:left="720" w:hanging="360"/>
      </w:pPr>
      <w:rPr/>
    </w:lvl>
    <w:lvl w:ilvl="1">
      <w:start w:val="1"/>
      <w:numFmt w:val="decimal"/>
      <w:lvlText w:val="%1.%2"/>
      <w:lvlJc w:val="left"/>
      <w:pPr>
        <w:ind w:left="1120" w:hanging="400"/>
      </w:pPr>
      <w:rPr/>
    </w:lvl>
    <w:lvl w:ilvl="2">
      <w:start w:val="1"/>
      <w:numFmt w:val="decimal"/>
      <w:lvlText w:val="%1.%2.%3"/>
      <w:lvlJc w:val="left"/>
      <w:pPr>
        <w:ind w:left="1800" w:hanging="720"/>
      </w:pPr>
      <w:rPr/>
    </w:lvl>
    <w:lvl w:ilvl="3">
      <w:start w:val="1"/>
      <w:numFmt w:val="decimal"/>
      <w:lvlText w:val="%1.%2.%3.%4"/>
      <w:lvlJc w:val="left"/>
      <w:pPr>
        <w:ind w:left="2520" w:hanging="1080"/>
      </w:pPr>
      <w:rPr/>
    </w:lvl>
    <w:lvl w:ilvl="4">
      <w:start w:val="1"/>
      <w:numFmt w:val="decimal"/>
      <w:lvlText w:val="%1.%2.%3.%4.%5"/>
      <w:lvlJc w:val="left"/>
      <w:pPr>
        <w:ind w:left="2880" w:hanging="1080"/>
      </w:pPr>
      <w:rPr/>
    </w:lvl>
    <w:lvl w:ilvl="5">
      <w:start w:val="1"/>
      <w:numFmt w:val="decimal"/>
      <w:lvlText w:val="%1.%2.%3.%4.%5.%6"/>
      <w:lvlJc w:val="left"/>
      <w:pPr>
        <w:ind w:left="3600" w:hanging="1440"/>
      </w:pPr>
      <w:rPr/>
    </w:lvl>
    <w:lvl w:ilvl="6">
      <w:start w:val="1"/>
      <w:numFmt w:val="decimal"/>
      <w:lvlText w:val="%1.%2.%3.%4.%5.%6.%7"/>
      <w:lvlJc w:val="left"/>
      <w:pPr>
        <w:ind w:left="3960" w:hanging="1440"/>
      </w:pPr>
      <w:rPr/>
    </w:lvl>
    <w:lvl w:ilvl="7">
      <w:start w:val="1"/>
      <w:numFmt w:val="decimal"/>
      <w:lvlText w:val="%1.%2.%3.%4.%5.%6.%7.%8"/>
      <w:lvlJc w:val="left"/>
      <w:pPr>
        <w:ind w:left="4680" w:hanging="1800"/>
      </w:pPr>
      <w:rPr/>
    </w:lvl>
    <w:lvl w:ilvl="8">
      <w:start w:val="1"/>
      <w:numFmt w:val="decimal"/>
      <w:lvlText w:val="%1.%2.%3.%4.%5.%6.%7.%8.%9"/>
      <w:lvlJc w:val="left"/>
      <w:pPr>
        <w:ind w:left="5040" w:hanging="1800"/>
      </w:pPr>
      <w:rPr/>
    </w:lvl>
  </w:abstractNum>
  <w:abstractNum w:abstractNumId="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decimal"/>
      <w:lvlText w:val="%1.%2."/>
      <w:lvlJc w:val="left"/>
      <w:pPr>
        <w:ind w:left="1080" w:hanging="720"/>
      </w:pPr>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1800" w:hanging="1440"/>
      </w:pPr>
      <w:rPr/>
    </w:lvl>
    <w:lvl w:ilvl="7">
      <w:start w:val="1"/>
      <w:numFmt w:val="decimal"/>
      <w:lvlText w:val="%1.%2.%3.%4.%5.%6.%7.%8."/>
      <w:lvlJc w:val="left"/>
      <w:pPr>
        <w:ind w:left="2160" w:hanging="1800"/>
      </w:pPr>
      <w:rPr/>
    </w:lvl>
    <w:lvl w:ilvl="8">
      <w:start w:val="1"/>
      <w:numFmt w:val="decimal"/>
      <w:lvlText w:val="%1.%2.%3.%4.%5.%6.%7.%8.%9."/>
      <w:lvlJc w:val="left"/>
      <w:pPr>
        <w:ind w:left="2520" w:hanging="2160"/>
      </w:pPr>
      <w:rPr/>
    </w:lvl>
  </w:abstractNum>
  <w:abstractNum w:abstractNumId="8">
    <w:lvl w:ilvl="0">
      <w:start w:val="1"/>
      <w:numFmt w:val="decimal"/>
      <w:lvlText w:val="%1"/>
      <w:lvlJc w:val="left"/>
      <w:pPr>
        <w:ind w:left="470" w:hanging="470"/>
      </w:pPr>
      <w:rPr/>
    </w:lvl>
    <w:lvl w:ilvl="1">
      <w:start w:val="1"/>
      <w:numFmt w:val="decimal"/>
      <w:lvlText w:val="%1.%2"/>
      <w:lvlJc w:val="left"/>
      <w:pPr>
        <w:ind w:left="470" w:hanging="47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B91ADA"/>
  </w:style>
  <w:style w:type="paragraph" w:styleId="Ttulo1">
    <w:name w:val="heading 1"/>
    <w:basedOn w:val="Normal"/>
    <w:next w:val="Normal"/>
    <w:link w:val="Ttulo1Car"/>
    <w:uiPriority w:val="9"/>
    <w:qFormat w:val="1"/>
    <w:rsid w:val="005A3492"/>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semiHidden w:val="1"/>
    <w:unhideWhenUsed w:val="1"/>
    <w:qFormat w:val="1"/>
    <w:rsid w:val="0036716E"/>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semiHidden w:val="1"/>
    <w:unhideWhenUsed w:val="1"/>
    <w:qFormat w:val="1"/>
    <w:rsid w:val="00F803E7"/>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981196"/>
    <w:pPr>
      <w:ind w:left="720"/>
      <w:contextualSpacing w:val="1"/>
    </w:pPr>
  </w:style>
  <w:style w:type="paragraph" w:styleId="NormalWeb">
    <w:name w:val="Normal (Web)"/>
    <w:basedOn w:val="Normal"/>
    <w:uiPriority w:val="99"/>
    <w:unhideWhenUsed w:val="1"/>
    <w:rsid w:val="00870906"/>
    <w:pPr>
      <w:spacing w:after="100" w:afterAutospacing="1" w:before="100" w:beforeAutospacing="1" w:line="240" w:lineRule="auto"/>
    </w:pPr>
    <w:rPr>
      <w:rFonts w:ascii="Times New Roman" w:cs="Times New Roman" w:eastAsia="Times New Roman" w:hAnsi="Times New Roman"/>
      <w:sz w:val="24"/>
      <w:szCs w:val="24"/>
      <w:lang w:eastAsia="es-MX"/>
    </w:rPr>
  </w:style>
  <w:style w:type="character" w:styleId="Hipervnculo">
    <w:name w:val="Hyperlink"/>
    <w:basedOn w:val="Fuentedeprrafopredeter"/>
    <w:uiPriority w:val="99"/>
    <w:unhideWhenUsed w:val="1"/>
    <w:rsid w:val="00870906"/>
    <w:rPr>
      <w:color w:val="0000ff"/>
      <w:u w:val="single"/>
    </w:rPr>
  </w:style>
  <w:style w:type="table" w:styleId="Tablaconcuadrcula">
    <w:name w:val="Table Grid"/>
    <w:basedOn w:val="Tablanormal"/>
    <w:uiPriority w:val="39"/>
    <w:rsid w:val="00870906"/>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Ttulo1Car" w:customStyle="1">
    <w:name w:val="Título 1 Car"/>
    <w:basedOn w:val="Fuentedeprrafopredeter"/>
    <w:link w:val="Ttulo1"/>
    <w:uiPriority w:val="9"/>
    <w:rsid w:val="005A3492"/>
    <w:rPr>
      <w:rFonts w:asciiTheme="majorHAnsi" w:cstheme="majorBidi" w:eastAsiaTheme="majorEastAsia" w:hAnsiTheme="majorHAnsi"/>
      <w:color w:val="2e74b5" w:themeColor="accent1" w:themeShade="0000BF"/>
      <w:sz w:val="32"/>
      <w:szCs w:val="32"/>
    </w:rPr>
  </w:style>
  <w:style w:type="character" w:styleId="Textoennegrita">
    <w:name w:val="Strong"/>
    <w:basedOn w:val="Fuentedeprrafopredeter"/>
    <w:uiPriority w:val="22"/>
    <w:qFormat w:val="1"/>
    <w:rsid w:val="00626C67"/>
    <w:rPr>
      <w:b w:val="1"/>
      <w:bCs w:val="1"/>
    </w:rPr>
  </w:style>
  <w:style w:type="character" w:styleId="nfasis">
    <w:name w:val="Emphasis"/>
    <w:basedOn w:val="Fuentedeprrafopredeter"/>
    <w:uiPriority w:val="20"/>
    <w:qFormat w:val="1"/>
    <w:rsid w:val="00B51442"/>
    <w:rPr>
      <w:i w:val="1"/>
      <w:iCs w:val="1"/>
    </w:rPr>
  </w:style>
  <w:style w:type="character" w:styleId="Ttulo3Car" w:customStyle="1">
    <w:name w:val="Título 3 Car"/>
    <w:basedOn w:val="Fuentedeprrafopredeter"/>
    <w:link w:val="Ttulo3"/>
    <w:uiPriority w:val="9"/>
    <w:semiHidden w:val="1"/>
    <w:rsid w:val="00F803E7"/>
    <w:rPr>
      <w:rFonts w:asciiTheme="majorHAnsi" w:cstheme="majorBidi" w:eastAsiaTheme="majorEastAsia" w:hAnsiTheme="majorHAnsi"/>
      <w:color w:val="1f4d78" w:themeColor="accent1" w:themeShade="00007F"/>
      <w:sz w:val="24"/>
      <w:szCs w:val="24"/>
    </w:rPr>
  </w:style>
  <w:style w:type="character" w:styleId="Ttulo2Car" w:customStyle="1">
    <w:name w:val="Título 2 Car"/>
    <w:basedOn w:val="Fuentedeprrafopredeter"/>
    <w:link w:val="Ttulo2"/>
    <w:uiPriority w:val="9"/>
    <w:semiHidden w:val="1"/>
    <w:rsid w:val="0036716E"/>
    <w:rPr>
      <w:rFonts w:asciiTheme="majorHAnsi" w:cstheme="majorBidi" w:eastAsiaTheme="majorEastAsia" w:hAnsiTheme="majorHAnsi"/>
      <w:color w:val="2e74b5" w:themeColor="accent1" w:themeShade="0000BF"/>
      <w:sz w:val="26"/>
      <w:szCs w:val="26"/>
    </w:rPr>
  </w:style>
  <w:style w:type="paragraph" w:styleId="Textodeglobo">
    <w:name w:val="Balloon Text"/>
    <w:basedOn w:val="Normal"/>
    <w:link w:val="TextodegloboCar"/>
    <w:uiPriority w:val="99"/>
    <w:semiHidden w:val="1"/>
    <w:unhideWhenUsed w:val="1"/>
    <w:rsid w:val="00810C60"/>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810C60"/>
    <w:rPr>
      <w:rFonts w:ascii="Segoe UI" w:cs="Segoe UI" w:hAnsi="Segoe UI"/>
      <w:sz w:val="18"/>
      <w:szCs w:val="18"/>
    </w:rPr>
  </w:style>
  <w:style w:type="paragraph" w:styleId="Encabezado">
    <w:name w:val="header"/>
    <w:basedOn w:val="Normal"/>
    <w:link w:val="EncabezadoCar"/>
    <w:uiPriority w:val="99"/>
    <w:unhideWhenUsed w:val="1"/>
    <w:rsid w:val="00E62D37"/>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62D37"/>
  </w:style>
  <w:style w:type="paragraph" w:styleId="Piedepgina">
    <w:name w:val="footer"/>
    <w:basedOn w:val="Normal"/>
    <w:link w:val="PiedepginaCar"/>
    <w:uiPriority w:val="99"/>
    <w:unhideWhenUsed w:val="1"/>
    <w:rsid w:val="00E62D37"/>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E62D37"/>
  </w:style>
  <w:style w:type="character" w:styleId="Refdecomentario">
    <w:name w:val="annotation reference"/>
    <w:basedOn w:val="Fuentedeprrafopredeter"/>
    <w:uiPriority w:val="99"/>
    <w:semiHidden w:val="1"/>
    <w:unhideWhenUsed w:val="1"/>
    <w:rsid w:val="00AC0A4E"/>
    <w:rPr>
      <w:sz w:val="16"/>
      <w:szCs w:val="16"/>
    </w:rPr>
  </w:style>
  <w:style w:type="paragraph" w:styleId="Textocomentario">
    <w:name w:val="annotation text"/>
    <w:basedOn w:val="Normal"/>
    <w:link w:val="TextocomentarioCar"/>
    <w:uiPriority w:val="99"/>
    <w:semiHidden w:val="1"/>
    <w:unhideWhenUsed w:val="1"/>
    <w:rsid w:val="00AC0A4E"/>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AC0A4E"/>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AC0A4E"/>
    <w:rPr>
      <w:b w:val="1"/>
      <w:bCs w:val="1"/>
    </w:rPr>
  </w:style>
  <w:style w:type="character" w:styleId="AsuntodelcomentarioCar" w:customStyle="1">
    <w:name w:val="Asunto del comentario Car"/>
    <w:basedOn w:val="TextocomentarioCar"/>
    <w:link w:val="Asuntodelcomentario"/>
    <w:uiPriority w:val="99"/>
    <w:semiHidden w:val="1"/>
    <w:rsid w:val="00AC0A4E"/>
    <w:rPr>
      <w:b w:val="1"/>
      <w:bCs w:val="1"/>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es.wikipedia.org/wiki/Derechos_pol%C3%ADticos" TargetMode="External"/><Relationship Id="rId10" Type="http://schemas.openxmlformats.org/officeDocument/2006/relationships/hyperlink" Target="https://es.wikipedia.org/wiki/Declaraci%C3%B3n_de_los_Derechos_del_Hombre_y_del_Ciudadano" TargetMode="External"/><Relationship Id="rId13" Type="http://schemas.openxmlformats.org/officeDocument/2006/relationships/hyperlink" Target="https://es.wikipedia.org/wiki/Napole%C3%B3n_Bonaparte" TargetMode="External"/><Relationship Id="rId12" Type="http://schemas.openxmlformats.org/officeDocument/2006/relationships/hyperlink" Target="https://es.wikipedia.org/wiki/Sufragi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s.wikipedia.org/wiki/Declaraci%C3%B3n_de_los_Derechos_de_la_Mujer_y_de_la_Ciudadana" TargetMode="External"/><Relationship Id="rId15" Type="http://schemas.openxmlformats.org/officeDocument/2006/relationships/chart" Target="charts/chart2.xml"/><Relationship Id="rId14" Type="http://schemas.openxmlformats.org/officeDocument/2006/relationships/image" Target="media/image1.png"/><Relationship Id="rId17" Type="http://schemas.openxmlformats.org/officeDocument/2006/relationships/chart" Target="charts/chart4.xml"/><Relationship Id="rId16" Type="http://schemas.openxmlformats.org/officeDocument/2006/relationships/chart" Target="charts/chart1.xm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chart" Target="charts/chart3.xml"/><Relationship Id="rId7" Type="http://schemas.openxmlformats.org/officeDocument/2006/relationships/hyperlink" Target="https://es.wikipedia.org/wiki/Revoluci%C3%B3n_francesa" TargetMode="External"/><Relationship Id="rId8" Type="http://schemas.openxmlformats.org/officeDocument/2006/relationships/hyperlink" Target="https://es.wikipedia.org/wiki/Olympe_de_Goug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Sheet1.xlsx"/></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package" Target="../embeddings/Microsoft_Excel_Sheet2.xlsx"/></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package" Target="../embeddings/Microsoft_Excel_Sheet3.xlsx"/></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package" Target="../embeddings/Microsoft_Excel_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s-MX"/>
              <a:t>CONOCIMIENTO</a:t>
            </a:r>
            <a:r>
              <a:rPr lang="es-MX" baseline="0"/>
              <a:t> DE OLYMPE GOUGES</a:t>
            </a:r>
            <a:endParaRPr lang="es-MX"/>
          </a:p>
        </c:rich>
      </c:tx>
      <c:layout>
        <c:manualLayout>
          <c:xMode val="edge"/>
          <c:yMode val="edge"/>
          <c:x val="0.18230655535249038"/>
          <c:y val="3.1217409299247437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MX"/>
        </a:p>
      </c:txPr>
    </c:title>
    <c:autoTitleDeleted val="0"/>
    <c:plotArea>
      <c:layout/>
      <c:barChart>
        <c:barDir val="col"/>
        <c:grouping val="clustered"/>
        <c:varyColors val="0"/>
        <c:ser>
          <c:idx val="0"/>
          <c:order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MX"/>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Hoja1!$C$45:$C$46</c:f>
              <c:strCache>
                <c:ptCount val="2"/>
                <c:pt idx="0">
                  <c:v>SI</c:v>
                </c:pt>
                <c:pt idx="1">
                  <c:v>NO</c:v>
                </c:pt>
              </c:strCache>
            </c:strRef>
          </c:cat>
          <c:val>
            <c:numRef>
              <c:f>Hoja1!$D$45:$D$46</c:f>
              <c:numCache>
                <c:formatCode>General</c:formatCode>
                <c:ptCount val="2"/>
                <c:pt idx="0">
                  <c:v>1</c:v>
                </c:pt>
                <c:pt idx="1">
                  <c:v>19</c:v>
                </c:pt>
              </c:numCache>
            </c:numRef>
          </c:val>
        </c:ser>
        <c:dLbls>
          <c:dLblPos val="inEnd"/>
          <c:showLegendKey val="0"/>
          <c:showVal val="1"/>
          <c:showCatName val="0"/>
          <c:showSerName val="0"/>
          <c:showPercent val="0"/>
          <c:showBubbleSize val="0"/>
        </c:dLbls>
        <c:gapWidth val="100"/>
        <c:overlap val="-24"/>
        <c:axId val="691944352"/>
        <c:axId val="691925856"/>
      </c:barChart>
      <c:catAx>
        <c:axId val="691944352"/>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MX"/>
          </a:p>
        </c:txPr>
        <c:crossAx val="691925856"/>
        <c:crosses val="autoZero"/>
        <c:auto val="1"/>
        <c:lblAlgn val="ctr"/>
        <c:lblOffset val="100"/>
        <c:noMultiLvlLbl val="0"/>
      </c:catAx>
      <c:valAx>
        <c:axId val="691925856"/>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MX"/>
          </a:p>
        </c:txPr>
        <c:crossAx val="691944352"/>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MX"/>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s-MX" baseline="0"/>
              <a:t>LIBERTAD, IGUALDAD Y EQUIDAD EN LA SOCIEDAD</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MX"/>
        </a:p>
      </c:txPr>
    </c:title>
    <c:autoTitleDeleted val="0"/>
    <c:plotArea>
      <c:layout>
        <c:manualLayout>
          <c:layoutTarget val="inner"/>
          <c:xMode val="edge"/>
          <c:yMode val="edge"/>
          <c:x val="0.24618786736165021"/>
          <c:y val="0.27490368739680798"/>
          <c:w val="0.34577464788732393"/>
          <c:h val="0.67556411667583927"/>
        </c:manualLayout>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Pt>
            <c:idx val="2"/>
            <c:bubble3D val="0"/>
            <c:spPr>
              <a:solidFill>
                <a:schemeClr val="accent3"/>
              </a:solidFill>
              <a:ln>
                <a:noFill/>
              </a:ln>
              <a:effectLst>
                <a:outerShdw blurRad="254000" sx="102000" sy="102000" algn="ctr" rotWithShape="0">
                  <a:prstClr val="black">
                    <a:alpha val="20000"/>
                  </a:prstClr>
                </a:outerShdw>
              </a:effectLst>
            </c:spPr>
          </c:dPt>
          <c:dLbls>
            <c:dLbl>
              <c:idx val="0"/>
              <c:layout>
                <c:manualLayout>
                  <c:x val="-5.4357546855938785E-2"/>
                  <c:y val="0.1658379521492119"/>
                </c:manualLayout>
              </c:layout>
              <c:dLblPos val="bestFit"/>
              <c:showLegendKey val="0"/>
              <c:showVal val="0"/>
              <c:showCatName val="0"/>
              <c:showSerName val="0"/>
              <c:showPercent val="1"/>
              <c:showBubbleSize val="0"/>
              <c:extLst>
                <c:ext xmlns:c15="http://schemas.microsoft.com/office/drawing/2012/chart" uri="{CE6537A1-D6FC-4f65-9D91-7224C49458BB}"/>
              </c:extLst>
            </c:dLbl>
            <c:dLbl>
              <c:idx val="2"/>
              <c:layout>
                <c:manualLayout>
                  <c:x val="4.8151269823666354E-2"/>
                  <c:y val="0.18229451505683419"/>
                </c:manualLayout>
              </c:layout>
              <c:dLblPos val="bestFit"/>
              <c:showLegendKey val="0"/>
              <c:showVal val="0"/>
              <c:showCatName val="0"/>
              <c:showSerName val="0"/>
              <c:showPercent val="1"/>
              <c:showBubbleSize val="0"/>
              <c:extLst>
                <c:ext xmlns:c15="http://schemas.microsoft.com/office/drawing/2012/chart" uri="{CE6537A1-D6FC-4f65-9D91-7224C49458BB}"/>
              </c:extLst>
            </c:dLbl>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MX"/>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Hoja1!$C$26:$C$28</c:f>
              <c:strCache>
                <c:ptCount val="3"/>
                <c:pt idx="0">
                  <c:v>SI</c:v>
                </c:pt>
                <c:pt idx="1">
                  <c:v>NO</c:v>
                </c:pt>
                <c:pt idx="2">
                  <c:v>DESCONOZCO</c:v>
                </c:pt>
              </c:strCache>
            </c:strRef>
          </c:cat>
          <c:val>
            <c:numRef>
              <c:f>Hoja1!$D$26:$D$28</c:f>
              <c:numCache>
                <c:formatCode>General</c:formatCode>
                <c:ptCount val="3"/>
                <c:pt idx="0">
                  <c:v>3</c:v>
                </c:pt>
                <c:pt idx="1">
                  <c:v>15</c:v>
                </c:pt>
                <c:pt idx="2">
                  <c:v>2</c:v>
                </c:pt>
              </c:numCache>
            </c:numRef>
          </c:val>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MX"/>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MX"/>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s-MX"/>
              <a:t>CONOCIMIENTO</a:t>
            </a:r>
            <a:r>
              <a:rPr lang="es-MX" baseline="0"/>
              <a:t> SOBRE LA SUBORDINACIÓN DE LA MUJER DURANTE LA HISTORIA</a:t>
            </a:r>
            <a:endParaRPr lang="es-MX"/>
          </a:p>
        </c:rich>
      </c:tx>
      <c:layout>
        <c:manualLayout>
          <c:xMode val="edge"/>
          <c:yMode val="edge"/>
          <c:x val="0.13510072604560794"/>
          <c:y val="1.3888977012442344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MX"/>
        </a:p>
      </c:txPr>
    </c:title>
    <c:autoTitleDeleted val="0"/>
    <c:plotArea>
      <c:layout>
        <c:manualLayout>
          <c:layoutTarget val="inner"/>
          <c:xMode val="edge"/>
          <c:yMode val="edge"/>
          <c:x val="5.4050747129398273E-2"/>
          <c:y val="0.34811017277151401"/>
          <c:w val="0.91531634453141186"/>
          <c:h val="0.54396780176853399"/>
        </c:manualLayout>
      </c:layout>
      <c:barChart>
        <c:barDir val="col"/>
        <c:grouping val="clustered"/>
        <c:varyColors val="0"/>
        <c:ser>
          <c:idx val="0"/>
          <c:order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Hoja1!$B$88:$B$97</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Hoja1!$C$88:$C$97</c:f>
              <c:numCache>
                <c:formatCode>General</c:formatCode>
                <c:ptCount val="10"/>
                <c:pt idx="0">
                  <c:v>0</c:v>
                </c:pt>
                <c:pt idx="1">
                  <c:v>1</c:v>
                </c:pt>
                <c:pt idx="2">
                  <c:v>0</c:v>
                </c:pt>
                <c:pt idx="3">
                  <c:v>1</c:v>
                </c:pt>
                <c:pt idx="4">
                  <c:v>4</c:v>
                </c:pt>
                <c:pt idx="5">
                  <c:v>8</c:v>
                </c:pt>
                <c:pt idx="6">
                  <c:v>2</c:v>
                </c:pt>
                <c:pt idx="7">
                  <c:v>1</c:v>
                </c:pt>
                <c:pt idx="8">
                  <c:v>1</c:v>
                </c:pt>
                <c:pt idx="9">
                  <c:v>2</c:v>
                </c:pt>
              </c:numCache>
            </c:numRef>
          </c:val>
        </c:ser>
        <c:dLbls>
          <c:showLegendKey val="0"/>
          <c:showVal val="0"/>
          <c:showCatName val="0"/>
          <c:showSerName val="0"/>
          <c:showPercent val="0"/>
          <c:showBubbleSize val="0"/>
        </c:dLbls>
        <c:gapWidth val="100"/>
        <c:overlap val="-24"/>
        <c:axId val="691969376"/>
        <c:axId val="691986784"/>
      </c:barChart>
      <c:catAx>
        <c:axId val="691969376"/>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MX"/>
          </a:p>
        </c:txPr>
        <c:crossAx val="691986784"/>
        <c:crosses val="autoZero"/>
        <c:auto val="1"/>
        <c:lblAlgn val="ctr"/>
        <c:lblOffset val="100"/>
        <c:noMultiLvlLbl val="0"/>
      </c:catAx>
      <c:valAx>
        <c:axId val="69198678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MX"/>
          </a:p>
        </c:txPr>
        <c:crossAx val="691969376"/>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MX"/>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s-MX"/>
              <a:t>PARTICIPACIÓN</a:t>
            </a:r>
            <a:r>
              <a:rPr lang="es-MX" baseline="0"/>
              <a:t> DE LA MUJER </a:t>
            </a:r>
            <a:endParaRPr lang="es-MX"/>
          </a:p>
        </c:rich>
      </c:tx>
      <c:layout>
        <c:manualLayout>
          <c:xMode val="edge"/>
          <c:yMode val="edge"/>
          <c:x val="0.19434064937420642"/>
          <c:y val="3.9551746868820042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MX"/>
        </a:p>
      </c:txPr>
    </c:title>
    <c:autoTitleDeleted val="0"/>
    <c:plotArea>
      <c:layout>
        <c:manualLayout>
          <c:layoutTarget val="inner"/>
          <c:xMode val="edge"/>
          <c:yMode val="edge"/>
          <c:x val="6.447146274129785E-2"/>
          <c:y val="0.21803640375068947"/>
          <c:w val="0.89898975632530242"/>
          <c:h val="0.65400845164624688"/>
        </c:manualLayout>
      </c:layout>
      <c:barChart>
        <c:barDir val="col"/>
        <c:grouping val="clustered"/>
        <c:varyColors val="0"/>
        <c:ser>
          <c:idx val="0"/>
          <c:order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Hoja1!$B$61:$B$71</c:f>
              <c:strCache>
                <c:ptCount val="11"/>
                <c:pt idx="0">
                  <c:v>NADA</c:v>
                </c:pt>
                <c:pt idx="1">
                  <c:v>1</c:v>
                </c:pt>
                <c:pt idx="2">
                  <c:v>2</c:v>
                </c:pt>
                <c:pt idx="3">
                  <c:v>3</c:v>
                </c:pt>
                <c:pt idx="4">
                  <c:v>4</c:v>
                </c:pt>
                <c:pt idx="5">
                  <c:v>5</c:v>
                </c:pt>
                <c:pt idx="6">
                  <c:v>6</c:v>
                </c:pt>
                <c:pt idx="7">
                  <c:v>7</c:v>
                </c:pt>
                <c:pt idx="8">
                  <c:v>8</c:v>
                </c:pt>
                <c:pt idx="9">
                  <c:v>9</c:v>
                </c:pt>
                <c:pt idx="10">
                  <c:v>10</c:v>
                </c:pt>
              </c:strCache>
            </c:strRef>
          </c:cat>
          <c:val>
            <c:numRef>
              <c:f>Hoja1!$C$61:$C$71</c:f>
              <c:numCache>
                <c:formatCode>General</c:formatCode>
                <c:ptCount val="11"/>
                <c:pt idx="0">
                  <c:v>0</c:v>
                </c:pt>
                <c:pt idx="1">
                  <c:v>0</c:v>
                </c:pt>
                <c:pt idx="2">
                  <c:v>1</c:v>
                </c:pt>
                <c:pt idx="3">
                  <c:v>0</c:v>
                </c:pt>
                <c:pt idx="4">
                  <c:v>1</c:v>
                </c:pt>
                <c:pt idx="5">
                  <c:v>2</c:v>
                </c:pt>
                <c:pt idx="6">
                  <c:v>0</c:v>
                </c:pt>
                <c:pt idx="7">
                  <c:v>2</c:v>
                </c:pt>
                <c:pt idx="8">
                  <c:v>5</c:v>
                </c:pt>
                <c:pt idx="9">
                  <c:v>2</c:v>
                </c:pt>
                <c:pt idx="10">
                  <c:v>7</c:v>
                </c:pt>
              </c:numCache>
            </c:numRef>
          </c:val>
        </c:ser>
        <c:dLbls>
          <c:showLegendKey val="0"/>
          <c:showVal val="0"/>
          <c:showCatName val="0"/>
          <c:showSerName val="0"/>
          <c:showPercent val="0"/>
          <c:showBubbleSize val="0"/>
        </c:dLbls>
        <c:gapWidth val="100"/>
        <c:overlap val="-24"/>
        <c:axId val="691976448"/>
        <c:axId val="691963936"/>
      </c:barChart>
      <c:catAx>
        <c:axId val="69197644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MX"/>
          </a:p>
        </c:txPr>
        <c:crossAx val="691963936"/>
        <c:crosses val="autoZero"/>
        <c:auto val="1"/>
        <c:lblAlgn val="ctr"/>
        <c:lblOffset val="100"/>
        <c:noMultiLvlLbl val="0"/>
      </c:catAx>
      <c:valAx>
        <c:axId val="691963936"/>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MX"/>
          </a:p>
        </c:txPr>
        <c:crossAx val="691976448"/>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withinLinear" id="19">
  <a:schemeClr val="accent6"/>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withinLinear" id="15">
  <a:schemeClr val="accent2"/>
</cs:colorStyle>
</file>

<file path=word/charts/colors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gn3DdZUj5HK/w0gRyUPE1wrgQQ==">AMUW2mUEXSZaA9D009D+nVf2OapjpJBS2KZIMeZ7jnP6CTWbJ1HP018YFJbhdnJT2ve2egy34TwBrHpGtXh+OLNjd1GBxI/0zydzMo4QOSa/MrH3DnLj0mz3nwiGdL4qHjiCGVIAVruS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2019-09-17T23:21:00Z</dcterms:created>
  <dc:creator>Yolanda Guadarrama</dc:creator>
</cp:coreProperties>
</file>