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E9AB6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36"/>
          <w:szCs w:val="36"/>
        </w:rPr>
      </w:pPr>
      <w:r w:rsidRPr="006E1939">
        <w:rPr>
          <w:rFonts w:ascii="Times New Roman" w:hAnsi="Times New Roman" w:cs="Times New Roman"/>
          <w:sz w:val="36"/>
          <w:szCs w:val="36"/>
        </w:rPr>
        <w:t>CENTRO EDUCATIVO JEAN PIAGET</w:t>
      </w:r>
    </w:p>
    <w:p w14:paraId="64B1FEEC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8D9687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21D47703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6EE669E1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1878DAFF" w14:textId="77777777" w:rsidR="00094EBE" w:rsidRPr="006E1939" w:rsidRDefault="00094EBE" w:rsidP="006E1939">
      <w:pPr>
        <w:rPr>
          <w:rFonts w:ascii="Times New Roman" w:hAnsi="Times New Roman" w:cs="Times New Roman"/>
          <w:b/>
          <w:sz w:val="144"/>
          <w:szCs w:val="144"/>
        </w:rPr>
      </w:pPr>
    </w:p>
    <w:p w14:paraId="6F761EA8" w14:textId="77777777" w:rsidR="00094EBE" w:rsidRPr="006E1939" w:rsidRDefault="00B505BB" w:rsidP="00094EB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commentRangeStart w:id="0"/>
      <w:r>
        <w:rPr>
          <w:rFonts w:ascii="Times New Roman" w:hAnsi="Times New Roman" w:cs="Times New Roman"/>
          <w:b/>
          <w:sz w:val="72"/>
          <w:szCs w:val="72"/>
        </w:rPr>
        <w:t>Dúo Dinámico</w:t>
      </w:r>
      <w:commentRangeEnd w:id="0"/>
      <w:r w:rsidR="00ED6E1F">
        <w:rPr>
          <w:rStyle w:val="Refdecomentario"/>
        </w:rPr>
        <w:commentReference w:id="0"/>
      </w:r>
    </w:p>
    <w:p w14:paraId="218311D0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3C4F18ED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417C1710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508D87EB" w14:textId="77777777" w:rsidR="00094EBE" w:rsidRDefault="00094EBE" w:rsidP="00094EBE">
      <w:pPr>
        <w:jc w:val="center"/>
        <w:rPr>
          <w:rFonts w:ascii="Times New Roman" w:hAnsi="Times New Roman" w:cs="Times New Roman"/>
        </w:rPr>
      </w:pPr>
    </w:p>
    <w:p w14:paraId="60A42AAB" w14:textId="77777777" w:rsidR="006E1939" w:rsidRDefault="006E1939" w:rsidP="00094EBE">
      <w:pPr>
        <w:jc w:val="center"/>
        <w:rPr>
          <w:rFonts w:ascii="Times New Roman" w:hAnsi="Times New Roman" w:cs="Times New Roman"/>
        </w:rPr>
      </w:pPr>
    </w:p>
    <w:p w14:paraId="1505DC55" w14:textId="77777777" w:rsidR="006E1939" w:rsidRPr="006E1939" w:rsidRDefault="006E1939" w:rsidP="00094EBE">
      <w:pPr>
        <w:jc w:val="center"/>
        <w:rPr>
          <w:rFonts w:ascii="Times New Roman" w:hAnsi="Times New Roman" w:cs="Times New Roman"/>
        </w:rPr>
      </w:pPr>
    </w:p>
    <w:p w14:paraId="1CE2662C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34766FCA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Alejandra Rosales Valverde</w:t>
      </w:r>
    </w:p>
    <w:p w14:paraId="3EAB6F00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Alejandro Rosales Valverde</w:t>
      </w:r>
    </w:p>
    <w:p w14:paraId="51CE2BF0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TMI</w:t>
      </w:r>
    </w:p>
    <w:p w14:paraId="6D788754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5020/5010</w:t>
      </w:r>
    </w:p>
    <w:p w14:paraId="43EC85FF" w14:textId="77777777" w:rsidR="00094EBE" w:rsidRPr="006E1939" w:rsidRDefault="00094EBE" w:rsidP="00094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9">
        <w:rPr>
          <w:rFonts w:ascii="Times New Roman" w:hAnsi="Times New Roman" w:cs="Times New Roman"/>
          <w:sz w:val="28"/>
          <w:szCs w:val="28"/>
        </w:rPr>
        <w:t>11/10/19</w:t>
      </w:r>
    </w:p>
    <w:p w14:paraId="63DD5170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3C8A32AB" w14:textId="77777777" w:rsidR="00094EBE" w:rsidRPr="006E1939" w:rsidRDefault="00094EBE" w:rsidP="00094EBE">
      <w:pPr>
        <w:jc w:val="center"/>
        <w:rPr>
          <w:rFonts w:ascii="Times New Roman" w:hAnsi="Times New Roman" w:cs="Times New Roman"/>
        </w:rPr>
      </w:pPr>
    </w:p>
    <w:p w14:paraId="1CC6A310" w14:textId="77777777" w:rsidR="00094EBE" w:rsidRDefault="00094EBE" w:rsidP="006E1939"/>
    <w:p w14:paraId="0B6A6798" w14:textId="77777777" w:rsidR="006E1939" w:rsidRDefault="006E1939" w:rsidP="006E1939"/>
    <w:p w14:paraId="0C14F056" w14:textId="77777777" w:rsidR="00094EBE" w:rsidRPr="00C73E69" w:rsidRDefault="00094EBE" w:rsidP="00502E47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E69">
        <w:rPr>
          <w:rFonts w:ascii="Times New Roman" w:hAnsi="Times New Roman" w:cs="Times New Roman"/>
          <w:b/>
          <w:sz w:val="28"/>
          <w:szCs w:val="28"/>
        </w:rPr>
        <w:lastRenderedPageBreak/>
        <w:t>INTRODUCCIÓN</w:t>
      </w:r>
    </w:p>
    <w:p w14:paraId="1A54DCF9" w14:textId="5E585F98" w:rsidR="00B90FB5" w:rsidRDefault="00261273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18">
        <w:rPr>
          <w:rFonts w:ascii="Times New Roman" w:hAnsi="Times New Roman" w:cs="Times New Roman"/>
          <w:sz w:val="24"/>
          <w:szCs w:val="24"/>
        </w:rPr>
        <w:t>La</w:t>
      </w:r>
      <w:r w:rsidR="004334CE" w:rsidRPr="00EF5418">
        <w:rPr>
          <w:rFonts w:ascii="Times New Roman" w:hAnsi="Times New Roman" w:cs="Times New Roman"/>
          <w:sz w:val="24"/>
          <w:szCs w:val="24"/>
        </w:rPr>
        <w:t xml:space="preserve"> </w:t>
      </w:r>
      <w:r w:rsidRPr="00EF5418">
        <w:rPr>
          <w:rFonts w:ascii="Times New Roman" w:hAnsi="Times New Roman" w:cs="Times New Roman"/>
          <w:sz w:val="24"/>
          <w:szCs w:val="24"/>
        </w:rPr>
        <w:t>t</w:t>
      </w:r>
      <w:r w:rsidR="004334CE">
        <w:rPr>
          <w:rFonts w:ascii="Times New Roman" w:hAnsi="Times New Roman" w:cs="Times New Roman"/>
          <w:sz w:val="24"/>
          <w:szCs w:val="24"/>
        </w:rPr>
        <w:t xml:space="preserve">elepatía es la </w:t>
      </w:r>
      <w:r w:rsidR="00D05C74" w:rsidRPr="004334CE">
        <w:rPr>
          <w:rFonts w:ascii="Times New Roman" w:hAnsi="Times New Roman" w:cs="Times New Roman"/>
          <w:sz w:val="24"/>
          <w:szCs w:val="24"/>
        </w:rPr>
        <w:t xml:space="preserve">capacidad de poder comunicarnos con otras </w:t>
      </w:r>
      <w:r w:rsidR="00C73E69" w:rsidRPr="004334CE">
        <w:rPr>
          <w:rFonts w:ascii="Times New Roman" w:hAnsi="Times New Roman" w:cs="Times New Roman"/>
          <w:sz w:val="24"/>
          <w:szCs w:val="24"/>
        </w:rPr>
        <w:t>personas</w:t>
      </w:r>
      <w:r w:rsidR="007640F0" w:rsidRPr="004334CE">
        <w:rPr>
          <w:rFonts w:ascii="Times New Roman" w:hAnsi="Times New Roman" w:cs="Times New Roman"/>
          <w:sz w:val="24"/>
          <w:szCs w:val="24"/>
        </w:rPr>
        <w:t xml:space="preserve"> sin tener intervención </w:t>
      </w:r>
      <w:commentRangeStart w:id="1"/>
      <w:r w:rsidR="007640F0" w:rsidRPr="004334CE">
        <w:rPr>
          <w:rFonts w:ascii="Times New Roman" w:hAnsi="Times New Roman" w:cs="Times New Roman"/>
          <w:sz w:val="24"/>
          <w:szCs w:val="24"/>
        </w:rPr>
        <w:t>alguna por parte de nuestros sentidos</w:t>
      </w:r>
      <w:commentRangeEnd w:id="1"/>
      <w:r>
        <w:rPr>
          <w:rStyle w:val="Refdecomentario"/>
        </w:rPr>
        <w:commentReference w:id="1"/>
      </w:r>
      <w:r w:rsidR="004334CE">
        <w:rPr>
          <w:rFonts w:ascii="Times New Roman" w:hAnsi="Times New Roman" w:cs="Times New Roman"/>
          <w:sz w:val="24"/>
          <w:szCs w:val="24"/>
        </w:rPr>
        <w:t xml:space="preserve">. </w:t>
      </w:r>
      <w:r w:rsidR="00B90FB5">
        <w:rPr>
          <w:rFonts w:ascii="Times New Roman" w:hAnsi="Times New Roman" w:cs="Times New Roman"/>
          <w:sz w:val="24"/>
          <w:szCs w:val="24"/>
        </w:rPr>
        <w:t>Las experiencias compartidas están directamente relacionadas con el hecho de coincidir en nuestros pensamientos con otras personas puesto que dos personas se conocen muy bien debido a que han convivido en un ambiente común repetidas veces. Es por esto que este tipo de conexión psicológica no necesariamente tiene que ver con un hecho sobrenatural o misterioso sin embargo, podría tener alguna relación en cuanto a un parentesco genético.</w:t>
      </w:r>
    </w:p>
    <w:p w14:paraId="44AE0C1B" w14:textId="6E372D7C" w:rsidR="00C21C1E" w:rsidRPr="004334CE" w:rsidRDefault="00C21C1E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“conexión especial” que se dice estar</w:t>
      </w:r>
      <w:r w:rsidR="00EF5418">
        <w:rPr>
          <w:rFonts w:ascii="Times New Roman" w:hAnsi="Times New Roman" w:cs="Times New Roman"/>
          <w:sz w:val="24"/>
          <w:szCs w:val="24"/>
        </w:rPr>
        <w:t xml:space="preserve"> establecida</w:t>
      </w:r>
      <w:r>
        <w:rPr>
          <w:rFonts w:ascii="Times New Roman" w:hAnsi="Times New Roman" w:cs="Times New Roman"/>
          <w:sz w:val="24"/>
          <w:szCs w:val="24"/>
        </w:rPr>
        <w:t xml:space="preserve"> entre hermanos mellizo</w:t>
      </w:r>
      <w:r w:rsidR="001B1CEF">
        <w:rPr>
          <w:rFonts w:ascii="Times New Roman" w:hAnsi="Times New Roman" w:cs="Times New Roman"/>
          <w:sz w:val="24"/>
          <w:szCs w:val="24"/>
        </w:rPr>
        <w:t>s o</w:t>
      </w:r>
      <w:r>
        <w:rPr>
          <w:rFonts w:ascii="Times New Roman" w:hAnsi="Times New Roman" w:cs="Times New Roman"/>
          <w:sz w:val="24"/>
          <w:szCs w:val="24"/>
        </w:rPr>
        <w:t xml:space="preserve"> gemelos es una idea intrigante que principalmente fue impulsada por los medios de </w:t>
      </w:r>
      <w:r w:rsidR="00EF5418">
        <w:rPr>
          <w:rFonts w:ascii="Times New Roman" w:hAnsi="Times New Roman" w:cs="Times New Roman"/>
          <w:sz w:val="24"/>
          <w:szCs w:val="24"/>
        </w:rPr>
        <w:t>entretenimiento,</w:t>
      </w:r>
      <w:r>
        <w:rPr>
          <w:rFonts w:ascii="Times New Roman" w:hAnsi="Times New Roman" w:cs="Times New Roman"/>
          <w:sz w:val="24"/>
          <w:szCs w:val="24"/>
        </w:rPr>
        <w:t xml:space="preserve"> así como por novelas o libros</w:t>
      </w:r>
      <w:r w:rsidR="001B1CEF">
        <w:rPr>
          <w:rFonts w:ascii="Times New Roman" w:hAnsi="Times New Roman" w:cs="Times New Roman"/>
          <w:sz w:val="24"/>
          <w:szCs w:val="24"/>
        </w:rPr>
        <w:t xml:space="preserve"> y películas</w:t>
      </w:r>
      <w:r>
        <w:rPr>
          <w:rFonts w:ascii="Times New Roman" w:hAnsi="Times New Roman" w:cs="Times New Roman"/>
          <w:sz w:val="24"/>
          <w:szCs w:val="24"/>
        </w:rPr>
        <w:t xml:space="preserve"> que hablaban sobre el tema en particular. Esta idea pretende</w:t>
      </w:r>
      <w:r w:rsidRPr="00EF5418">
        <w:rPr>
          <w:rFonts w:ascii="Times New Roman" w:hAnsi="Times New Roman" w:cs="Times New Roman"/>
          <w:sz w:val="24"/>
          <w:szCs w:val="24"/>
        </w:rPr>
        <w:t xml:space="preserve"> </w:t>
      </w:r>
      <w:r w:rsidR="00261273" w:rsidRPr="00EF5418">
        <w:rPr>
          <w:rFonts w:ascii="Times New Roman" w:hAnsi="Times New Roman" w:cs="Times New Roman"/>
          <w:sz w:val="24"/>
          <w:szCs w:val="24"/>
        </w:rPr>
        <w:t>identificar</w:t>
      </w:r>
      <w:r w:rsidRPr="00EF5418">
        <w:rPr>
          <w:rFonts w:ascii="Times New Roman" w:hAnsi="Times New Roman" w:cs="Times New Roman"/>
          <w:sz w:val="24"/>
          <w:szCs w:val="24"/>
        </w:rPr>
        <w:t xml:space="preserve"> </w:t>
      </w:r>
      <w:r w:rsidR="00EF5418">
        <w:rPr>
          <w:rFonts w:ascii="Times New Roman" w:hAnsi="Times New Roman" w:cs="Times New Roman"/>
          <w:sz w:val="24"/>
          <w:szCs w:val="24"/>
        </w:rPr>
        <w:t>las similitudes</w:t>
      </w:r>
      <w:r>
        <w:rPr>
          <w:rFonts w:ascii="Times New Roman" w:hAnsi="Times New Roman" w:cs="Times New Roman"/>
          <w:sz w:val="24"/>
          <w:szCs w:val="24"/>
        </w:rPr>
        <w:t xml:space="preserve"> que puedan existir más allá de las características físicas y genéticas de l</w:t>
      </w:r>
      <w:r w:rsidR="00EF5418">
        <w:rPr>
          <w:rFonts w:ascii="Times New Roman" w:hAnsi="Times New Roman" w:cs="Times New Roman"/>
          <w:sz w:val="24"/>
          <w:szCs w:val="24"/>
        </w:rPr>
        <w:t>os hermanos gemelos o mellizos,</w:t>
      </w:r>
      <w:r w:rsidRPr="0026127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F5418">
        <w:rPr>
          <w:rFonts w:ascii="Times New Roman" w:hAnsi="Times New Roman" w:cs="Times New Roman"/>
          <w:sz w:val="24"/>
          <w:szCs w:val="24"/>
        </w:rPr>
        <w:t>crea</w:t>
      </w:r>
      <w:r w:rsidR="00261273" w:rsidRPr="00EF5418">
        <w:rPr>
          <w:rFonts w:ascii="Times New Roman" w:hAnsi="Times New Roman" w:cs="Times New Roman"/>
          <w:sz w:val="24"/>
          <w:szCs w:val="24"/>
        </w:rPr>
        <w:t>n</w:t>
      </w:r>
      <w:r w:rsidRPr="00EF5418">
        <w:rPr>
          <w:rFonts w:ascii="Times New Roman" w:hAnsi="Times New Roman" w:cs="Times New Roman"/>
          <w:sz w:val="24"/>
          <w:szCs w:val="24"/>
        </w:rPr>
        <w:t>do</w:t>
      </w:r>
      <w:r w:rsidR="00261273" w:rsidRPr="00EF5418">
        <w:rPr>
          <w:rFonts w:ascii="Times New Roman" w:hAnsi="Times New Roman" w:cs="Times New Roman"/>
          <w:sz w:val="24"/>
          <w:szCs w:val="24"/>
        </w:rPr>
        <w:t xml:space="preserve"> así </w:t>
      </w:r>
      <w:r>
        <w:rPr>
          <w:rFonts w:ascii="Times New Roman" w:hAnsi="Times New Roman" w:cs="Times New Roman"/>
          <w:sz w:val="24"/>
          <w:szCs w:val="24"/>
        </w:rPr>
        <w:t>diversos mitos sobre si existe o no esta “conexión especial”.</w:t>
      </w:r>
    </w:p>
    <w:p w14:paraId="641344DE" w14:textId="77777777" w:rsidR="00C21C1E" w:rsidRDefault="00C21C1E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lo que se mencionó anteriormente, nos planteamos </w:t>
      </w:r>
      <w:r w:rsidRPr="00261273">
        <w:rPr>
          <w:rFonts w:ascii="Times New Roman" w:hAnsi="Times New Roman" w:cs="Times New Roman"/>
          <w:sz w:val="24"/>
          <w:szCs w:val="24"/>
          <w:highlight w:val="yellow"/>
        </w:rPr>
        <w:t xml:space="preserve">las siguientes preguntas de investigación </w:t>
      </w:r>
      <w:r w:rsidR="00AC13D8" w:rsidRPr="00261273">
        <w:rPr>
          <w:rFonts w:ascii="Times New Roman" w:hAnsi="Times New Roman" w:cs="Times New Roman"/>
          <w:sz w:val="24"/>
          <w:szCs w:val="24"/>
          <w:highlight w:val="yellow"/>
        </w:rPr>
        <w:t>¿Cuáles de los mitos más populares sobre la “conexión especial” entre gemelos, generados por la industria del entretenimiento, son verdaderos y cuáles son falsos</w:t>
      </w:r>
      <w:r w:rsidR="006E1939" w:rsidRPr="00261273">
        <w:rPr>
          <w:rFonts w:ascii="Times New Roman" w:hAnsi="Times New Roman" w:cs="Times New Roman"/>
          <w:sz w:val="24"/>
          <w:szCs w:val="24"/>
          <w:highlight w:val="yellow"/>
        </w:rPr>
        <w:t>? ¿</w:t>
      </w:r>
      <w:r w:rsidR="00AC13D8" w:rsidRPr="00261273">
        <w:rPr>
          <w:rFonts w:ascii="Times New Roman" w:hAnsi="Times New Roman" w:cs="Times New Roman"/>
          <w:sz w:val="24"/>
          <w:szCs w:val="24"/>
          <w:highlight w:val="yellow"/>
        </w:rPr>
        <w:t>Existe alguna diferencia entre los mitos de los hermanos mellizos y los gemelos?</w:t>
      </w:r>
    </w:p>
    <w:p w14:paraId="5245E96A" w14:textId="77777777" w:rsidR="00AC13D8" w:rsidRDefault="007640F0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4CE">
        <w:rPr>
          <w:rFonts w:ascii="Times New Roman" w:hAnsi="Times New Roman" w:cs="Times New Roman"/>
          <w:sz w:val="24"/>
          <w:szCs w:val="24"/>
        </w:rPr>
        <w:t>El objetiv</w:t>
      </w:r>
      <w:r w:rsidR="00AC13D8">
        <w:rPr>
          <w:rFonts w:ascii="Times New Roman" w:hAnsi="Times New Roman" w:cs="Times New Roman"/>
          <w:sz w:val="24"/>
          <w:szCs w:val="24"/>
        </w:rPr>
        <w:t>o general de esta investigación es explicar y determinar si cada uno de los diferentes mitos es verdadero o falso. Para esto, nos basaremos en ejemplos populares de películas y/o libros que hagan alusión a alguno de los mitos, así como plantearemos anécdotas personales y de otros individuos. A su vez, como o</w:t>
      </w:r>
      <w:r w:rsidR="006E1939">
        <w:rPr>
          <w:rFonts w:ascii="Times New Roman" w:hAnsi="Times New Roman" w:cs="Times New Roman"/>
          <w:sz w:val="24"/>
          <w:szCs w:val="24"/>
        </w:rPr>
        <w:t>bjetivos específicos, se quiere:</w:t>
      </w:r>
    </w:p>
    <w:p w14:paraId="5F186F82" w14:textId="77777777" w:rsidR="006E1939" w:rsidRPr="00EF5418" w:rsidRDefault="006E1939" w:rsidP="00502E4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F5418">
        <w:rPr>
          <w:rFonts w:ascii="Times New Roman" w:hAnsi="Times New Roman" w:cs="Times New Roman"/>
          <w:sz w:val="24"/>
          <w:szCs w:val="24"/>
          <w:lang w:val="es-MX"/>
        </w:rPr>
        <w:t>Describir los</w:t>
      </w:r>
      <w:r w:rsidRPr="006E1939">
        <w:rPr>
          <w:rFonts w:ascii="Times New Roman" w:hAnsi="Times New Roman" w:cs="Times New Roman"/>
          <w:sz w:val="24"/>
          <w:szCs w:val="24"/>
          <w:lang w:val="es-MX"/>
        </w:rPr>
        <w:t xml:space="preserve"> orígenes</w:t>
      </w:r>
      <w:r w:rsidRPr="00EF5418"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r w:rsidRPr="006E1939">
        <w:rPr>
          <w:rFonts w:ascii="Times New Roman" w:hAnsi="Times New Roman" w:cs="Times New Roman"/>
          <w:sz w:val="24"/>
          <w:szCs w:val="24"/>
          <w:lang w:val="es-MX"/>
        </w:rPr>
        <w:t xml:space="preserve"> estos mitos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1B1CEF">
        <w:rPr>
          <w:rFonts w:ascii="Times New Roman" w:hAnsi="Times New Roman" w:cs="Times New Roman"/>
          <w:sz w:val="24"/>
          <w:szCs w:val="24"/>
          <w:lang w:val="es-MX"/>
        </w:rPr>
        <w:t>cómo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fue que se volvieron populares</w:t>
      </w:r>
    </w:p>
    <w:p w14:paraId="477AAC90" w14:textId="74FD6047" w:rsidR="006E1939" w:rsidRPr="00EF5418" w:rsidRDefault="00422F25" w:rsidP="00502E4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F5418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Analizar </w:t>
      </w:r>
      <w:r w:rsidR="00EF5418" w:rsidRPr="00EF5418">
        <w:rPr>
          <w:rFonts w:ascii="Times New Roman" w:hAnsi="Times New Roman" w:cs="Times New Roman"/>
          <w:sz w:val="24"/>
          <w:szCs w:val="24"/>
          <w:lang w:val="es-MX"/>
        </w:rPr>
        <w:t>qué</w:t>
      </w:r>
      <w:r w:rsidRPr="00EF5418">
        <w:rPr>
          <w:rFonts w:ascii="Times New Roman" w:hAnsi="Times New Roman" w:cs="Times New Roman"/>
          <w:sz w:val="24"/>
          <w:szCs w:val="24"/>
          <w:lang w:val="es-MX"/>
        </w:rPr>
        <w:t xml:space="preserve"> tipo de impactos</w:t>
      </w:r>
      <w:r w:rsidRPr="001B1C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B1CEF" w:rsidRPr="001B1CEF">
        <w:rPr>
          <w:rFonts w:ascii="Times New Roman" w:hAnsi="Times New Roman" w:cs="Times New Roman"/>
          <w:sz w:val="24"/>
          <w:szCs w:val="24"/>
          <w:lang w:val="es-MX"/>
        </w:rPr>
        <w:t>podrían</w:t>
      </w:r>
      <w:r w:rsidRPr="00EF5418">
        <w:rPr>
          <w:rFonts w:ascii="Times New Roman" w:hAnsi="Times New Roman" w:cs="Times New Roman"/>
          <w:sz w:val="24"/>
          <w:szCs w:val="24"/>
          <w:lang w:val="es-MX"/>
        </w:rPr>
        <w:t xml:space="preserve"> tener en la sociedad, ya sean positivos o negativos y que</w:t>
      </w:r>
      <w:r w:rsidRPr="001B1C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B1CEF" w:rsidRPr="001B1CEF">
        <w:rPr>
          <w:rFonts w:ascii="Times New Roman" w:hAnsi="Times New Roman" w:cs="Times New Roman"/>
          <w:sz w:val="24"/>
          <w:szCs w:val="24"/>
          <w:lang w:val="es-MX"/>
        </w:rPr>
        <w:t>interpretación</w:t>
      </w:r>
      <w:r w:rsidR="001B1CEF" w:rsidRPr="00EF5418">
        <w:rPr>
          <w:rFonts w:ascii="Times New Roman" w:hAnsi="Times New Roman" w:cs="Times New Roman"/>
          <w:sz w:val="24"/>
          <w:szCs w:val="24"/>
          <w:lang w:val="es-MX"/>
        </w:rPr>
        <w:t xml:space="preserve"> se les </w:t>
      </w:r>
      <w:r w:rsidRPr="00EF5418">
        <w:rPr>
          <w:rFonts w:ascii="Times New Roman" w:hAnsi="Times New Roman" w:cs="Times New Roman"/>
          <w:sz w:val="24"/>
          <w:szCs w:val="24"/>
          <w:lang w:val="es-MX"/>
        </w:rPr>
        <w:t>es dada por parte de la misma</w:t>
      </w:r>
      <w:r w:rsidR="001B1CEF" w:rsidRPr="00EF541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83ADE17" w14:textId="77777777" w:rsidR="00422F25" w:rsidRPr="00EF5418" w:rsidRDefault="00422F25" w:rsidP="00502E4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EF5418">
        <w:rPr>
          <w:rFonts w:ascii="Times New Roman" w:hAnsi="Times New Roman" w:cs="Times New Roman"/>
          <w:sz w:val="24"/>
          <w:szCs w:val="24"/>
          <w:lang w:val="es-MX"/>
        </w:rPr>
        <w:t>Ejemplificar los mitos con base en experiencias personales</w:t>
      </w:r>
    </w:p>
    <w:p w14:paraId="1566E0AA" w14:textId="5FDE4254" w:rsidR="00422F25" w:rsidRDefault="00422F25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enfoque de esta investigación será mayormente experimental pues para mostrar la </w:t>
      </w:r>
      <w:r w:rsidR="001B1CEF">
        <w:rPr>
          <w:rFonts w:ascii="Times New Roman" w:hAnsi="Times New Roman" w:cs="Times New Roman"/>
          <w:sz w:val="24"/>
          <w:szCs w:val="24"/>
        </w:rPr>
        <w:t>veracidad</w:t>
      </w:r>
      <w:r>
        <w:rPr>
          <w:rFonts w:ascii="Times New Roman" w:hAnsi="Times New Roman" w:cs="Times New Roman"/>
          <w:sz w:val="24"/>
          <w:szCs w:val="24"/>
        </w:rPr>
        <w:t xml:space="preserve"> o falsedad </w:t>
      </w:r>
      <w:r w:rsidR="001B1CEF">
        <w:rPr>
          <w:rFonts w:ascii="Times New Roman" w:hAnsi="Times New Roman" w:cs="Times New Roman"/>
          <w:sz w:val="24"/>
          <w:szCs w:val="24"/>
        </w:rPr>
        <w:t>de dichos</w:t>
      </w:r>
      <w:r>
        <w:rPr>
          <w:rFonts w:ascii="Times New Roman" w:hAnsi="Times New Roman" w:cs="Times New Roman"/>
          <w:sz w:val="24"/>
          <w:szCs w:val="24"/>
        </w:rPr>
        <w:t xml:space="preserve"> mitos es necesario considerar varios aspectos, entre los hermanos </w:t>
      </w:r>
      <w:r w:rsidR="001B1CEF">
        <w:rPr>
          <w:rFonts w:ascii="Times New Roman" w:hAnsi="Times New Roman" w:cs="Times New Roman"/>
          <w:sz w:val="24"/>
          <w:szCs w:val="24"/>
        </w:rPr>
        <w:t>gemelos</w:t>
      </w:r>
      <w:r>
        <w:rPr>
          <w:rFonts w:ascii="Times New Roman" w:hAnsi="Times New Roman" w:cs="Times New Roman"/>
          <w:sz w:val="24"/>
          <w:szCs w:val="24"/>
        </w:rPr>
        <w:t xml:space="preserve"> o mellizos, que podrían influir en nuestros resultados. El primer aspecto a considerar</w:t>
      </w:r>
      <w:r w:rsidRPr="00ED6E1F">
        <w:rPr>
          <w:rFonts w:ascii="Times New Roman" w:hAnsi="Times New Roman" w:cs="Times New Roman"/>
          <w:sz w:val="24"/>
          <w:szCs w:val="24"/>
          <w:highlight w:val="black"/>
        </w:rPr>
        <w:t>,</w:t>
      </w:r>
      <w:r w:rsidR="00EF541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s comparar el </w:t>
      </w:r>
      <w:r w:rsidR="001B1CEF">
        <w:rPr>
          <w:rFonts w:ascii="Times New Roman" w:hAnsi="Times New Roman" w:cs="Times New Roman"/>
          <w:sz w:val="24"/>
          <w:szCs w:val="24"/>
        </w:rPr>
        <w:t>coeficiente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CEF">
        <w:rPr>
          <w:rFonts w:ascii="Times New Roman" w:hAnsi="Times New Roman" w:cs="Times New Roman"/>
          <w:sz w:val="24"/>
          <w:szCs w:val="24"/>
        </w:rPr>
        <w:t>intelectual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CEF">
        <w:rPr>
          <w:rFonts w:ascii="Times New Roman" w:hAnsi="Times New Roman" w:cs="Times New Roman"/>
          <w:sz w:val="24"/>
          <w:szCs w:val="24"/>
        </w:rPr>
        <w:t xml:space="preserve">de cada uno </w:t>
      </w:r>
      <w:r>
        <w:rPr>
          <w:rFonts w:ascii="Times New Roman" w:hAnsi="Times New Roman" w:cs="Times New Roman"/>
          <w:sz w:val="24"/>
          <w:szCs w:val="24"/>
        </w:rPr>
        <w:t>de los hermanos gemelos o mellizos,</w:t>
      </w:r>
      <w:r w:rsidR="001B1CEF">
        <w:rPr>
          <w:rFonts w:ascii="Times New Roman" w:hAnsi="Times New Roman" w:cs="Times New Roman"/>
          <w:sz w:val="24"/>
          <w:szCs w:val="24"/>
        </w:rPr>
        <w:t xml:space="preserve"> pues este puede llegar a variar</w:t>
      </w:r>
      <w:r>
        <w:rPr>
          <w:rFonts w:ascii="Times New Roman" w:hAnsi="Times New Roman" w:cs="Times New Roman"/>
          <w:sz w:val="24"/>
          <w:szCs w:val="24"/>
        </w:rPr>
        <w:t xml:space="preserve">. Otro aspecto a </w:t>
      </w:r>
      <w:r w:rsidR="001B1CEF">
        <w:rPr>
          <w:rFonts w:ascii="Times New Roman" w:hAnsi="Times New Roman" w:cs="Times New Roman"/>
          <w:sz w:val="24"/>
          <w:szCs w:val="24"/>
        </w:rPr>
        <w:t>considerar serí</w:t>
      </w:r>
      <w:r>
        <w:rPr>
          <w:rFonts w:ascii="Times New Roman" w:hAnsi="Times New Roman" w:cs="Times New Roman"/>
          <w:sz w:val="24"/>
          <w:szCs w:val="24"/>
        </w:rPr>
        <w:t xml:space="preserve">a si existe o no un </w:t>
      </w:r>
      <w:r w:rsidR="001B1CEF">
        <w:rPr>
          <w:rFonts w:ascii="Times New Roman" w:hAnsi="Times New Roman" w:cs="Times New Roman"/>
          <w:sz w:val="24"/>
          <w:szCs w:val="24"/>
        </w:rPr>
        <w:t>fuer</w:t>
      </w:r>
      <w:r w:rsidR="0060188A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lazo sentimental entre ambos y como </w:t>
      </w:r>
      <w:r w:rsidR="001B1CEF">
        <w:rPr>
          <w:rFonts w:ascii="Times New Roman" w:hAnsi="Times New Roman" w:cs="Times New Roman"/>
          <w:sz w:val="24"/>
          <w:szCs w:val="24"/>
        </w:rPr>
        <w:t>último</w:t>
      </w:r>
      <w:r>
        <w:rPr>
          <w:rFonts w:ascii="Times New Roman" w:hAnsi="Times New Roman" w:cs="Times New Roman"/>
          <w:sz w:val="24"/>
          <w:szCs w:val="24"/>
        </w:rPr>
        <w:t xml:space="preserve"> aspecto a considerar habría q</w:t>
      </w:r>
      <w:r w:rsidR="0060188A">
        <w:rPr>
          <w:rFonts w:ascii="Times New Roman" w:hAnsi="Times New Roman" w:cs="Times New Roman"/>
          <w:sz w:val="24"/>
          <w:szCs w:val="24"/>
        </w:rPr>
        <w:t>ue evaluar que tan estrecha es</w:t>
      </w:r>
      <w:r>
        <w:rPr>
          <w:rFonts w:ascii="Times New Roman" w:hAnsi="Times New Roman" w:cs="Times New Roman"/>
          <w:sz w:val="24"/>
          <w:szCs w:val="24"/>
        </w:rPr>
        <w:t xml:space="preserve"> su relación y si existe o no confianza entre ellos.</w:t>
      </w:r>
    </w:p>
    <w:p w14:paraId="26C5981A" w14:textId="77777777" w:rsidR="001B1CEF" w:rsidRDefault="004334CE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importancia de esta </w:t>
      </w:r>
      <w:r w:rsidR="00304D26" w:rsidRPr="004334CE">
        <w:rPr>
          <w:rFonts w:ascii="Times New Roman" w:hAnsi="Times New Roman" w:cs="Times New Roman"/>
          <w:sz w:val="24"/>
          <w:szCs w:val="24"/>
        </w:rPr>
        <w:t>investigación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4334CE">
        <w:rPr>
          <w:rFonts w:ascii="Times New Roman" w:hAnsi="Times New Roman" w:cs="Times New Roman"/>
          <w:sz w:val="24"/>
          <w:szCs w:val="24"/>
        </w:rPr>
        <w:t>s</w:t>
      </w:r>
      <w:r w:rsidR="001B1CEF">
        <w:rPr>
          <w:rFonts w:ascii="Times New Roman" w:hAnsi="Times New Roman" w:cs="Times New Roman"/>
          <w:sz w:val="24"/>
          <w:szCs w:val="24"/>
        </w:rPr>
        <w:t xml:space="preserve"> que al profundizar en un tema</w:t>
      </w:r>
      <w:r w:rsidR="0060188A">
        <w:rPr>
          <w:rFonts w:ascii="Times New Roman" w:hAnsi="Times New Roman" w:cs="Times New Roman"/>
          <w:sz w:val="24"/>
          <w:szCs w:val="24"/>
        </w:rPr>
        <w:t xml:space="preserve"> de</w:t>
      </w:r>
      <w:r w:rsidR="001B1CEF">
        <w:rPr>
          <w:rFonts w:ascii="Times New Roman" w:hAnsi="Times New Roman" w:cs="Times New Roman"/>
          <w:sz w:val="24"/>
          <w:szCs w:val="24"/>
        </w:rPr>
        <w:t xml:space="preserve"> </w:t>
      </w:r>
      <w:r w:rsidRPr="004334CE">
        <w:rPr>
          <w:rFonts w:ascii="Times New Roman" w:hAnsi="Times New Roman" w:cs="Times New Roman"/>
          <w:sz w:val="24"/>
          <w:szCs w:val="24"/>
        </w:rPr>
        <w:t>gran controversia</w:t>
      </w:r>
      <w:r w:rsidR="001B1CEF">
        <w:rPr>
          <w:rFonts w:ascii="Times New Roman" w:hAnsi="Times New Roman" w:cs="Times New Roman"/>
          <w:sz w:val="24"/>
          <w:szCs w:val="24"/>
        </w:rPr>
        <w:t xml:space="preserve">, como este, podemos brindar explicaciones o respuestas más acertadas y reales, considerando la poca evidencia científica que existe sobre este concepto. Esta investigación es viable puesto que la recopilación, obtención y redacción de información se basa en el análisis de documentos electrónicos, entrevistas, artículos de revista y periódicos y anécdotas de otros individuos. </w:t>
      </w:r>
      <w:r w:rsidR="0060188A">
        <w:rPr>
          <w:rFonts w:ascii="Times New Roman" w:hAnsi="Times New Roman" w:cs="Times New Roman"/>
          <w:sz w:val="24"/>
          <w:szCs w:val="24"/>
        </w:rPr>
        <w:t>Así como no afecta a nadie directamente, por lo tanto es éticamente correcto.</w:t>
      </w:r>
    </w:p>
    <w:p w14:paraId="0568D5B8" w14:textId="77777777" w:rsidR="008A6D9D" w:rsidRPr="00F251FF" w:rsidRDefault="008A6D9D" w:rsidP="00502E47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FF">
        <w:rPr>
          <w:rFonts w:ascii="Times New Roman" w:hAnsi="Times New Roman" w:cs="Times New Roman"/>
          <w:b/>
          <w:sz w:val="28"/>
          <w:szCs w:val="28"/>
        </w:rPr>
        <w:t>MARCO TEÓRICO</w:t>
      </w:r>
    </w:p>
    <w:p w14:paraId="21DBB722" w14:textId="77777777" w:rsidR="00F251FF" w:rsidRPr="00F251FF" w:rsidRDefault="00F251FF" w:rsidP="00502E4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FF">
        <w:rPr>
          <w:rFonts w:ascii="Times New Roman" w:hAnsi="Times New Roman" w:cs="Times New Roman"/>
          <w:b/>
          <w:sz w:val="24"/>
          <w:szCs w:val="24"/>
        </w:rPr>
        <w:t>Telepatía</w:t>
      </w:r>
    </w:p>
    <w:p w14:paraId="050D4B2D" w14:textId="69C47E45" w:rsidR="001B1CEF" w:rsidRDefault="006F3A2D" w:rsidP="00502E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1FF">
        <w:rPr>
          <w:rFonts w:ascii="Times New Roman" w:hAnsi="Times New Roman" w:cs="Times New Roman"/>
          <w:sz w:val="24"/>
          <w:szCs w:val="24"/>
        </w:rPr>
        <w:t>La telepatía es uno de los muchos</w:t>
      </w:r>
      <w:r w:rsidR="008A6D9D" w:rsidRPr="00F251FF">
        <w:rPr>
          <w:rFonts w:ascii="Times New Roman" w:hAnsi="Times New Roman" w:cs="Times New Roman"/>
          <w:sz w:val="24"/>
          <w:szCs w:val="24"/>
        </w:rPr>
        <w:t xml:space="preserve"> fenómenos que se han dado en la</w:t>
      </w:r>
      <w:r w:rsidRPr="00F251FF">
        <w:rPr>
          <w:rFonts w:ascii="Times New Roman" w:hAnsi="Times New Roman" w:cs="Times New Roman"/>
          <w:sz w:val="24"/>
          <w:szCs w:val="24"/>
        </w:rPr>
        <w:t xml:space="preserve"> historia de la ciencia ficción. No obstante, el d</w:t>
      </w:r>
      <w:r w:rsidR="008A6D9D" w:rsidRPr="00F251FF">
        <w:rPr>
          <w:rFonts w:ascii="Times New Roman" w:hAnsi="Times New Roman" w:cs="Times New Roman"/>
          <w:sz w:val="24"/>
          <w:szCs w:val="24"/>
        </w:rPr>
        <w:t xml:space="preserve">octor </w:t>
      </w:r>
      <w:r w:rsidRPr="00F251FF">
        <w:rPr>
          <w:rFonts w:ascii="Times New Roman" w:hAnsi="Times New Roman" w:cs="Times New Roman"/>
          <w:sz w:val="24"/>
          <w:szCs w:val="24"/>
        </w:rPr>
        <w:t xml:space="preserve">Joseph Banks </w:t>
      </w:r>
      <w:r w:rsidR="00F251FF" w:rsidRPr="00F251FF">
        <w:rPr>
          <w:rFonts w:ascii="Times New Roman" w:hAnsi="Times New Roman" w:cs="Times New Roman"/>
          <w:sz w:val="24"/>
          <w:szCs w:val="24"/>
        </w:rPr>
        <w:t>Rhine, en</w:t>
      </w:r>
      <w:r w:rsidR="008A6D9D" w:rsidRPr="00F251FF">
        <w:rPr>
          <w:rFonts w:ascii="Times New Roman" w:hAnsi="Times New Roman" w:cs="Times New Roman"/>
          <w:sz w:val="24"/>
          <w:szCs w:val="24"/>
        </w:rPr>
        <w:t xml:space="preserve"> la universidad de Duke de Carolina del Norte</w:t>
      </w:r>
      <w:r w:rsidRPr="00F251FF">
        <w:rPr>
          <w:rFonts w:ascii="Times New Roman" w:hAnsi="Times New Roman" w:cs="Times New Roman"/>
          <w:sz w:val="24"/>
          <w:szCs w:val="24"/>
        </w:rPr>
        <w:t>, dio origen</w:t>
      </w:r>
      <w:r w:rsidR="008A6D9D" w:rsidRPr="00F251FF">
        <w:rPr>
          <w:rFonts w:ascii="Times New Roman" w:hAnsi="Times New Roman" w:cs="Times New Roman"/>
          <w:sz w:val="24"/>
          <w:szCs w:val="24"/>
        </w:rPr>
        <w:t xml:space="preserve"> a una posible </w:t>
      </w:r>
      <w:r w:rsidRPr="00F251FF">
        <w:rPr>
          <w:rFonts w:ascii="Times New Roman" w:hAnsi="Times New Roman" w:cs="Times New Roman"/>
          <w:sz w:val="24"/>
          <w:szCs w:val="24"/>
        </w:rPr>
        <w:t>"verificación científica" de la telepatía</w:t>
      </w:r>
      <w:r w:rsidR="00EF5418">
        <w:rPr>
          <w:rFonts w:ascii="Times New Roman" w:hAnsi="Times New Roman" w:cs="Times New Roman"/>
          <w:sz w:val="24"/>
          <w:szCs w:val="24"/>
        </w:rPr>
        <w:t>. En los años 50 y 60, averiguó</w:t>
      </w:r>
      <w:r w:rsidR="00F251FF" w:rsidRPr="00F251FF">
        <w:rPr>
          <w:rFonts w:ascii="Times New Roman" w:hAnsi="Times New Roman" w:cs="Times New Roman"/>
          <w:sz w:val="24"/>
          <w:szCs w:val="24"/>
        </w:rPr>
        <w:t xml:space="preserve"> que las mejores parejas telepáticas eran aquellas compuestas por hermanos, en específico por gemelos. </w:t>
      </w:r>
      <w:r w:rsidR="00F251FF" w:rsidRPr="00F251FF">
        <w:rPr>
          <w:rFonts w:ascii="Times New Roman" w:hAnsi="Times New Roman" w:cs="Times New Roman"/>
          <w:sz w:val="24"/>
          <w:szCs w:val="24"/>
        </w:rPr>
        <w:lastRenderedPageBreak/>
        <w:t>Sin embargo, actualmente, los parapsicólogos o han encontrado respuesta a cómo funciona la telepatía y por qué se obtienen mejores resultados cuando emisor y receptor tienen algún parentesco genético.</w:t>
      </w:r>
      <w:r w:rsidR="00F251FF">
        <w:rPr>
          <w:rFonts w:ascii="Times New Roman" w:hAnsi="Times New Roman" w:cs="Times New Roman"/>
          <w:sz w:val="24"/>
          <w:szCs w:val="24"/>
        </w:rPr>
        <w:t xml:space="preserve"> (Barceló, 2007).</w:t>
      </w:r>
    </w:p>
    <w:p w14:paraId="6A09BD2F" w14:textId="77777777" w:rsidR="00F251FF" w:rsidRDefault="00F251FF" w:rsidP="00502E4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FF">
        <w:rPr>
          <w:rFonts w:ascii="Times New Roman" w:hAnsi="Times New Roman" w:cs="Times New Roman"/>
          <w:b/>
          <w:sz w:val="24"/>
          <w:szCs w:val="24"/>
        </w:rPr>
        <w:t>Gemelos y mellizos</w:t>
      </w:r>
    </w:p>
    <w:p w14:paraId="12ABAAFD" w14:textId="77777777" w:rsidR="00F251FF" w:rsidRDefault="009C7EB0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commentRangeStart w:id="2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Uno de los principales </w:t>
      </w:r>
      <w:r w:rsidR="00571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propósitos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la genét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ica es descifrar el orden </w:t>
      </w:r>
      <w:r w:rsidR="00571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específico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que las cuatro letras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 alfabeto del ADN se encuentran acomodadas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los cromosomas humanos, tanto en ausencia como en presencia de patología heredable. La combinación de adeninas (A), </w:t>
      </w:r>
      <w:r w:rsidR="005718A1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citosinas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(C), guaninas (G) y timinas (T) característica de nuest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 especie, constituye la base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fundamental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nuestra vida y está directamente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relacionada con la secue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ncia del ARN mensajero, el cual </w:t>
      </w:r>
      <w:r w:rsidR="00F251FF"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transmite la información necesaria para que la célula produzca proteínas. </w:t>
      </w:r>
    </w:p>
    <w:p w14:paraId="5ECB6980" w14:textId="4AC0AD2F" w:rsidR="009C7EB0" w:rsidRDefault="009C7EB0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los humanos, los gemelos representan una forma singular de las relaciones fraternas. No sólo comparten familia y ambiente social durante la primera etapa de sus vidas, sino que también pasan varios años juntos antes de abandonar el hogar familiar y hay mayor frecuencia de contacto después de ello.</w:t>
      </w:r>
      <w:r w:rsidR="00EF54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F5418" w:rsidRPr="00D529F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(Lledó, 2012)</w:t>
      </w:r>
    </w:p>
    <w:p w14:paraId="3C9B392E" w14:textId="77777777" w:rsidR="009C7EB0" w:rsidRDefault="009C7EB0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cuanto a un aspecto más científico y genético sobre los gemelos y mellizos, establecemos lo siguiente; los gemelos dicigóticos (DC)</w:t>
      </w: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mellizos se originan a partir de distintos óvulos y espermato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zoides y </w:t>
      </w: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comparten el mismo porcentaje de material hereditario que cualquier par de hermanos de distintas gestaciones, es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cir aproximadamente 50%. </w:t>
      </w:r>
    </w:p>
    <w:p w14:paraId="29ED5FD8" w14:textId="105F4343" w:rsidR="005718A1" w:rsidRDefault="009C7EB0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Los gemelos monocigóticos (MC), en cambio, se forman a partir de un solo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cigoto cuyas células se separan</w:t>
      </w: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dando origen a dos organismos independientes. La mayoría de los gemelos MC </w:t>
      </w:r>
      <w:r w:rsidR="00571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 notoriamente parecidos, salvo</w:t>
      </w:r>
      <w:r w:rsidRPr="009C7E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algunas excepciones muestran que no tienen que ser idénticos. </w:t>
      </w:r>
      <w:commentRangeEnd w:id="2"/>
      <w:r w:rsidR="00ED6E1F">
        <w:rPr>
          <w:rStyle w:val="Refdecomentario"/>
        </w:rPr>
        <w:commentReference w:id="2"/>
      </w:r>
      <w:r w:rsidR="00EF5418" w:rsidRPr="00D529F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(Lledó, 2012)</w:t>
      </w:r>
    </w:p>
    <w:p w14:paraId="1282BBE9" w14:textId="77777777" w:rsidR="005718A1" w:rsidRDefault="005718A1" w:rsidP="00502E4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EB0">
        <w:rPr>
          <w:rFonts w:ascii="Times New Roman" w:hAnsi="Times New Roman" w:cs="Times New Roman"/>
          <w:b/>
          <w:sz w:val="24"/>
          <w:szCs w:val="24"/>
        </w:rPr>
        <w:lastRenderedPageBreak/>
        <w:t>Genética</w:t>
      </w:r>
      <w:r w:rsidR="009C7EB0" w:rsidRPr="009C7E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psiquiátrica</w:t>
      </w:r>
    </w:p>
    <w:p w14:paraId="3C6F9656" w14:textId="11B03E47" w:rsidR="005718A1" w:rsidRPr="005718A1" w:rsidRDefault="00ED6E1F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La genética psiquiátrica</w:t>
      </w:r>
      <w:commentRangeStart w:id="3"/>
      <w:r w:rsidR="005718A1" w:rsidRPr="005718A1">
        <w:rPr>
          <w:rFonts w:ascii="Times New Roman" w:hAnsi="Times New Roman" w:cs="Times New Roman"/>
          <w:color w:val="000000"/>
          <w:sz w:val="24"/>
          <w:szCs w:val="24"/>
        </w:rPr>
        <w:t xml:space="preserve"> una disciplina cuyas estrategias están enfocadas a estudiar los factores hereditarios que predisponen a padecer trastornos mentales y a comprender las interacciones genético–ambientales tomando como base de estudio a la población, a la familia y en algunas ocasiones a los gemelos. Desde hace más de 20 años, numerosos estudios realizados con pares de gemelos MC y DC han mostrado que, para la mayoría de los trastornos mentales, una persona puede no presentar una enfermedad mientras que su gemelo idéntico o fraterno la padece. En los estudios genéticos con grupos de gemelos es importante tomar en cuenta </w:t>
      </w:r>
      <w:r w:rsidR="005718A1" w:rsidRPr="005718A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 </w:t>
      </w:r>
      <w:r w:rsidR="005718A1" w:rsidRPr="005718A1">
        <w:rPr>
          <w:rFonts w:ascii="Times New Roman" w:hAnsi="Times New Roman" w:cs="Times New Roman"/>
          <w:iCs/>
          <w:color w:val="000000"/>
          <w:sz w:val="24"/>
          <w:szCs w:val="24"/>
        </w:rPr>
        <w:t>vulnerabilidad y la heredabilidad</w:t>
      </w:r>
      <w:r w:rsidR="005718A1" w:rsidRPr="005718A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commentRangeEnd w:id="3"/>
      <w:r>
        <w:rPr>
          <w:rStyle w:val="Refdecomentario"/>
        </w:rPr>
        <w:commentReference w:id="3"/>
      </w:r>
      <w:r w:rsidR="00EF5418">
        <w:rPr>
          <w:rFonts w:ascii="Times New Roman" w:hAnsi="Times New Roman" w:cs="Times New Roman"/>
          <w:color w:val="000000"/>
          <w:sz w:val="24"/>
          <w:szCs w:val="24"/>
        </w:rPr>
        <w:t>(Anzaldúa, 2008)</w:t>
      </w:r>
    </w:p>
    <w:p w14:paraId="1FE74007" w14:textId="77777777" w:rsidR="005718A1" w:rsidRDefault="005718A1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8A1">
        <w:rPr>
          <w:rFonts w:ascii="Times New Roman" w:hAnsi="Times New Roman" w:cs="Times New Roman"/>
          <w:color w:val="000000"/>
          <w:sz w:val="24"/>
          <w:szCs w:val="24"/>
        </w:rPr>
        <w:t xml:space="preserve">Vulnerabilidad se refiere a la predisposición causada por un grupo de factores de riesgo genético y ambiental, cuya interacción determina si algún trastorno mental se presenta o no en un individuo, mientras que la heredabilidad es la proporción de variedad, en la vulnerabilidad, para el desarrollo de un trastorno que es debido a la influencia de los genes. </w:t>
      </w:r>
      <w:r w:rsidR="00615758" w:rsidRPr="00D529F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(Anzaldúa, 2008)</w:t>
      </w:r>
    </w:p>
    <w:p w14:paraId="05901DC5" w14:textId="77777777" w:rsidR="00615758" w:rsidRPr="007B245E" w:rsidRDefault="00615758" w:rsidP="00502E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continuación mencionaremos las principales diferencias entre un gemelo y un mellizo</w:t>
      </w:r>
      <w:r w:rsidR="007B245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615758" w14:paraId="4F788432" w14:textId="77777777" w:rsidTr="00615758">
        <w:tc>
          <w:tcPr>
            <w:tcW w:w="4750" w:type="dxa"/>
          </w:tcPr>
          <w:p w14:paraId="04D2BE26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GEMELOS</w:t>
            </w:r>
          </w:p>
        </w:tc>
        <w:tc>
          <w:tcPr>
            <w:tcW w:w="4750" w:type="dxa"/>
          </w:tcPr>
          <w:p w14:paraId="23D57865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MELLIZOS</w:t>
            </w:r>
          </w:p>
        </w:tc>
      </w:tr>
      <w:tr w:rsidR="00615758" w14:paraId="14AE160E" w14:textId="77777777" w:rsidTr="00615758">
        <w:tc>
          <w:tcPr>
            <w:tcW w:w="4750" w:type="dxa"/>
          </w:tcPr>
          <w:p w14:paraId="5D745345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Nacidos de un mismo parto</w:t>
            </w:r>
          </w:p>
        </w:tc>
        <w:tc>
          <w:tcPr>
            <w:tcW w:w="4750" w:type="dxa"/>
          </w:tcPr>
          <w:p w14:paraId="52AB677D" w14:textId="77777777" w:rsidR="00615758" w:rsidRPr="007B245E" w:rsidRDefault="007B245E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Nacidos de un mismo parto (un parto doble, es decir, dos nacimientos en un mismo parto)</w:t>
            </w:r>
          </w:p>
        </w:tc>
      </w:tr>
      <w:tr w:rsidR="00615758" w14:paraId="224467DB" w14:textId="77777777" w:rsidTr="00615758">
        <w:tc>
          <w:tcPr>
            <w:tcW w:w="4750" w:type="dxa"/>
          </w:tcPr>
          <w:p w14:paraId="7590E349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Originados de un mismo óvulo </w:t>
            </w:r>
          </w:p>
        </w:tc>
        <w:tc>
          <w:tcPr>
            <w:tcW w:w="4750" w:type="dxa"/>
          </w:tcPr>
          <w:p w14:paraId="526C5D4E" w14:textId="77777777" w:rsidR="00615758" w:rsidRPr="007B245E" w:rsidRDefault="007B245E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Originados de distinto óvulo</w:t>
            </w:r>
          </w:p>
        </w:tc>
      </w:tr>
      <w:tr w:rsidR="00615758" w14:paraId="1ADB7B72" w14:textId="77777777" w:rsidTr="00615758">
        <w:tc>
          <w:tcPr>
            <w:tcW w:w="4750" w:type="dxa"/>
          </w:tcPr>
          <w:p w14:paraId="35511354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Genéticamente idénticos </w:t>
            </w:r>
          </w:p>
        </w:tc>
        <w:tc>
          <w:tcPr>
            <w:tcW w:w="4750" w:type="dxa"/>
          </w:tcPr>
          <w:p w14:paraId="025F3E08" w14:textId="77777777" w:rsidR="00615758" w:rsidRPr="007B245E" w:rsidRDefault="007B245E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Carga genética diferente </w:t>
            </w:r>
          </w:p>
        </w:tc>
      </w:tr>
      <w:tr w:rsidR="00615758" w14:paraId="50465AA4" w14:textId="77777777" w:rsidTr="00615758">
        <w:tc>
          <w:tcPr>
            <w:tcW w:w="4750" w:type="dxa"/>
          </w:tcPr>
          <w:p w14:paraId="711B8347" w14:textId="77777777" w:rsidR="00615758" w:rsidRPr="007B245E" w:rsidRDefault="00615758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Comparten ADN, por lo tanto son del mismo sexo</w:t>
            </w:r>
          </w:p>
        </w:tc>
        <w:tc>
          <w:tcPr>
            <w:tcW w:w="4750" w:type="dxa"/>
          </w:tcPr>
          <w:p w14:paraId="47883AD8" w14:textId="77777777" w:rsidR="00615758" w:rsidRPr="007B245E" w:rsidRDefault="007B245E" w:rsidP="00502E47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B245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Parentesco, pero no son idénticos, pues pueden ser de diferente sexo</w:t>
            </w:r>
          </w:p>
        </w:tc>
      </w:tr>
    </w:tbl>
    <w:p w14:paraId="25C86411" w14:textId="77777777" w:rsidR="00615758" w:rsidRPr="00ED6E1F" w:rsidRDefault="007B245E" w:rsidP="00ED6E1F">
      <w:pPr>
        <w:spacing w:line="48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commentRangeStart w:id="4"/>
      <w:r w:rsidRPr="00D529F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(Lledó, 2012)</w:t>
      </w:r>
      <w:commentRangeEnd w:id="4"/>
      <w:r w:rsidR="00ED6E1F" w:rsidRPr="00D529F1">
        <w:rPr>
          <w:rStyle w:val="Refdecomentario"/>
          <w:highlight w:val="yellow"/>
        </w:rPr>
        <w:commentReference w:id="4"/>
      </w:r>
    </w:p>
    <w:p w14:paraId="49ABF38F" w14:textId="77777777" w:rsidR="00EF5418" w:rsidRDefault="00EF5418" w:rsidP="00B3269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3B359" w14:textId="30550BA1" w:rsidR="007B245E" w:rsidRDefault="007B245E" w:rsidP="00B3269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245E">
        <w:rPr>
          <w:rFonts w:ascii="Times New Roman" w:hAnsi="Times New Roman" w:cs="Times New Roman"/>
          <w:b/>
          <w:sz w:val="24"/>
          <w:szCs w:val="24"/>
        </w:rPr>
        <w:lastRenderedPageBreak/>
        <w:t>La industria del entretenimiento</w:t>
      </w:r>
      <w:r>
        <w:rPr>
          <w:rFonts w:ascii="Times New Roman" w:hAnsi="Times New Roman" w:cs="Times New Roman"/>
          <w:b/>
          <w:sz w:val="24"/>
          <w:szCs w:val="24"/>
        </w:rPr>
        <w:t xml:space="preserve"> (libros y películas)</w:t>
      </w:r>
    </w:p>
    <w:p w14:paraId="6FF428A2" w14:textId="77777777" w:rsidR="00502E47" w:rsidRDefault="007B245E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idea  de que existe una conexión especial entre gemelos ha existido desde hace más de un siglo y ha sido fomentada por la industria del entretenimiento. Por ejemplo en la novela  de 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Alejandro Dumas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 en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1844, “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Los hermanos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corso”,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cuenta la historia de dos hermanos </w:t>
      </w:r>
      <w:hyperlink r:id="rId9" w:anchor="0" w:tgtFrame="_self" w:history="1">
        <w:r w:rsidRPr="007B245E">
          <w:rPr>
            <w:rFonts w:ascii="Times New Roman" w:eastAsia="Times New Roman" w:hAnsi="Times New Roman" w:cs="Times New Roman"/>
            <w:bCs/>
            <w:sz w:val="24"/>
            <w:szCs w:val="24"/>
            <w:lang w:eastAsia="es-MX"/>
          </w:rPr>
          <w:t>separados al nacer</w:t>
        </w:r>
      </w:hyperlink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, y que cuando son adultos continúan 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compartiendo no solo pensamientos sino sensaciones físicas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>, incluso en el libro menciona lo siguiente; “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Por muy alejados que estemos ahora, todavía tenemos un mismo cuerpo, de modo que cualquier impresión, física o mental, que uno de nosotros perciba tiene sus secuelas en e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>l otro”.</w:t>
      </w:r>
    </w:p>
    <w:p w14:paraId="7DC71BA1" w14:textId="1D2E33C6" w:rsidR="00502E47" w:rsidRDefault="007B245E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Otro </w:t>
      </w:r>
      <w:r w:rsidR="00EF5418"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 sería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“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La enci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clopedia de las supersticiones” 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de 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Edwin y M.A. Radford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que señala que “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es una creencia muy común que los gemelos, especialmente los idénticos, están unidos por un 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fuerte lazo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que les ayuda a saber </w:t>
      </w:r>
      <w:r w:rsidR="00502E47"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cuándo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peligro o la desgracia amenaza al otro, incluso si están separados. De la misma manera, cualquier estado especial de felicidad o </w:t>
      </w:r>
      <w:hyperlink r:id="rId10" w:tgtFrame="_self" w:history="1">
        <w:r w:rsidRPr="007B245E">
          <w:rPr>
            <w:rFonts w:ascii="Times New Roman" w:eastAsia="Times New Roman" w:hAnsi="Times New Roman" w:cs="Times New Roman"/>
            <w:bCs/>
            <w:sz w:val="24"/>
            <w:szCs w:val="24"/>
            <w:lang w:eastAsia="es-MX"/>
          </w:rPr>
          <w:t>bienestar</w:t>
        </w:r>
      </w:hyperlink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 en uno de los dos se refleja en los sentimientos del otro. A menudo se dice que</w:t>
      </w:r>
      <w:r w:rsidRPr="007B245E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 si un gemelo muere, el otro no vivirá mucho más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>”</w:t>
      </w:r>
      <w:r w:rsidRPr="007B245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502E4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(López, 2018)</w:t>
      </w:r>
    </w:p>
    <w:p w14:paraId="5A7BE81F" w14:textId="4EF9352F" w:rsidR="00502E47" w:rsidRDefault="00502E47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igual forma, existen diversas películas en las que se hace alusión a la conexión especial o psíquica entre gemelos o mellizos, por ejemplo “Gemelos”, de 1988, con Danny DeVito y Arnold Schwarzenegger; “Juego de Gemelas”, de 1998, con </w:t>
      </w:r>
      <w:r w:rsid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>Lindsay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Lohan; “El bosque siniestro”, de 2016, con Natalie Dormer o “Jack y Jill”, de 2011, con Adam Sandler; entre otras.</w:t>
      </w:r>
    </w:p>
    <w:p w14:paraId="6BDFF03B" w14:textId="77777777" w:rsidR="00703060" w:rsidRDefault="00703060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14:paraId="236C7A3F" w14:textId="184385C5" w:rsidR="00EF5418" w:rsidRPr="00703060" w:rsidRDefault="00EF5418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commentRangeStart w:id="5"/>
      <w:r w:rsidRPr="00EF5418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Hipótesis: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r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los gemelos tienen </w:t>
      </w:r>
      <w:r w:rsidR="00703060"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>algún</w:t>
      </w:r>
      <w:r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tipo de conexión </w:t>
      </w:r>
      <w:r w:rsidR="00703060"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>más</w:t>
      </w:r>
      <w:r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703060"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>allá</w:t>
      </w:r>
      <w:r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genética, entonces eso significaría que el mito sobre una conexión telepática o “especial” entre ellos es verídico.</w:t>
      </w:r>
      <w:commentRangeEnd w:id="5"/>
      <w:r w:rsidR="00BF071B">
        <w:rPr>
          <w:rStyle w:val="Refdecomentario"/>
        </w:rPr>
        <w:commentReference w:id="5"/>
      </w:r>
    </w:p>
    <w:p w14:paraId="4466E7F7" w14:textId="77777777" w:rsidR="00703060" w:rsidRDefault="00703060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14:paraId="652E0FB6" w14:textId="62E98D4F" w:rsidR="00EF5418" w:rsidRDefault="00EF5418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commentRangeStart w:id="6"/>
      <w:commentRangeStart w:id="7"/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lastRenderedPageBreak/>
        <w:t xml:space="preserve">Método: </w:t>
      </w:r>
      <w:commentRangeEnd w:id="6"/>
      <w:r w:rsidR="00BF071B">
        <w:rPr>
          <w:rStyle w:val="Refdecomentario"/>
        </w:rPr>
        <w:commentReference w:id="6"/>
      </w:r>
      <w:r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trabajó con base en </w:t>
      </w:r>
      <w:r w:rsidR="00703060"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>anécdotas</w:t>
      </w:r>
      <w:r w:rsidRPr="0070306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personales y experiencias sobre potros individuos que fueran gemelos o mellizos.</w:t>
      </w:r>
    </w:p>
    <w:p w14:paraId="69EB74A1" w14:textId="75374EA1" w:rsidR="00703060" w:rsidRDefault="00703060" w:rsidP="00703060">
      <w:pPr>
        <w:pStyle w:val="Prrafodelista"/>
        <w:numPr>
          <w:ilvl w:val="0"/>
          <w:numId w:val="9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commentRangeStart w:id="8"/>
      <w:r w:rsidRPr="007030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realiz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ó una investigación para poder tener información verídica sobre casos reales acerca de los mitos planteados</w:t>
      </w:r>
      <w:commentRangeEnd w:id="8"/>
      <w:r w:rsidR="00BF071B">
        <w:rPr>
          <w:rStyle w:val="Refdecomentario"/>
          <w:lang w:val="es-MX"/>
        </w:rPr>
        <w:commentReference w:id="8"/>
      </w:r>
    </w:p>
    <w:p w14:paraId="65D0606F" w14:textId="6DC8CA4C" w:rsidR="00703060" w:rsidRDefault="00703060" w:rsidP="00703060">
      <w:pPr>
        <w:pStyle w:val="Prrafodelista"/>
        <w:numPr>
          <w:ilvl w:val="0"/>
          <w:numId w:val="9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consideraron cuatro diferentes casos, previamente reportados en las noticias, alguna revista o periódico o en algún blog; provenientes de fuentes confiables</w:t>
      </w:r>
    </w:p>
    <w:p w14:paraId="7B2803D2" w14:textId="278C0721" w:rsidR="00ED6E1F" w:rsidRPr="00703060" w:rsidRDefault="00703060" w:rsidP="00B32698">
      <w:pPr>
        <w:pStyle w:val="Prrafodelista"/>
        <w:numPr>
          <w:ilvl w:val="0"/>
          <w:numId w:val="9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Planteamos que dos de tres de los mitos sobre los gemelos o mellizos eran verídicos, descartado que el mito sobre la conexión telepática o especial no es cierto, ya que carece sobre evidencia científica para ser comprobado.</w:t>
      </w:r>
      <w:commentRangeEnd w:id="7"/>
      <w:r w:rsidR="00BF071B">
        <w:rPr>
          <w:rStyle w:val="Refdecomentario"/>
          <w:lang w:val="es-MX"/>
        </w:rPr>
        <w:commentReference w:id="7"/>
      </w:r>
    </w:p>
    <w:p w14:paraId="0E036329" w14:textId="77777777" w:rsidR="00ED6E1F" w:rsidRDefault="00ED6E1F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56210D" w14:textId="77777777" w:rsidR="00B32698" w:rsidRPr="00B32698" w:rsidRDefault="00502E47" w:rsidP="00B32698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502E47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Bibliografia</w:t>
      </w:r>
    </w:p>
    <w:p w14:paraId="493EF6BE" w14:textId="77777777" w:rsidR="00B32698" w:rsidRDefault="00B32698" w:rsidP="00DD7E41">
      <w:pPr>
        <w:spacing w:line="480" w:lineRule="auto"/>
      </w:pPr>
      <w:r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Anzaldúa, Ramírez y Díaz (2008). La y los estudios en gemelos en el campo de la psiquiatría. </w:t>
      </w:r>
      <w:r w:rsidRPr="00DD7E41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Salud Mental</w:t>
      </w:r>
      <w:r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31(3). México. </w:t>
      </w:r>
      <w:r w:rsid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>Epigenética</w:t>
      </w:r>
      <w:r w:rsidR="00DD7E41"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de </w:t>
      </w:r>
      <w:r w:rsidR="00DD7E41" w:rsidRPr="00B32698">
        <w:t>http://www.scielo.org.mx/scielo.php?script=sci_arttext&amp;pid=S0185-33252008000300009</w:t>
      </w:r>
    </w:p>
    <w:p w14:paraId="0F8CBD27" w14:textId="77777777" w:rsidR="00B32698" w:rsidRPr="00DD7E41" w:rsidRDefault="00B32698" w:rsidP="00DD7E41">
      <w:pPr>
        <w:spacing w:line="480" w:lineRule="auto"/>
      </w:pPr>
      <w:r w:rsidRP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>Barceló, M</w:t>
      </w:r>
      <w:r w:rsidR="00DD7E41" w:rsidRP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>. (</w:t>
      </w:r>
      <w:r w:rsidRP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2007). Telepatía. </w:t>
      </w:r>
      <w:r w:rsidRPr="00DD7E41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 xml:space="preserve">Paradojas </w:t>
      </w:r>
      <w:r w:rsidRP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>[</w:t>
      </w:r>
      <w:r w:rsidRPr="00B3269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PDF] Recuperado de </w:t>
      </w:r>
      <w:r w:rsidR="00DD7E41" w:rsidRPr="00B32698">
        <w:t>https://upcommons.upc.edu/bitstream/handle/2117/127508/ASTRO096.pdf</w:t>
      </w:r>
    </w:p>
    <w:p w14:paraId="25414AC0" w14:textId="77777777" w:rsidR="00DD7E41" w:rsidRDefault="00B32698" w:rsidP="00DD7E41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Lledó, B. (2012). Diferencia entre gemelos y mellizos. </w:t>
      </w:r>
      <w:r w:rsidRPr="00DD7E41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 xml:space="preserve">Instituto </w:t>
      </w:r>
      <w:r w:rsidR="00DD7E41" w:rsidRPr="00DD7E41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 xml:space="preserve">Bernabéu. </w:t>
      </w:r>
      <w:r w:rsidR="00DD7E4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[Blog] Recuperado de </w:t>
      </w:r>
      <w:r w:rsidR="00DD7E41" w:rsidRPr="00DD7E41">
        <w:t>https://www.institutobernabeu.com/foro/gemelos-o-mellizos/</w:t>
      </w:r>
    </w:p>
    <w:p w14:paraId="54DD6976" w14:textId="77777777" w:rsidR="00DD7E41" w:rsidRPr="00DD7E41" w:rsidRDefault="00DD7E41" w:rsidP="00DD7E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7E41">
        <w:rPr>
          <w:rFonts w:ascii="Times New Roman" w:hAnsi="Times New Roman" w:cs="Times New Roman"/>
          <w:sz w:val="24"/>
          <w:szCs w:val="24"/>
        </w:rPr>
        <w:t xml:space="preserve">López, A. (2018). La misteriosa telepatía de los gemelos: esto es lo que sabemos. </w:t>
      </w:r>
      <w:r w:rsidRPr="00DD7E41">
        <w:rPr>
          <w:rFonts w:ascii="Times New Roman" w:hAnsi="Times New Roman" w:cs="Times New Roman"/>
          <w:i/>
          <w:sz w:val="24"/>
          <w:szCs w:val="24"/>
        </w:rPr>
        <w:t>El Confidencial: Alma, Corazón y Vida.</w:t>
      </w:r>
      <w:r w:rsidRPr="00DD7E41">
        <w:rPr>
          <w:rFonts w:ascii="Times New Roman" w:hAnsi="Times New Roman" w:cs="Times New Roman"/>
          <w:sz w:val="24"/>
          <w:szCs w:val="24"/>
        </w:rPr>
        <w:t xml:space="preserve"> [Blog] Recuperado de https://www.elconfidencial.com/alma-corazon-vida/2018-03-28/enigma-telepatia-hermanos-gemelos_1541841/</w:t>
      </w:r>
    </w:p>
    <w:p w14:paraId="4D23B92B" w14:textId="77777777" w:rsidR="00502E47" w:rsidRDefault="00502E47" w:rsidP="00C73E69">
      <w:pPr>
        <w:spacing w:line="480" w:lineRule="auto"/>
      </w:pPr>
    </w:p>
    <w:p w14:paraId="6E8396A3" w14:textId="77777777" w:rsidR="005718A1" w:rsidRPr="004334CE" w:rsidRDefault="005718A1" w:rsidP="00C73E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718A1" w:rsidRPr="004334CE" w:rsidSect="00C73E6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riana Chávez" w:date="2019-12-12T00:11:00Z" w:initials="AC">
    <w:p w14:paraId="32FFDDD5" w14:textId="609EE5F2" w:rsidR="00ED6E1F" w:rsidRDefault="00ED6E1F">
      <w:pPr>
        <w:pStyle w:val="Textocomentario"/>
      </w:pPr>
      <w:r>
        <w:rPr>
          <w:rStyle w:val="Refdecomentario"/>
        </w:rPr>
        <w:annotationRef/>
      </w:r>
      <w:r>
        <w:t>Excelente trabajo, disfruté mucho leerlo Ale y Alex!</w:t>
      </w:r>
      <w:r>
        <w:br/>
      </w:r>
      <w:r>
        <w:br/>
        <w:t xml:space="preserve">Tienen 10 de calificación. Por favor, atiendan las observaciones y comentarios hechos acerca de la redacción. </w:t>
      </w:r>
      <w:proofErr w:type="gramStart"/>
      <w:r>
        <w:t>Algunos párrafos del marco teórico quedaron sin citas, cuidado con eso para entregas futuras!</w:t>
      </w:r>
      <w:proofErr w:type="gramEnd"/>
    </w:p>
  </w:comment>
  <w:comment w:id="1" w:author="Adriana Chávez" w:date="2019-12-12T00:04:00Z" w:initials="AC">
    <w:p w14:paraId="5ADDDE37" w14:textId="5052D2FB" w:rsidR="00261273" w:rsidRDefault="00261273">
      <w:pPr>
        <w:pStyle w:val="Textocomentario"/>
      </w:pPr>
      <w:r>
        <w:rPr>
          <w:rStyle w:val="Refdecomentario"/>
        </w:rPr>
        <w:annotationRef/>
      </w:r>
      <w:proofErr w:type="gramStart"/>
      <w:r>
        <w:t>Oh!</w:t>
      </w:r>
      <w:proofErr w:type="gramEnd"/>
      <w:r>
        <w:t xml:space="preserve"> Siempre pensé que implicaba la existencia de un “nuevo” sentido.</w:t>
      </w:r>
    </w:p>
  </w:comment>
  <w:comment w:id="2" w:author="Adriana Chávez" w:date="2019-12-12T00:09:00Z" w:initials="AC">
    <w:p w14:paraId="4A1BFFEA" w14:textId="5A488A01" w:rsidR="00ED6E1F" w:rsidRDefault="00ED6E1F">
      <w:pPr>
        <w:pStyle w:val="Textocomentario"/>
      </w:pPr>
      <w:r>
        <w:rPr>
          <w:rStyle w:val="Refdecomentario"/>
        </w:rPr>
        <w:annotationRef/>
      </w:r>
      <w:r>
        <w:t>Para toda esta información expuesta no se presenta ni una sola cita.</w:t>
      </w:r>
    </w:p>
  </w:comment>
  <w:comment w:id="3" w:author="Adriana Chávez" w:date="2019-12-12T00:10:00Z" w:initials="AC">
    <w:p w14:paraId="18459398" w14:textId="2284067F" w:rsidR="00ED6E1F" w:rsidRDefault="00ED6E1F">
      <w:pPr>
        <w:pStyle w:val="Textocomentario"/>
      </w:pPr>
      <w:r>
        <w:rPr>
          <w:rStyle w:val="Refdecomentario"/>
        </w:rPr>
        <w:annotationRef/>
      </w:r>
      <w:proofErr w:type="gramStart"/>
      <w:r>
        <w:t>Cita?</w:t>
      </w:r>
      <w:proofErr w:type="gramEnd"/>
    </w:p>
  </w:comment>
  <w:comment w:id="4" w:author="Adriana Chávez" w:date="2019-12-12T00:10:00Z" w:initials="AC">
    <w:p w14:paraId="3DF9EEB5" w14:textId="4E2C4173" w:rsidR="00ED6E1F" w:rsidRDefault="00ED6E1F">
      <w:pPr>
        <w:pStyle w:val="Textocomentario"/>
      </w:pPr>
      <w:r>
        <w:rPr>
          <w:rStyle w:val="Refdecomentario"/>
        </w:rPr>
        <w:annotationRef/>
      </w:r>
      <w:proofErr w:type="gramStart"/>
      <w:r>
        <w:t>Excelente!</w:t>
      </w:r>
      <w:proofErr w:type="gramEnd"/>
      <w:r>
        <w:t xml:space="preserve"> </w:t>
      </w:r>
    </w:p>
  </w:comment>
  <w:comment w:id="5" w:author="Adriana Chávez" w:date="2020-05-01T09:42:00Z" w:initials="AC">
    <w:p w14:paraId="4025410E" w14:textId="602E4E02" w:rsidR="00BF071B" w:rsidRDefault="00BF071B">
      <w:pPr>
        <w:pStyle w:val="Textocomentario"/>
      </w:pPr>
      <w:r>
        <w:rPr>
          <w:rStyle w:val="Refdecomentario"/>
        </w:rPr>
        <w:annotationRef/>
      </w:r>
      <w:r>
        <w:t>No es necesario que establezcas la hipótesis de manera tan explícita.</w:t>
      </w:r>
    </w:p>
  </w:comment>
  <w:comment w:id="6" w:author="Adriana Chávez" w:date="2020-05-01T09:43:00Z" w:initials="AC">
    <w:p w14:paraId="6B739C8F" w14:textId="6D1653A5" w:rsidR="00BF071B" w:rsidRDefault="00BF071B">
      <w:pPr>
        <w:pStyle w:val="Textocomentario"/>
      </w:pPr>
      <w:r>
        <w:rPr>
          <w:rStyle w:val="Refdecomentario"/>
        </w:rPr>
        <w:annotationRef/>
      </w:r>
      <w:r>
        <w:t>El método es su propia sección dentro del trabajo, manéjalo como un título.</w:t>
      </w:r>
    </w:p>
  </w:comment>
  <w:comment w:id="8" w:author="Adriana Chávez" w:date="2020-05-01T09:50:00Z" w:initials="AC">
    <w:p w14:paraId="0C93CD84" w14:textId="3F5760A9" w:rsidR="00BF071B" w:rsidRDefault="00BF071B">
      <w:pPr>
        <w:pStyle w:val="Textocomentario"/>
      </w:pPr>
      <w:r>
        <w:rPr>
          <w:rStyle w:val="Refdecomentario"/>
        </w:rPr>
        <w:annotationRef/>
      </w:r>
      <w:r>
        <w:t>Este enunciado no agrega nada de información, quítalo.</w:t>
      </w:r>
    </w:p>
  </w:comment>
  <w:comment w:id="7" w:author="Adriana Chávez" w:date="2020-05-01T09:52:00Z" w:initials="AC">
    <w:p w14:paraId="6038BD49" w14:textId="77777777" w:rsidR="00BF071B" w:rsidRDefault="00BF071B">
      <w:pPr>
        <w:pStyle w:val="Textocomentario"/>
      </w:pPr>
      <w:r>
        <w:rPr>
          <w:rStyle w:val="Refdecomentario"/>
        </w:rPr>
        <w:annotationRef/>
      </w:r>
      <w:r>
        <w:t xml:space="preserve">AUNQUE, en general, si lo que hicieron no fue otra cosa que buscar en “revistas, periódicos, blogs, </w:t>
      </w:r>
      <w:proofErr w:type="spellStart"/>
      <w:r>
        <w:t>etc</w:t>
      </w:r>
      <w:proofErr w:type="spellEnd"/>
      <w:r>
        <w:t xml:space="preserve">” reportes o testimonios de otras parejas de gemelos, </w:t>
      </w:r>
      <w:r w:rsidR="00FE1A26">
        <w:t>NO Es necesario que lo pongan en su método.</w:t>
      </w:r>
    </w:p>
    <w:p w14:paraId="71EF52A1" w14:textId="77777777" w:rsidR="00FE1A26" w:rsidRDefault="00FE1A26">
      <w:pPr>
        <w:pStyle w:val="Textocomentario"/>
      </w:pPr>
    </w:p>
    <w:p w14:paraId="71CFCD27" w14:textId="77777777" w:rsidR="00FE1A26" w:rsidRDefault="00FE1A26">
      <w:pPr>
        <w:pStyle w:val="Textocomentario"/>
      </w:pPr>
      <w:r>
        <w:t>Este tipo de búsqueda de información vuelve su trabajo en un trabajo de investigación DOCUMENTAL, donde ustedes sólo reportan lo que encuentran en la literatura.</w:t>
      </w:r>
    </w:p>
    <w:p w14:paraId="720F4EAC" w14:textId="77777777" w:rsidR="00FE1A26" w:rsidRDefault="00FE1A26">
      <w:pPr>
        <w:pStyle w:val="Textocomentario"/>
      </w:pPr>
    </w:p>
    <w:p w14:paraId="309C1F9E" w14:textId="77777777" w:rsidR="00FE1A26" w:rsidRDefault="00FE1A26">
      <w:pPr>
        <w:pStyle w:val="Textocomentario"/>
      </w:pPr>
      <w:r>
        <w:t xml:space="preserve">Si es el caso, sólo ponle a esta sección un título como </w:t>
      </w:r>
      <w:r>
        <w:br/>
      </w:r>
      <w:r>
        <w:br/>
        <w:t>“Testimonios publicados”</w:t>
      </w:r>
    </w:p>
    <w:p w14:paraId="6EEB39B6" w14:textId="77777777" w:rsidR="00FE1A26" w:rsidRDefault="00FE1A26">
      <w:pPr>
        <w:pStyle w:val="Textocomentario"/>
      </w:pPr>
    </w:p>
    <w:p w14:paraId="12B9A37F" w14:textId="77777777" w:rsidR="00FE1A26" w:rsidRDefault="00FE1A26">
      <w:pPr>
        <w:pStyle w:val="Textocomentario"/>
      </w:pPr>
      <w:r>
        <w:t>Y describe, con detalle, los casos que dices haber observado.</w:t>
      </w:r>
    </w:p>
    <w:p w14:paraId="0820D2BF" w14:textId="77777777" w:rsidR="00FE1A26" w:rsidRDefault="00FE1A26">
      <w:pPr>
        <w:pStyle w:val="Textocomentario"/>
      </w:pPr>
    </w:p>
    <w:p w14:paraId="415C5D02" w14:textId="77777777" w:rsidR="00FE1A26" w:rsidRDefault="00FE1A26">
      <w:pPr>
        <w:pStyle w:val="Textocomentario"/>
      </w:pPr>
      <w:r>
        <w:t>Luego, en tu sección de Discusión, analizas o interpretas estas evidencias de manera que las contrastes con todo lo que manejaste en la literatura.</w:t>
      </w:r>
    </w:p>
    <w:p w14:paraId="49BDE833" w14:textId="77777777" w:rsidR="00FE1A26" w:rsidRDefault="00FE1A26">
      <w:pPr>
        <w:pStyle w:val="Textocomentario"/>
      </w:pPr>
    </w:p>
    <w:p w14:paraId="2D4245BB" w14:textId="77777777" w:rsidR="00FE1A26" w:rsidRDefault="00FE1A26">
      <w:pPr>
        <w:pStyle w:val="Textocomentario"/>
        <w:pBdr>
          <w:bottom w:val="single" w:sz="6" w:space="1" w:color="auto"/>
        </w:pBdr>
      </w:pPr>
    </w:p>
    <w:p w14:paraId="3D48186C" w14:textId="34C4A578" w:rsidR="00FE1A26" w:rsidRDefault="00FE1A26">
      <w:pPr>
        <w:pStyle w:val="Textocomentario"/>
      </w:pPr>
      <w:r>
        <w:t>Aunque, sinceramente, siendo ustedes una bella pareja de gemelos, habría esperado que hicieran algún tipo de experimento entre ustedes, aunque sea algo más creativo que riguroso.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FFDDD5" w15:done="0"/>
  <w15:commentEx w15:paraId="5ADDDE37" w15:done="0"/>
  <w15:commentEx w15:paraId="4A1BFFEA" w15:done="0"/>
  <w15:commentEx w15:paraId="18459398" w15:done="0"/>
  <w15:commentEx w15:paraId="3DF9EEB5" w15:done="0"/>
  <w15:commentEx w15:paraId="4025410E" w15:done="0"/>
  <w15:commentEx w15:paraId="6B739C8F" w15:done="0"/>
  <w15:commentEx w15:paraId="0C93CD84" w15:done="0"/>
  <w15:commentEx w15:paraId="3D4818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66D9F" w16cex:dateUtc="2020-05-01T14:42:00Z"/>
  <w16cex:commentExtensible w16cex:durableId="22566DB4" w16cex:dateUtc="2020-05-01T14:43:00Z"/>
  <w16cex:commentExtensible w16cex:durableId="22566F5D" w16cex:dateUtc="2020-05-01T14:50:00Z"/>
  <w16cex:commentExtensible w16cex:durableId="22566FD7" w16cex:dateUtc="2020-05-01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FFDDD5" w16cid:durableId="219C0431"/>
  <w16cid:commentId w16cid:paraId="5ADDDE37" w16cid:durableId="219C0279"/>
  <w16cid:commentId w16cid:paraId="4A1BFFEA" w16cid:durableId="219C03C8"/>
  <w16cid:commentId w16cid:paraId="18459398" w16cid:durableId="219C0400"/>
  <w16cid:commentId w16cid:paraId="3DF9EEB5" w16cid:durableId="219C0410"/>
  <w16cid:commentId w16cid:paraId="4025410E" w16cid:durableId="22566D9F"/>
  <w16cid:commentId w16cid:paraId="6B739C8F" w16cid:durableId="22566DB4"/>
  <w16cid:commentId w16cid:paraId="0C93CD84" w16cid:durableId="22566F5D"/>
  <w16cid:commentId w16cid:paraId="3D48186C" w16cid:durableId="22566F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D71"/>
    <w:multiLevelType w:val="hybridMultilevel"/>
    <w:tmpl w:val="693A3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048C"/>
    <w:multiLevelType w:val="hybridMultilevel"/>
    <w:tmpl w:val="5BBCD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A9A"/>
    <w:multiLevelType w:val="hybridMultilevel"/>
    <w:tmpl w:val="0204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32434"/>
    <w:multiLevelType w:val="hybridMultilevel"/>
    <w:tmpl w:val="3CCA9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5FCC"/>
    <w:multiLevelType w:val="multilevel"/>
    <w:tmpl w:val="B0E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20FC6"/>
    <w:multiLevelType w:val="hybridMultilevel"/>
    <w:tmpl w:val="879A896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707421"/>
    <w:multiLevelType w:val="hybridMultilevel"/>
    <w:tmpl w:val="3460B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313E3"/>
    <w:multiLevelType w:val="hybridMultilevel"/>
    <w:tmpl w:val="5AF85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84521"/>
    <w:multiLevelType w:val="hybridMultilevel"/>
    <w:tmpl w:val="AB50C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EBE"/>
    <w:rsid w:val="00094EBE"/>
    <w:rsid w:val="001B1CEF"/>
    <w:rsid w:val="00261273"/>
    <w:rsid w:val="00304D26"/>
    <w:rsid w:val="00422F25"/>
    <w:rsid w:val="004334CE"/>
    <w:rsid w:val="00502E47"/>
    <w:rsid w:val="005718A1"/>
    <w:rsid w:val="005A3D1B"/>
    <w:rsid w:val="0060188A"/>
    <w:rsid w:val="00615758"/>
    <w:rsid w:val="00676E47"/>
    <w:rsid w:val="006E1939"/>
    <w:rsid w:val="006F3A2D"/>
    <w:rsid w:val="00703060"/>
    <w:rsid w:val="007640F0"/>
    <w:rsid w:val="007B245E"/>
    <w:rsid w:val="007D7A06"/>
    <w:rsid w:val="008A6D9D"/>
    <w:rsid w:val="009C7EB0"/>
    <w:rsid w:val="00AC13D8"/>
    <w:rsid w:val="00B32698"/>
    <w:rsid w:val="00B505BB"/>
    <w:rsid w:val="00B75832"/>
    <w:rsid w:val="00B90FB5"/>
    <w:rsid w:val="00BF071B"/>
    <w:rsid w:val="00C21C1E"/>
    <w:rsid w:val="00C55CFD"/>
    <w:rsid w:val="00C73E69"/>
    <w:rsid w:val="00D05C74"/>
    <w:rsid w:val="00D529F1"/>
    <w:rsid w:val="00D70E00"/>
    <w:rsid w:val="00DD7E41"/>
    <w:rsid w:val="00E53632"/>
    <w:rsid w:val="00ED6E1F"/>
    <w:rsid w:val="00EF5418"/>
    <w:rsid w:val="00F251FF"/>
    <w:rsid w:val="00F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F74F"/>
  <w15:docId w15:val="{E89BB7D7-6049-4334-8630-4C7D34F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4CE"/>
    <w:pPr>
      <w:spacing w:after="0" w:line="240" w:lineRule="auto"/>
      <w:ind w:left="720"/>
      <w:contextualSpacing/>
      <w:jc w:val="both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F251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15758"/>
    <w:rPr>
      <w:b/>
      <w:bCs/>
    </w:rPr>
  </w:style>
  <w:style w:type="table" w:styleId="Tablaconcuadrcula">
    <w:name w:val="Table Grid"/>
    <w:basedOn w:val="Tablanormal"/>
    <w:uiPriority w:val="39"/>
    <w:rsid w:val="0061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612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12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12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12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127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hyperlink" Target="https://www.elconfidencial.com/tags/otros/bienestar-933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anitatis.elconfidencial.com/multimedia/album/noticias/2011-08-27/actores-gemelos-separados-al-nacer_6422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188FB-214D-4895-B9C4-2B550885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1605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Adriana Chávez</cp:lastModifiedBy>
  <cp:revision>3</cp:revision>
  <dcterms:created xsi:type="dcterms:W3CDTF">2020-03-18T17:00:00Z</dcterms:created>
  <dcterms:modified xsi:type="dcterms:W3CDTF">2020-05-01T14:55:00Z</dcterms:modified>
</cp:coreProperties>
</file>