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121C0" w14:textId="77777777" w:rsidR="00687206" w:rsidRPr="00687206" w:rsidRDefault="00687206" w:rsidP="00687206">
      <w:pPr>
        <w:spacing w:line="480" w:lineRule="auto"/>
        <w:jc w:val="center"/>
        <w:rPr>
          <w:rFonts w:ascii="Times New Roman" w:hAnsi="Times New Roman" w:cs="Times New Roman"/>
          <w:sz w:val="44"/>
          <w:szCs w:val="44"/>
        </w:rPr>
      </w:pPr>
      <w:r w:rsidRPr="00687206">
        <w:rPr>
          <w:rFonts w:ascii="Times New Roman" w:hAnsi="Times New Roman" w:cs="Times New Roman"/>
          <w:sz w:val="44"/>
          <w:szCs w:val="44"/>
        </w:rPr>
        <w:t>CENTRO EDUCATIVO JEAN PIAGET</w:t>
      </w:r>
    </w:p>
    <w:p w14:paraId="79B8A427" w14:textId="77777777" w:rsidR="00687206" w:rsidRDefault="00687206" w:rsidP="00687206">
      <w:pPr>
        <w:spacing w:line="480" w:lineRule="auto"/>
        <w:jc w:val="center"/>
        <w:rPr>
          <w:rFonts w:ascii="Times New Roman" w:hAnsi="Times New Roman" w:cs="Times New Roman"/>
          <w:sz w:val="24"/>
          <w:szCs w:val="24"/>
        </w:rPr>
      </w:pPr>
    </w:p>
    <w:p w14:paraId="3B7E7177" w14:textId="77777777" w:rsidR="00687206" w:rsidRDefault="00687206" w:rsidP="00687206">
      <w:pPr>
        <w:spacing w:line="480" w:lineRule="auto"/>
        <w:jc w:val="center"/>
        <w:rPr>
          <w:rFonts w:ascii="Times New Roman" w:hAnsi="Times New Roman" w:cs="Times New Roman"/>
          <w:sz w:val="24"/>
          <w:szCs w:val="24"/>
        </w:rPr>
      </w:pPr>
    </w:p>
    <w:p w14:paraId="7CD3C176" w14:textId="77777777" w:rsidR="00687206" w:rsidRDefault="00687206" w:rsidP="00687206">
      <w:pPr>
        <w:spacing w:line="480" w:lineRule="auto"/>
        <w:jc w:val="center"/>
        <w:rPr>
          <w:rFonts w:ascii="Times New Roman" w:hAnsi="Times New Roman" w:cs="Times New Roman"/>
          <w:sz w:val="24"/>
          <w:szCs w:val="24"/>
        </w:rPr>
      </w:pPr>
    </w:p>
    <w:p w14:paraId="62B1C6E6" w14:textId="77777777" w:rsidR="00687206" w:rsidRPr="00687206" w:rsidRDefault="00687206" w:rsidP="00687206">
      <w:pPr>
        <w:spacing w:line="480" w:lineRule="auto"/>
        <w:rPr>
          <w:rFonts w:ascii="Times New Roman" w:hAnsi="Times New Roman" w:cs="Times New Roman"/>
          <w:b/>
          <w:sz w:val="52"/>
          <w:szCs w:val="52"/>
        </w:rPr>
      </w:pPr>
    </w:p>
    <w:p w14:paraId="59284948" w14:textId="77777777" w:rsidR="00687206" w:rsidRPr="00687206" w:rsidRDefault="00687206" w:rsidP="00687206">
      <w:pPr>
        <w:spacing w:line="480" w:lineRule="auto"/>
        <w:jc w:val="center"/>
        <w:rPr>
          <w:rFonts w:ascii="Times New Roman" w:hAnsi="Times New Roman" w:cs="Times New Roman"/>
          <w:b/>
          <w:sz w:val="52"/>
          <w:szCs w:val="52"/>
        </w:rPr>
      </w:pPr>
      <w:r w:rsidRPr="00687206">
        <w:rPr>
          <w:rFonts w:ascii="Times New Roman" w:hAnsi="Times New Roman" w:cs="Times New Roman"/>
          <w:b/>
          <w:sz w:val="52"/>
          <w:szCs w:val="52"/>
        </w:rPr>
        <w:t>El “Experimento Comparte”</w:t>
      </w:r>
    </w:p>
    <w:p w14:paraId="7990464A" w14:textId="77777777" w:rsidR="00687206" w:rsidRDefault="00687206" w:rsidP="00687206">
      <w:pPr>
        <w:spacing w:line="480" w:lineRule="auto"/>
        <w:jc w:val="center"/>
        <w:rPr>
          <w:rFonts w:ascii="Times New Roman" w:hAnsi="Times New Roman" w:cs="Times New Roman"/>
          <w:sz w:val="24"/>
          <w:szCs w:val="24"/>
        </w:rPr>
      </w:pPr>
    </w:p>
    <w:p w14:paraId="2EE57DBE" w14:textId="77777777" w:rsidR="00687206" w:rsidRDefault="00687206" w:rsidP="00687206">
      <w:pPr>
        <w:spacing w:line="480" w:lineRule="auto"/>
        <w:rPr>
          <w:rFonts w:ascii="Times New Roman" w:hAnsi="Times New Roman" w:cs="Times New Roman"/>
          <w:sz w:val="24"/>
          <w:szCs w:val="24"/>
        </w:rPr>
      </w:pPr>
    </w:p>
    <w:p w14:paraId="3515BB6A" w14:textId="77777777" w:rsidR="00687206" w:rsidRDefault="00687206" w:rsidP="00687206">
      <w:pPr>
        <w:spacing w:line="480" w:lineRule="auto"/>
        <w:jc w:val="center"/>
        <w:rPr>
          <w:rFonts w:ascii="Times New Roman" w:hAnsi="Times New Roman" w:cs="Times New Roman"/>
          <w:sz w:val="24"/>
          <w:szCs w:val="24"/>
        </w:rPr>
      </w:pPr>
    </w:p>
    <w:p w14:paraId="1DC39FB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Alejandra Rosales Valverde</w:t>
      </w:r>
    </w:p>
    <w:p w14:paraId="74D3BB0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Daphne Nicole Gallardo Estefan</w:t>
      </w:r>
    </w:p>
    <w:p w14:paraId="79BBADB2"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TMI</w:t>
      </w:r>
    </w:p>
    <w:p w14:paraId="30038D10"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5020</w:t>
      </w:r>
    </w:p>
    <w:p w14:paraId="13475AF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11/octubre/2019</w:t>
      </w:r>
    </w:p>
    <w:p w14:paraId="337A238E" w14:textId="77777777" w:rsidR="00687206" w:rsidRDefault="00687206" w:rsidP="00BC4A6C">
      <w:pPr>
        <w:spacing w:line="480" w:lineRule="auto"/>
        <w:rPr>
          <w:rFonts w:ascii="Times New Roman" w:hAnsi="Times New Roman" w:cs="Times New Roman"/>
          <w:sz w:val="24"/>
          <w:szCs w:val="24"/>
        </w:rPr>
      </w:pPr>
    </w:p>
    <w:p w14:paraId="6FB2C64A" w14:textId="77777777" w:rsidR="005E0124" w:rsidRDefault="00ED081E" w:rsidP="00BC4A6C">
      <w:pPr>
        <w:spacing w:line="480" w:lineRule="auto"/>
        <w:rPr>
          <w:rFonts w:ascii="Times New Roman" w:hAnsi="Times New Roman" w:cs="Times New Roman"/>
          <w:sz w:val="24"/>
          <w:szCs w:val="24"/>
        </w:rPr>
      </w:pPr>
      <w:r w:rsidRPr="00BC4A6C">
        <w:rPr>
          <w:rFonts w:ascii="Times New Roman" w:hAnsi="Times New Roman" w:cs="Times New Roman"/>
          <w:sz w:val="24"/>
          <w:szCs w:val="24"/>
        </w:rPr>
        <w:lastRenderedPageBreak/>
        <w:t>Compartir hace referencia a dar algo a los demás</w:t>
      </w:r>
      <w:r w:rsidR="001A164F">
        <w:rPr>
          <w:rFonts w:ascii="Times New Roman" w:hAnsi="Times New Roman" w:cs="Times New Roman"/>
          <w:sz w:val="24"/>
          <w:szCs w:val="24"/>
        </w:rPr>
        <w:t>, ya sea material o inmaterial, sin esperar un beneficio propio a cambio</w:t>
      </w:r>
      <w:r w:rsidR="00BC4A6C" w:rsidRPr="00BC4A6C">
        <w:rPr>
          <w:rFonts w:ascii="Times New Roman" w:hAnsi="Times New Roman" w:cs="Times New Roman"/>
          <w:sz w:val="24"/>
          <w:szCs w:val="24"/>
        </w:rPr>
        <w:t xml:space="preserve">. El valor de la generosidad se encuentra implícito en esta acción, pues recibimos, </w:t>
      </w:r>
      <w:r w:rsidR="00BC4A6C">
        <w:rPr>
          <w:rFonts w:ascii="Times New Roman" w:hAnsi="Times New Roman" w:cs="Times New Roman"/>
          <w:sz w:val="24"/>
          <w:szCs w:val="24"/>
        </w:rPr>
        <w:t>d</w:t>
      </w:r>
      <w:r w:rsidR="00BC4A6C" w:rsidRPr="00BC4A6C">
        <w:rPr>
          <w:rFonts w:ascii="Times New Roman" w:hAnsi="Times New Roman" w:cs="Times New Roman"/>
          <w:sz w:val="24"/>
          <w:szCs w:val="24"/>
        </w:rPr>
        <w:t>amo</w:t>
      </w:r>
      <w:r w:rsidR="00BC4A6C">
        <w:rPr>
          <w:rFonts w:ascii="Times New Roman" w:hAnsi="Times New Roman" w:cs="Times New Roman"/>
          <w:sz w:val="24"/>
          <w:szCs w:val="24"/>
        </w:rPr>
        <w:t>s</w:t>
      </w:r>
      <w:r w:rsidR="00BC4A6C" w:rsidRPr="00BC4A6C">
        <w:rPr>
          <w:rFonts w:ascii="Times New Roman" w:hAnsi="Times New Roman" w:cs="Times New Roman"/>
          <w:sz w:val="24"/>
          <w:szCs w:val="24"/>
        </w:rPr>
        <w:t xml:space="preserve"> o aceptamos lo que otra persona nos está ofreciendo. Es por esto que el acto de compartir, es importante para los niños en su desarrollo primario, pues ayuda a forjar un carácter formativo.</w:t>
      </w:r>
    </w:p>
    <w:p w14:paraId="386DFE91" w14:textId="77777777" w:rsidR="004A4690" w:rsidRDefault="00BC4A6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El “experimento comparte” es una campaña que </w:t>
      </w:r>
      <w:r w:rsidR="004A4690">
        <w:rPr>
          <w:rFonts w:ascii="Times New Roman" w:hAnsi="Times New Roman" w:cs="Times New Roman"/>
          <w:sz w:val="24"/>
          <w:szCs w:val="24"/>
        </w:rPr>
        <w:t>consistió</w:t>
      </w:r>
      <w:r>
        <w:rPr>
          <w:rFonts w:ascii="Times New Roman" w:hAnsi="Times New Roman" w:cs="Times New Roman"/>
          <w:sz w:val="24"/>
          <w:szCs w:val="24"/>
        </w:rPr>
        <w:t xml:space="preserve"> en crear una metáfora visual</w:t>
      </w:r>
      <w:r w:rsidR="004A4690">
        <w:rPr>
          <w:rFonts w:ascii="Times New Roman" w:hAnsi="Times New Roman" w:cs="Times New Roman"/>
          <w:sz w:val="24"/>
          <w:szCs w:val="24"/>
        </w:rPr>
        <w:t xml:space="preserve"> acerca de cómo funciona el mundo en torno a las mil millones de personas que padecen de hambre en el planeta (Paris, 2011). El propósito principal de este experimento fue recaudar fondos y crear conciencia en la población sobre el problema del hambre y de manera específica sobre la desnutrición infantil, que cada año mata a 3,5 millones de niños. El experimento pretende estudiar el comportamiento del ser humano cuando se enfrenta a la realidad de un mundo mal repartido y realiza este enfoque mediante los niños y su capacidad de compartir la comida ante una situación injusta o desigual (s.a., 2013).</w:t>
      </w:r>
    </w:p>
    <w:p w14:paraId="6ECBD9EA" w14:textId="77777777" w:rsidR="004A4690" w:rsidRDefault="004A4690"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Con base en lo </w:t>
      </w:r>
      <w:r w:rsidR="004955CB">
        <w:rPr>
          <w:rFonts w:ascii="Times New Roman" w:hAnsi="Times New Roman" w:cs="Times New Roman"/>
          <w:sz w:val="24"/>
          <w:szCs w:val="24"/>
        </w:rPr>
        <w:t>anteriormente</w:t>
      </w:r>
      <w:r>
        <w:rPr>
          <w:rFonts w:ascii="Times New Roman" w:hAnsi="Times New Roman" w:cs="Times New Roman"/>
          <w:sz w:val="24"/>
          <w:szCs w:val="24"/>
        </w:rPr>
        <w:t xml:space="preserve"> mencionado, nos planteamos la</w:t>
      </w:r>
      <w:r w:rsidR="004955CB">
        <w:rPr>
          <w:rFonts w:ascii="Times New Roman" w:hAnsi="Times New Roman" w:cs="Times New Roman"/>
          <w:sz w:val="24"/>
          <w:szCs w:val="24"/>
        </w:rPr>
        <w:t xml:space="preserve">s </w:t>
      </w:r>
      <w:r>
        <w:rPr>
          <w:rFonts w:ascii="Times New Roman" w:hAnsi="Times New Roman" w:cs="Times New Roman"/>
          <w:sz w:val="24"/>
          <w:szCs w:val="24"/>
        </w:rPr>
        <w:t>siguiente</w:t>
      </w:r>
      <w:r w:rsidR="004955CB">
        <w:rPr>
          <w:rFonts w:ascii="Times New Roman" w:hAnsi="Times New Roman" w:cs="Times New Roman"/>
          <w:sz w:val="24"/>
          <w:szCs w:val="24"/>
        </w:rPr>
        <w:t>s</w:t>
      </w:r>
      <w:r>
        <w:rPr>
          <w:rFonts w:ascii="Times New Roman" w:hAnsi="Times New Roman" w:cs="Times New Roman"/>
          <w:sz w:val="24"/>
          <w:szCs w:val="24"/>
        </w:rPr>
        <w:t xml:space="preserve"> pregunta</w:t>
      </w:r>
      <w:r w:rsidR="004955CB">
        <w:rPr>
          <w:rFonts w:ascii="Times New Roman" w:hAnsi="Times New Roman" w:cs="Times New Roman"/>
          <w:sz w:val="24"/>
          <w:szCs w:val="24"/>
        </w:rPr>
        <w:t>s</w:t>
      </w:r>
      <w:r>
        <w:rPr>
          <w:rFonts w:ascii="Times New Roman" w:hAnsi="Times New Roman" w:cs="Times New Roman"/>
          <w:sz w:val="24"/>
          <w:szCs w:val="24"/>
        </w:rPr>
        <w:t xml:space="preserve"> de investigación</w:t>
      </w:r>
      <w:r w:rsidR="004955CB">
        <w:rPr>
          <w:rFonts w:ascii="Times New Roman" w:hAnsi="Times New Roman" w:cs="Times New Roman"/>
          <w:sz w:val="24"/>
          <w:szCs w:val="24"/>
        </w:rPr>
        <w:t xml:space="preserve"> ¿Qué efectos tendría</w:t>
      </w:r>
      <w:r w:rsidR="001A164F">
        <w:rPr>
          <w:rFonts w:ascii="Times New Roman" w:hAnsi="Times New Roman" w:cs="Times New Roman"/>
          <w:sz w:val="24"/>
          <w:szCs w:val="24"/>
        </w:rPr>
        <w:t>, en las personas, el</w:t>
      </w:r>
      <w:r w:rsidR="004955CB">
        <w:rPr>
          <w:rFonts w:ascii="Times New Roman" w:hAnsi="Times New Roman" w:cs="Times New Roman"/>
          <w:sz w:val="24"/>
          <w:szCs w:val="24"/>
        </w:rPr>
        <w:t xml:space="preserve"> tener un desarrollo correcto de la iniciativa por compartir? ¿Habrá alguna diferencia si se aplica en niños?</w:t>
      </w:r>
    </w:p>
    <w:p w14:paraId="1D73CCA9" w14:textId="77777777" w:rsidR="004955CB" w:rsidRDefault="004955CB" w:rsidP="00BC4A6C">
      <w:pPr>
        <w:spacing w:line="480" w:lineRule="auto"/>
        <w:rPr>
          <w:rFonts w:ascii="Times New Roman" w:hAnsi="Times New Roman" w:cs="Times New Roman"/>
          <w:sz w:val="24"/>
          <w:szCs w:val="24"/>
        </w:rPr>
      </w:pPr>
      <w:r>
        <w:rPr>
          <w:rFonts w:ascii="Times New Roman" w:hAnsi="Times New Roman" w:cs="Times New Roman"/>
          <w:sz w:val="24"/>
          <w:szCs w:val="24"/>
        </w:rPr>
        <w:t>El objetivo de esta investigación es explicar las implicaciones que podría tener esta iniciativa, de compartir, llevada a cabo en niños. Para esto se pretende llevar a cabo el “Experimento comparte” con alumnos del Centro Educativo Jean Piaget. Simultáneamente, como objetivos específicos se quiere:</w:t>
      </w:r>
    </w:p>
    <w:p w14:paraId="7E7F4389"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Describir la principal motivación para la creación del “Experimento comparte”</w:t>
      </w:r>
    </w:p>
    <w:p w14:paraId="734EDE4B"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Entender el proceso psicológico y las razones que los niños llevan a cabo para compartir su comida </w:t>
      </w:r>
      <w:r w:rsidR="001A164F">
        <w:rPr>
          <w:rFonts w:ascii="Times New Roman" w:hAnsi="Times New Roman" w:cs="Times New Roman"/>
          <w:sz w:val="24"/>
          <w:szCs w:val="24"/>
        </w:rPr>
        <w:t>o</w:t>
      </w:r>
      <w:r>
        <w:rPr>
          <w:rFonts w:ascii="Times New Roman" w:hAnsi="Times New Roman" w:cs="Times New Roman"/>
          <w:sz w:val="24"/>
          <w:szCs w:val="24"/>
        </w:rPr>
        <w:t xml:space="preserve"> en su defecto, para no compartirla.</w:t>
      </w:r>
    </w:p>
    <w:p w14:paraId="33B2E972" w14:textId="77777777" w:rsidR="00687206" w:rsidRDefault="004955CB" w:rsidP="0028758C">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qué tipo de implicaciones podría tener este experimento, si es llevado a cabo con una mayor frecuencia, en los niños.</w:t>
      </w:r>
    </w:p>
    <w:p w14:paraId="71B27A2D" w14:textId="77777777" w:rsidR="00687206" w:rsidRPr="00687206"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tendrá un enfoque mayormente experimental, pues para </w:t>
      </w:r>
      <w:r w:rsidR="003154DE">
        <w:rPr>
          <w:rFonts w:ascii="Times New Roman" w:hAnsi="Times New Roman" w:cs="Times New Roman"/>
          <w:sz w:val="24"/>
          <w:szCs w:val="24"/>
        </w:rPr>
        <w:t>mostrar</w:t>
      </w:r>
      <w:r>
        <w:rPr>
          <w:rFonts w:ascii="Times New Roman" w:hAnsi="Times New Roman" w:cs="Times New Roman"/>
          <w:sz w:val="24"/>
          <w:szCs w:val="24"/>
        </w:rPr>
        <w:t xml:space="preserve"> las razones que los niños toman y la psicología que aplican, al momento de compartir en </w:t>
      </w:r>
      <w:r w:rsidR="001A164F">
        <w:rPr>
          <w:rFonts w:ascii="Times New Roman" w:hAnsi="Times New Roman" w:cs="Times New Roman"/>
          <w:sz w:val="24"/>
          <w:szCs w:val="24"/>
        </w:rPr>
        <w:t>determinadas situa</w:t>
      </w:r>
      <w:r>
        <w:rPr>
          <w:rFonts w:ascii="Times New Roman" w:hAnsi="Times New Roman" w:cs="Times New Roman"/>
          <w:sz w:val="24"/>
          <w:szCs w:val="24"/>
        </w:rPr>
        <w:t>ciones, es necesario considerar diferentes factores externos que definen a cada niño. El primer factor son los valores que se le han sido inculcados desde casa, es decir, lo que sus figuras paternas o de autoridad le han enseñado a lo largo de su vida. Otro aspecto a considerar s</w:t>
      </w:r>
      <w:r w:rsidR="003154DE">
        <w:rPr>
          <w:rFonts w:ascii="Times New Roman" w:hAnsi="Times New Roman" w:cs="Times New Roman"/>
          <w:sz w:val="24"/>
          <w:szCs w:val="24"/>
        </w:rPr>
        <w:t>ería la influencia de la ética sobre si el compartir esta dentro de los rangos de lo considerado “moralmente correcto”. También es necesario considerar y analizar si la personalidad de los niños, ya sean introvertidos o extrovertidos, influirá en los resultados.</w:t>
      </w:r>
    </w:p>
    <w:p w14:paraId="6706004A" w14:textId="77777777" w:rsidR="0028758C"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La importancia</w:t>
      </w:r>
      <w:r w:rsidR="003154DE">
        <w:rPr>
          <w:rFonts w:ascii="Times New Roman" w:hAnsi="Times New Roman" w:cs="Times New Roman"/>
          <w:sz w:val="24"/>
          <w:szCs w:val="24"/>
        </w:rPr>
        <w:t xml:space="preserve"> de esta investigación</w:t>
      </w:r>
      <w:r>
        <w:rPr>
          <w:rFonts w:ascii="Times New Roman" w:hAnsi="Times New Roman" w:cs="Times New Roman"/>
          <w:sz w:val="24"/>
          <w:szCs w:val="24"/>
        </w:rPr>
        <w:t xml:space="preserve"> es que</w:t>
      </w:r>
      <w:r w:rsidR="003154DE">
        <w:rPr>
          <w:rFonts w:ascii="Times New Roman" w:hAnsi="Times New Roman" w:cs="Times New Roman"/>
          <w:sz w:val="24"/>
          <w:szCs w:val="24"/>
        </w:rPr>
        <w:t xml:space="preserve"> al replicar el “Experimento comparte” se </w:t>
      </w:r>
      <w:r>
        <w:rPr>
          <w:rFonts w:ascii="Times New Roman" w:hAnsi="Times New Roman" w:cs="Times New Roman"/>
          <w:sz w:val="24"/>
          <w:szCs w:val="24"/>
        </w:rPr>
        <w:t xml:space="preserve"> propondrá una innovadora idea para entender la psicología de l</w:t>
      </w:r>
      <w:r w:rsidR="003154DE">
        <w:rPr>
          <w:rFonts w:ascii="Times New Roman" w:hAnsi="Times New Roman" w:cs="Times New Roman"/>
          <w:sz w:val="24"/>
          <w:szCs w:val="24"/>
        </w:rPr>
        <w:t>os niños al momento de llevar a cabo la acción de compartir</w:t>
      </w:r>
      <w:r>
        <w:rPr>
          <w:rFonts w:ascii="Times New Roman" w:hAnsi="Times New Roman" w:cs="Times New Roman"/>
          <w:sz w:val="24"/>
          <w:szCs w:val="24"/>
        </w:rPr>
        <w:t xml:space="preserve"> bajo u</w:t>
      </w:r>
      <w:r w:rsidR="003154DE">
        <w:rPr>
          <w:rFonts w:ascii="Times New Roman" w:hAnsi="Times New Roman" w:cs="Times New Roman"/>
          <w:sz w:val="24"/>
          <w:szCs w:val="24"/>
        </w:rPr>
        <w:t>na sensación de hambre y ante</w:t>
      </w:r>
      <w:r>
        <w:rPr>
          <w:rFonts w:ascii="Times New Roman" w:hAnsi="Times New Roman" w:cs="Times New Roman"/>
          <w:sz w:val="24"/>
          <w:szCs w:val="24"/>
        </w:rPr>
        <w:t xml:space="preserve"> una situación de injustica o desigualdad.</w:t>
      </w:r>
    </w:p>
    <w:p w14:paraId="6C45FF1B" w14:textId="77777777" w:rsidR="004A4690" w:rsidRPr="00BC4A6C" w:rsidRDefault="003154D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w:t>
      </w:r>
      <w:r w:rsidR="00F14F45">
        <w:rPr>
          <w:rFonts w:ascii="Times New Roman" w:hAnsi="Times New Roman" w:cs="Times New Roman"/>
          <w:sz w:val="24"/>
          <w:szCs w:val="24"/>
        </w:rPr>
        <w:t>investigación</w:t>
      </w:r>
      <w:r>
        <w:rPr>
          <w:rFonts w:ascii="Times New Roman" w:hAnsi="Times New Roman" w:cs="Times New Roman"/>
          <w:sz w:val="24"/>
          <w:szCs w:val="24"/>
        </w:rPr>
        <w:t xml:space="preserve"> es viable, pues la recopilación, obtención y redacción de </w:t>
      </w:r>
      <w:r w:rsidR="00F14F45">
        <w:rPr>
          <w:rFonts w:ascii="Times New Roman" w:hAnsi="Times New Roman" w:cs="Times New Roman"/>
          <w:sz w:val="24"/>
          <w:szCs w:val="24"/>
        </w:rPr>
        <w:t>información</w:t>
      </w:r>
      <w:r>
        <w:rPr>
          <w:rFonts w:ascii="Times New Roman" w:hAnsi="Times New Roman" w:cs="Times New Roman"/>
          <w:sz w:val="24"/>
          <w:szCs w:val="24"/>
        </w:rPr>
        <w:t xml:space="preserve"> se basa en el análisis </w:t>
      </w:r>
      <w:r w:rsidR="001A164F">
        <w:rPr>
          <w:rFonts w:ascii="Times New Roman" w:hAnsi="Times New Roman" w:cs="Times New Roman"/>
          <w:sz w:val="24"/>
          <w:szCs w:val="24"/>
        </w:rPr>
        <w:t xml:space="preserve">de </w:t>
      </w:r>
      <w:r>
        <w:rPr>
          <w:rFonts w:ascii="Times New Roman" w:hAnsi="Times New Roman" w:cs="Times New Roman"/>
          <w:sz w:val="24"/>
          <w:szCs w:val="24"/>
        </w:rPr>
        <w:t xml:space="preserve">documentos electrónicos, entrevistas, artículos de revista y periódicos y opiniones </w:t>
      </w:r>
      <w:r w:rsidR="00F14F45">
        <w:rPr>
          <w:rFonts w:ascii="Times New Roman" w:hAnsi="Times New Roman" w:cs="Times New Roman"/>
          <w:sz w:val="24"/>
          <w:szCs w:val="24"/>
        </w:rPr>
        <w:t>profesionales. Mientras que los resultados serán presentados de manera anónima, puesto que se requieren realizar diversas pruebas de campo.</w:t>
      </w:r>
    </w:p>
    <w:p w14:paraId="5458A20C" w14:textId="77777777" w:rsidR="00FA3C4E" w:rsidRDefault="00FA3C4E" w:rsidP="00BC4A6C">
      <w:pPr>
        <w:spacing w:line="480" w:lineRule="auto"/>
        <w:rPr>
          <w:rFonts w:ascii="Times New Roman" w:hAnsi="Times New Roman" w:cs="Times New Roman"/>
          <w:sz w:val="24"/>
          <w:szCs w:val="24"/>
        </w:rPr>
      </w:pPr>
    </w:p>
    <w:p w14:paraId="674D8E48" w14:textId="77777777" w:rsidR="00BC4A6C" w:rsidRDefault="001E464E" w:rsidP="00BC4A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MARCO TEÓRICO</w:t>
      </w:r>
      <w:r w:rsidR="00640CA3">
        <w:rPr>
          <w:rFonts w:ascii="Times New Roman" w:hAnsi="Times New Roman" w:cs="Times New Roman"/>
          <w:sz w:val="24"/>
          <w:szCs w:val="24"/>
        </w:rPr>
        <w:t xml:space="preserve"> </w:t>
      </w:r>
    </w:p>
    <w:p w14:paraId="25585DE3" w14:textId="77777777" w:rsidR="0072258D" w:rsidRDefault="00566FF9" w:rsidP="00BC4A6C">
      <w:pPr>
        <w:spacing w:line="480" w:lineRule="auto"/>
        <w:rPr>
          <w:rFonts w:ascii="Times New Roman" w:hAnsi="Times New Roman" w:cs="Times New Roman"/>
          <w:b/>
          <w:sz w:val="24"/>
          <w:szCs w:val="24"/>
        </w:rPr>
      </w:pPr>
      <w:r>
        <w:rPr>
          <w:rFonts w:ascii="Times New Roman" w:hAnsi="Times New Roman" w:cs="Times New Roman"/>
          <w:b/>
          <w:sz w:val="24"/>
          <w:szCs w:val="24"/>
        </w:rPr>
        <w:t>G</w:t>
      </w:r>
      <w:r w:rsidRPr="00566FF9">
        <w:rPr>
          <w:rFonts w:ascii="Times New Roman" w:hAnsi="Times New Roman" w:cs="Times New Roman"/>
          <w:b/>
          <w:sz w:val="24"/>
          <w:szCs w:val="24"/>
        </w:rPr>
        <w:t>enerosidad</w:t>
      </w:r>
      <w:r>
        <w:rPr>
          <w:rFonts w:ascii="Times New Roman" w:hAnsi="Times New Roman" w:cs="Times New Roman"/>
          <w:b/>
          <w:sz w:val="24"/>
          <w:szCs w:val="24"/>
        </w:rPr>
        <w:t xml:space="preserve"> y el compartir</w:t>
      </w:r>
    </w:p>
    <w:p w14:paraId="4A169F5C"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La generosidad es la capacidad o intención que tenemos los seres humanos de ayudar a otros, así como de sentir empatía y solidaridad; con una buena disposición y sin esperar nada a cambio.</w:t>
      </w:r>
    </w:p>
    <w:p w14:paraId="60EC7AB7"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Este valor puede llegar a ejercer un gran impacto en la vida de las personas, pues con ayuda de este, se desarrolla una atmosfera social de bondad, comprensión, y cooperación. Simultáneamente, se puede originar una sociedad más justa y equilibrada, basada en relaciones de interdependencia y equidad. (S.a., 2016)</w:t>
      </w:r>
    </w:p>
    <w:p w14:paraId="6B2CA6B4"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La acción de compartir se encuentra directamente relacionada con la generosidad y amabas, a su vez, abren paso a la cooperación, los tratos justos y la igualdad entre los individuos que conforman a nuestro entorno. Compartir se refiere a proporcionar a otros un bien simultáneo y mutuo en el que ambas personas resultan beneficiadas ante un fin común.</w:t>
      </w:r>
    </w:p>
    <w:p w14:paraId="2B043AA2" w14:textId="77777777" w:rsidR="00566FF9" w:rsidRDefault="00566FF9" w:rsidP="00BC4A6C">
      <w:pPr>
        <w:spacing w:line="480" w:lineRule="auto"/>
        <w:rPr>
          <w:rFonts w:ascii="Times New Roman" w:hAnsi="Times New Roman" w:cs="Times New Roman"/>
          <w:b/>
          <w:sz w:val="24"/>
          <w:szCs w:val="24"/>
        </w:rPr>
      </w:pPr>
      <w:r w:rsidRPr="00566FF9">
        <w:rPr>
          <w:rFonts w:ascii="Times New Roman" w:hAnsi="Times New Roman" w:cs="Times New Roman"/>
          <w:b/>
          <w:sz w:val="24"/>
          <w:szCs w:val="24"/>
        </w:rPr>
        <w:t>El “Experimento comparte” y su creador</w:t>
      </w:r>
    </w:p>
    <w:p w14:paraId="5C4A1A6A" w14:textId="77777777" w:rsidR="002E1BE2" w:rsidRDefault="001963E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fue creado </w:t>
      </w:r>
      <w:r w:rsidR="002E1BE2">
        <w:rPr>
          <w:rFonts w:ascii="Times New Roman" w:hAnsi="Times New Roman" w:cs="Times New Roman"/>
          <w:sz w:val="24"/>
          <w:szCs w:val="24"/>
        </w:rPr>
        <w:t>inicialmente</w:t>
      </w:r>
      <w:r>
        <w:rPr>
          <w:rFonts w:ascii="Times New Roman" w:hAnsi="Times New Roman" w:cs="Times New Roman"/>
          <w:sz w:val="24"/>
          <w:szCs w:val="24"/>
        </w:rPr>
        <w:t xml:space="preserve"> como una campaña</w:t>
      </w:r>
      <w:r w:rsidR="006938FB">
        <w:rPr>
          <w:rFonts w:ascii="Times New Roman" w:hAnsi="Times New Roman" w:cs="Times New Roman"/>
          <w:sz w:val="24"/>
          <w:szCs w:val="24"/>
        </w:rPr>
        <w:t>, lanzada el día mundial de la alimentación,</w:t>
      </w:r>
      <w:r>
        <w:rPr>
          <w:rFonts w:ascii="Times New Roman" w:hAnsi="Times New Roman" w:cs="Times New Roman"/>
          <w:sz w:val="24"/>
          <w:szCs w:val="24"/>
        </w:rPr>
        <w:t xml:space="preserve"> para la organización humanitaria internacional de </w:t>
      </w:r>
      <w:r w:rsidR="002E1BE2">
        <w:rPr>
          <w:rFonts w:ascii="Times New Roman" w:hAnsi="Times New Roman" w:cs="Times New Roman"/>
          <w:sz w:val="24"/>
          <w:szCs w:val="24"/>
        </w:rPr>
        <w:t>Acción</w:t>
      </w:r>
      <w:r>
        <w:rPr>
          <w:rFonts w:ascii="Times New Roman" w:hAnsi="Times New Roman" w:cs="Times New Roman"/>
          <w:sz w:val="24"/>
          <w:szCs w:val="24"/>
        </w:rPr>
        <w:t xml:space="preserve"> contra el hambre, la cual combate la desnutrición a la vez que garantiza agua y medios de vida seguros a las poblaciones </w:t>
      </w:r>
      <w:r w:rsidR="002E1BE2">
        <w:rPr>
          <w:rFonts w:ascii="Times New Roman" w:hAnsi="Times New Roman" w:cs="Times New Roman"/>
          <w:sz w:val="24"/>
          <w:szCs w:val="24"/>
        </w:rPr>
        <w:t>más</w:t>
      </w:r>
      <w:r>
        <w:rPr>
          <w:rFonts w:ascii="Times New Roman" w:hAnsi="Times New Roman" w:cs="Times New Roman"/>
          <w:sz w:val="24"/>
          <w:szCs w:val="24"/>
        </w:rPr>
        <w:t xml:space="preserve"> vulnerables. Su misión es intentar </w:t>
      </w:r>
      <w:r w:rsidR="002E1BE2">
        <w:rPr>
          <w:rFonts w:ascii="Times New Roman" w:hAnsi="Times New Roman" w:cs="Times New Roman"/>
          <w:sz w:val="24"/>
          <w:szCs w:val="24"/>
        </w:rPr>
        <w:t>s</w:t>
      </w:r>
      <w:r>
        <w:rPr>
          <w:rFonts w:ascii="Times New Roman" w:hAnsi="Times New Roman" w:cs="Times New Roman"/>
          <w:sz w:val="24"/>
          <w:szCs w:val="24"/>
        </w:rPr>
        <w:t>alvar la mayor cantidad de vidas posibles a través de la prevención, detección y tratamiento de la mal nutrición</w:t>
      </w:r>
      <w:r w:rsidR="002B71AF">
        <w:rPr>
          <w:rFonts w:ascii="Times New Roman" w:hAnsi="Times New Roman" w:cs="Times New Roman"/>
          <w:sz w:val="24"/>
          <w:szCs w:val="24"/>
        </w:rPr>
        <w:t xml:space="preserve">. Enfrentan las distintas causas de la mal nutrición y sus consecuencias utilizando el </w:t>
      </w:r>
      <w:r w:rsidR="002E1BE2">
        <w:rPr>
          <w:rFonts w:ascii="Times New Roman" w:hAnsi="Times New Roman" w:cs="Times New Roman"/>
          <w:sz w:val="24"/>
          <w:szCs w:val="24"/>
        </w:rPr>
        <w:t>conocimiento</w:t>
      </w:r>
      <w:r w:rsidR="002B71AF">
        <w:rPr>
          <w:rFonts w:ascii="Times New Roman" w:hAnsi="Times New Roman" w:cs="Times New Roman"/>
          <w:sz w:val="24"/>
          <w:szCs w:val="24"/>
        </w:rPr>
        <w:t xml:space="preserve"> y experiencia en la nutrición. La seguridad alimentaria, agua y saneamiento, salud e </w:t>
      </w:r>
      <w:r w:rsidR="002B71AF">
        <w:rPr>
          <w:rFonts w:ascii="Times New Roman" w:hAnsi="Times New Roman" w:cs="Times New Roman"/>
          <w:sz w:val="24"/>
          <w:szCs w:val="24"/>
        </w:rPr>
        <w:lastRenderedPageBreak/>
        <w:t xml:space="preserve">incidencia política. Todas sus actividades se tratan, </w:t>
      </w:r>
      <w:r w:rsidR="002E1BE2">
        <w:rPr>
          <w:rFonts w:ascii="Times New Roman" w:hAnsi="Times New Roman" w:cs="Times New Roman"/>
          <w:sz w:val="24"/>
          <w:szCs w:val="24"/>
        </w:rPr>
        <w:t>principalmente</w:t>
      </w:r>
      <w:r w:rsidR="002B71AF">
        <w:rPr>
          <w:rFonts w:ascii="Times New Roman" w:hAnsi="Times New Roman" w:cs="Times New Roman"/>
          <w:sz w:val="24"/>
          <w:szCs w:val="24"/>
        </w:rPr>
        <w:t>, de mantener y restaurar la dignidad humana.</w:t>
      </w:r>
      <w:r w:rsidR="002E1BE2">
        <w:rPr>
          <w:rFonts w:ascii="Times New Roman" w:hAnsi="Times New Roman" w:cs="Times New Roman"/>
          <w:sz w:val="24"/>
          <w:szCs w:val="24"/>
        </w:rPr>
        <w:t xml:space="preserve"> (Ocaña, 2011).</w:t>
      </w:r>
    </w:p>
    <w:p w14:paraId="21E42BE0" w14:textId="77777777" w:rsidR="002E1BE2" w:rsidRDefault="002E1BE2"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Dicha campaña, es llevada </w:t>
      </w:r>
      <w:r w:rsidR="00C60129">
        <w:rPr>
          <w:rFonts w:ascii="Times New Roman" w:hAnsi="Times New Roman" w:cs="Times New Roman"/>
          <w:sz w:val="24"/>
          <w:szCs w:val="24"/>
        </w:rPr>
        <w:t>a cabo</w:t>
      </w:r>
      <w:r>
        <w:rPr>
          <w:rFonts w:ascii="Times New Roman" w:hAnsi="Times New Roman" w:cs="Times New Roman"/>
          <w:sz w:val="24"/>
          <w:szCs w:val="24"/>
        </w:rPr>
        <w:t xml:space="preserve"> por la agencia Shackleton, que son un grupo independiente de agencias de comunicación publicitaria que se ha convertido en la </w:t>
      </w:r>
      <w:r w:rsidR="00C60129">
        <w:rPr>
          <w:rFonts w:ascii="Times New Roman" w:hAnsi="Times New Roman" w:cs="Times New Roman"/>
          <w:sz w:val="24"/>
          <w:szCs w:val="24"/>
        </w:rPr>
        <w:t>más</w:t>
      </w:r>
      <w:r>
        <w:rPr>
          <w:rFonts w:ascii="Times New Roman" w:hAnsi="Times New Roman" w:cs="Times New Roman"/>
          <w:sz w:val="24"/>
          <w:szCs w:val="24"/>
        </w:rPr>
        <w:t xml:space="preserve"> importante de la historia de la publicidad creativa española, en termino de volumen, gama de servicios, premios y valor de la compañía.</w:t>
      </w:r>
      <w:r w:rsidR="006938FB">
        <w:rPr>
          <w:rFonts w:ascii="Times New Roman" w:hAnsi="Times New Roman" w:cs="Times New Roman"/>
          <w:sz w:val="24"/>
          <w:szCs w:val="24"/>
        </w:rPr>
        <w:t xml:space="preserve"> (Sánchez, Díaz, 2019).</w:t>
      </w:r>
    </w:p>
    <w:p w14:paraId="49740245" w14:textId="77777777" w:rsidR="002E1BE2" w:rsidRDefault="006938FB" w:rsidP="00BC4A6C">
      <w:pPr>
        <w:spacing w:line="480" w:lineRule="auto"/>
        <w:rPr>
          <w:rFonts w:ascii="Times New Roman" w:hAnsi="Times New Roman" w:cs="Times New Roman"/>
          <w:sz w:val="24"/>
          <w:szCs w:val="24"/>
        </w:rPr>
      </w:pPr>
      <w:r>
        <w:rPr>
          <w:rFonts w:ascii="Times New Roman" w:hAnsi="Times New Roman" w:cs="Times New Roman"/>
          <w:sz w:val="24"/>
          <w:szCs w:val="24"/>
        </w:rPr>
        <w:t>Shackleton pone a prueba la naturaleza humana, a través de un experimento con niños, con el cual pretende responder a la pregunta ¿es el hombre generoso por naturales o albergamos desde el principio el egoísmo que con frecuencia nos genera problemas con los demás? (Ocaña</w:t>
      </w:r>
      <w:r w:rsidR="00C60129">
        <w:rPr>
          <w:rFonts w:ascii="Times New Roman" w:hAnsi="Times New Roman" w:cs="Times New Roman"/>
          <w:sz w:val="24"/>
          <w:szCs w:val="24"/>
        </w:rPr>
        <w:t>, 2011</w:t>
      </w:r>
      <w:r>
        <w:rPr>
          <w:rFonts w:ascii="Times New Roman" w:hAnsi="Times New Roman" w:cs="Times New Roman"/>
          <w:sz w:val="24"/>
          <w:szCs w:val="24"/>
        </w:rPr>
        <w:t>).</w:t>
      </w:r>
    </w:p>
    <w:p w14:paraId="0287FF5D" w14:textId="77777777" w:rsidR="0043328E" w:rsidRDefault="006938FB" w:rsidP="00BC4A6C">
      <w:pPr>
        <w:spacing w:line="480" w:lineRule="auto"/>
        <w:rPr>
          <w:rFonts w:ascii="Times New Roman" w:hAnsi="Times New Roman" w:cs="Times New Roman"/>
          <w:b/>
          <w:sz w:val="24"/>
          <w:szCs w:val="24"/>
        </w:rPr>
      </w:pPr>
      <w:r w:rsidRPr="006938FB">
        <w:rPr>
          <w:rFonts w:ascii="Times New Roman" w:hAnsi="Times New Roman" w:cs="Times New Roman"/>
          <w:b/>
          <w:sz w:val="24"/>
          <w:szCs w:val="24"/>
        </w:rPr>
        <w:t>El experimento</w:t>
      </w:r>
    </w:p>
    <w:p w14:paraId="365C54A6" w14:textId="6F69708C" w:rsidR="0043328E" w:rsidRDefault="00A75BA3" w:rsidP="00BC4A6C">
      <w:pPr>
        <w:spacing w:line="480" w:lineRule="auto"/>
        <w:rPr>
          <w:rFonts w:ascii="Times New Roman" w:hAnsi="Times New Roman" w:cs="Times New Roman"/>
          <w:sz w:val="24"/>
          <w:szCs w:val="24"/>
        </w:rPr>
      </w:pPr>
      <w:r>
        <w:rPr>
          <w:rFonts w:ascii="Times New Roman" w:hAnsi="Times New Roman" w:cs="Times New Roman"/>
          <w:sz w:val="24"/>
          <w:szCs w:val="24"/>
        </w:rPr>
        <w:t>En el experimento original, v</w:t>
      </w:r>
      <w:commentRangeStart w:id="0"/>
      <w:r w:rsidR="0043328E">
        <w:rPr>
          <w:rFonts w:ascii="Times New Roman" w:hAnsi="Times New Roman" w:cs="Times New Roman"/>
          <w:sz w:val="24"/>
          <w:szCs w:val="24"/>
        </w:rPr>
        <w:t xml:space="preserve">arios niños de entre cuatro y seis años de edad, fueron grabados en pareja a la hora de la </w:t>
      </w:r>
      <w:r w:rsidR="00472092">
        <w:rPr>
          <w:rFonts w:ascii="Times New Roman" w:hAnsi="Times New Roman" w:cs="Times New Roman"/>
          <w:sz w:val="24"/>
          <w:szCs w:val="24"/>
        </w:rPr>
        <w:t>comida</w:t>
      </w:r>
      <w:r w:rsidR="0043328E">
        <w:rPr>
          <w:rFonts w:ascii="Times New Roman" w:hAnsi="Times New Roman" w:cs="Times New Roman"/>
          <w:sz w:val="24"/>
          <w:szCs w:val="24"/>
        </w:rPr>
        <w:t xml:space="preserve">. Los niños esperan en una habitación mientras una persona les dice que los tiene que dejar para ir a hacer unos asuntos pendientes y mientras tanto ellos pueden comer del plato que tienen </w:t>
      </w:r>
      <w:r w:rsidR="00472092">
        <w:rPr>
          <w:rFonts w:ascii="Times New Roman" w:hAnsi="Times New Roman" w:cs="Times New Roman"/>
          <w:sz w:val="24"/>
          <w:szCs w:val="24"/>
        </w:rPr>
        <w:t>adelante</w:t>
      </w:r>
      <w:r w:rsidR="0043328E">
        <w:rPr>
          <w:rFonts w:ascii="Times New Roman" w:hAnsi="Times New Roman" w:cs="Times New Roman"/>
          <w:sz w:val="24"/>
          <w:szCs w:val="24"/>
        </w:rPr>
        <w:t xml:space="preserve">, el cual se </w:t>
      </w:r>
      <w:r w:rsidR="00472092">
        <w:rPr>
          <w:rFonts w:ascii="Times New Roman" w:hAnsi="Times New Roman" w:cs="Times New Roman"/>
          <w:sz w:val="24"/>
          <w:szCs w:val="24"/>
        </w:rPr>
        <w:t>encuentra</w:t>
      </w:r>
      <w:r w:rsidR="0043328E">
        <w:rPr>
          <w:rFonts w:ascii="Times New Roman" w:hAnsi="Times New Roman" w:cs="Times New Roman"/>
          <w:sz w:val="24"/>
          <w:szCs w:val="24"/>
        </w:rPr>
        <w:t xml:space="preserve"> cubierto por una especie de charola. A uno de ellos se le dio de comer </w:t>
      </w:r>
      <w:r w:rsidR="00472092">
        <w:rPr>
          <w:rFonts w:ascii="Times New Roman" w:hAnsi="Times New Roman" w:cs="Times New Roman"/>
          <w:sz w:val="24"/>
          <w:szCs w:val="24"/>
        </w:rPr>
        <w:t>mientras</w:t>
      </w:r>
      <w:r w:rsidR="0043328E">
        <w:rPr>
          <w:rFonts w:ascii="Times New Roman" w:hAnsi="Times New Roman" w:cs="Times New Roman"/>
          <w:sz w:val="24"/>
          <w:szCs w:val="24"/>
        </w:rPr>
        <w:t xml:space="preserve"> que al otro no. </w:t>
      </w:r>
      <w:commentRangeEnd w:id="0"/>
      <w:r w:rsidR="000C19C9">
        <w:rPr>
          <w:rStyle w:val="Refdecomentario"/>
        </w:rPr>
        <w:commentReference w:id="0"/>
      </w:r>
    </w:p>
    <w:p w14:paraId="0F283130" w14:textId="77777777" w:rsidR="00C60129"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es realizado en niños, </w:t>
      </w:r>
      <w:r w:rsidR="00472092">
        <w:rPr>
          <w:rFonts w:ascii="Times New Roman" w:hAnsi="Times New Roman" w:cs="Times New Roman"/>
          <w:sz w:val="24"/>
          <w:szCs w:val="24"/>
        </w:rPr>
        <w:t>principalmente</w:t>
      </w:r>
      <w:r>
        <w:rPr>
          <w:rFonts w:ascii="Times New Roman" w:hAnsi="Times New Roman" w:cs="Times New Roman"/>
          <w:sz w:val="24"/>
          <w:szCs w:val="24"/>
        </w:rPr>
        <w:t xml:space="preserve">, por las reacciones tan </w:t>
      </w:r>
      <w:r w:rsidR="00472092">
        <w:rPr>
          <w:rFonts w:ascii="Times New Roman" w:hAnsi="Times New Roman" w:cs="Times New Roman"/>
          <w:sz w:val="24"/>
          <w:szCs w:val="24"/>
        </w:rPr>
        <w:t>genuinas</w:t>
      </w:r>
      <w:r>
        <w:rPr>
          <w:rFonts w:ascii="Times New Roman" w:hAnsi="Times New Roman" w:cs="Times New Roman"/>
          <w:sz w:val="24"/>
          <w:szCs w:val="24"/>
        </w:rPr>
        <w:t xml:space="preserve"> y espontaneas que ellos van a tener ante una situación de </w:t>
      </w:r>
      <w:r w:rsidR="00472092">
        <w:rPr>
          <w:rFonts w:ascii="Times New Roman" w:hAnsi="Times New Roman" w:cs="Times New Roman"/>
          <w:sz w:val="24"/>
          <w:szCs w:val="24"/>
        </w:rPr>
        <w:t>desigualdad</w:t>
      </w:r>
      <w:r>
        <w:rPr>
          <w:rFonts w:ascii="Times New Roman" w:hAnsi="Times New Roman" w:cs="Times New Roman"/>
          <w:sz w:val="24"/>
          <w:szCs w:val="24"/>
        </w:rPr>
        <w:t xml:space="preserve">. Como </w:t>
      </w:r>
      <w:r w:rsidR="00472092">
        <w:rPr>
          <w:rFonts w:ascii="Times New Roman" w:hAnsi="Times New Roman" w:cs="Times New Roman"/>
          <w:sz w:val="24"/>
          <w:szCs w:val="24"/>
        </w:rPr>
        <w:t>reírse, mirarse en su defecto pelearse, pues desde la infancia compartir es algo natural. Durante</w:t>
      </w:r>
      <w:r>
        <w:rPr>
          <w:rFonts w:ascii="Times New Roman" w:hAnsi="Times New Roman" w:cs="Times New Roman"/>
          <w:sz w:val="24"/>
          <w:szCs w:val="24"/>
        </w:rPr>
        <w:t xml:space="preserve"> el video se puede observar la siguiente explicación: “En un </w:t>
      </w:r>
      <w:r w:rsidR="00472092">
        <w:rPr>
          <w:rFonts w:ascii="Times New Roman" w:hAnsi="Times New Roman" w:cs="Times New Roman"/>
          <w:sz w:val="24"/>
          <w:szCs w:val="24"/>
        </w:rPr>
        <w:t>mundo</w:t>
      </w:r>
      <w:r>
        <w:rPr>
          <w:rFonts w:ascii="Times New Roman" w:hAnsi="Times New Roman" w:cs="Times New Roman"/>
          <w:sz w:val="24"/>
          <w:szCs w:val="24"/>
        </w:rPr>
        <w:t xml:space="preserve"> con capacidad para alimentar al </w:t>
      </w:r>
      <w:r>
        <w:rPr>
          <w:rFonts w:ascii="Times New Roman" w:hAnsi="Times New Roman" w:cs="Times New Roman"/>
          <w:sz w:val="24"/>
          <w:szCs w:val="24"/>
        </w:rPr>
        <w:lastRenderedPageBreak/>
        <w:t>doble de su población, 3.5 millones de niños mueren por desnutrición aguda cada año. Deberíamos aprender.”</w:t>
      </w:r>
      <w:r w:rsidR="00472092">
        <w:rPr>
          <w:rFonts w:ascii="Times New Roman" w:hAnsi="Times New Roman" w:cs="Times New Roman"/>
          <w:sz w:val="24"/>
          <w:szCs w:val="24"/>
        </w:rPr>
        <w:t xml:space="preserve"> (S.a., 2011)</w:t>
      </w:r>
    </w:p>
    <w:p w14:paraId="13F3B07E" w14:textId="77777777" w:rsidR="00472092" w:rsidRDefault="00472092" w:rsidP="00BC4A6C">
      <w:pPr>
        <w:spacing w:line="480" w:lineRule="auto"/>
        <w:rPr>
          <w:rFonts w:ascii="Times New Roman" w:hAnsi="Times New Roman" w:cs="Times New Roman"/>
          <w:sz w:val="24"/>
          <w:szCs w:val="24"/>
        </w:rPr>
      </w:pPr>
      <w:r>
        <w:rPr>
          <w:rFonts w:ascii="Times New Roman" w:hAnsi="Times New Roman" w:cs="Times New Roman"/>
          <w:sz w:val="24"/>
          <w:szCs w:val="24"/>
        </w:rPr>
        <w:t>El video, después de ser difundido por internet, logro impactar a más de un millón de personas en todo el mundo, en el plazo de tiempo de un mes desde su lanzamiento. Se convirtió en un éxito viral, generando aún más atención hacia la campaña de Acción contra el hambre.</w:t>
      </w:r>
    </w:p>
    <w:p w14:paraId="06C69224" w14:textId="77777777" w:rsidR="00C35279" w:rsidRDefault="00C35279" w:rsidP="00BC4A6C">
      <w:pPr>
        <w:spacing w:line="480" w:lineRule="auto"/>
        <w:rPr>
          <w:rFonts w:ascii="Times New Roman" w:hAnsi="Times New Roman" w:cs="Times New Roman"/>
          <w:sz w:val="24"/>
          <w:szCs w:val="24"/>
        </w:rPr>
      </w:pPr>
      <w:r w:rsidRPr="00C13D6D">
        <w:rPr>
          <w:rFonts w:ascii="Times New Roman" w:hAnsi="Times New Roman" w:cs="Times New Roman"/>
          <w:b/>
          <w:sz w:val="24"/>
          <w:szCs w:val="24"/>
        </w:rPr>
        <w:t>Hipótesis:</w:t>
      </w:r>
      <w:r>
        <w:rPr>
          <w:rFonts w:ascii="Times New Roman" w:hAnsi="Times New Roman" w:cs="Times New Roman"/>
          <w:sz w:val="24"/>
          <w:szCs w:val="24"/>
        </w:rPr>
        <w:t xml:space="preserve"> Si los niños no comparten su comida, entonces es porque están en una etapa de su desarrollo en la que no entienden porque deben compartir, lo que se considera como una conducta egoísta.</w:t>
      </w:r>
    </w:p>
    <w:p w14:paraId="0AE123AE" w14:textId="7B94E853" w:rsidR="00C35279" w:rsidRDefault="00C35279" w:rsidP="00C35279">
      <w:pPr>
        <w:spacing w:line="480" w:lineRule="auto"/>
        <w:jc w:val="both"/>
        <w:rPr>
          <w:rFonts w:ascii="Times New Roman" w:hAnsi="Times New Roman" w:cs="Times New Roman"/>
          <w:sz w:val="24"/>
          <w:szCs w:val="24"/>
        </w:rPr>
      </w:pPr>
      <w:r w:rsidRPr="00C13D6D">
        <w:rPr>
          <w:rFonts w:ascii="Times New Roman" w:hAnsi="Times New Roman" w:cs="Times New Roman"/>
          <w:b/>
          <w:sz w:val="24"/>
          <w:szCs w:val="24"/>
        </w:rPr>
        <w:t>Método:</w:t>
      </w:r>
      <w:r w:rsidR="00A75BA3">
        <w:rPr>
          <w:rFonts w:ascii="Times New Roman" w:hAnsi="Times New Roman" w:cs="Times New Roman"/>
          <w:sz w:val="24"/>
          <w:szCs w:val="24"/>
        </w:rPr>
        <w:t xml:space="preserve"> Se trabajó con una muestra</w:t>
      </w:r>
      <w:commentRangeStart w:id="1"/>
      <w:r w:rsidRPr="000C19C9">
        <w:rPr>
          <w:rFonts w:ascii="Times New Roman" w:hAnsi="Times New Roman" w:cs="Times New Roman"/>
          <w:color w:val="FF0000"/>
          <w:sz w:val="24"/>
          <w:szCs w:val="24"/>
        </w:rPr>
        <w:t xml:space="preserve"> </w:t>
      </w:r>
      <w:commentRangeEnd w:id="1"/>
      <w:r w:rsidR="000C19C9">
        <w:rPr>
          <w:rStyle w:val="Refdecomentario"/>
        </w:rPr>
        <w:commentReference w:id="1"/>
      </w:r>
      <w:r>
        <w:rPr>
          <w:rFonts w:ascii="Times New Roman" w:hAnsi="Times New Roman" w:cs="Times New Roman"/>
          <w:sz w:val="24"/>
          <w:szCs w:val="24"/>
        </w:rPr>
        <w:t>constituida por tres parejas de dos niños cada una, con las siguientes edades</w:t>
      </w:r>
    </w:p>
    <w:p w14:paraId="7A229151"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w:t>
      </w:r>
    </w:p>
    <w:p w14:paraId="1B2DB8BB"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6 meses</w:t>
      </w:r>
    </w:p>
    <w:p w14:paraId="44148B6A"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9 meses</w:t>
      </w:r>
    </w:p>
    <w:p w14:paraId="63354529"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w:t>
      </w:r>
    </w:p>
    <w:p w14:paraId="0DAB2611"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años, 11 meses </w:t>
      </w:r>
    </w:p>
    <w:p w14:paraId="79E00A6D"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 y 7 meses</w:t>
      </w:r>
    </w:p>
    <w:p w14:paraId="22FCF6E7" w14:textId="77777777" w:rsidR="00C35279" w:rsidRDefault="00C35279" w:rsidP="00C35279">
      <w:pPr>
        <w:spacing w:line="480" w:lineRule="auto"/>
        <w:jc w:val="both"/>
        <w:rPr>
          <w:rFonts w:ascii="Times New Roman" w:hAnsi="Times New Roman" w:cs="Times New Roman"/>
          <w:sz w:val="24"/>
          <w:szCs w:val="24"/>
        </w:rPr>
      </w:pPr>
      <w:r w:rsidRPr="00C35279">
        <w:rPr>
          <w:rFonts w:ascii="Times New Roman" w:hAnsi="Times New Roman" w:cs="Times New Roman"/>
          <w:sz w:val="24"/>
          <w:szCs w:val="24"/>
        </w:rPr>
        <w:t>Como instru</w:t>
      </w:r>
      <w:r>
        <w:rPr>
          <w:rFonts w:ascii="Times New Roman" w:hAnsi="Times New Roman" w:cs="Times New Roman"/>
          <w:sz w:val="24"/>
          <w:szCs w:val="24"/>
        </w:rPr>
        <w:t>mento, llevamos</w:t>
      </w:r>
      <w:r w:rsidRPr="00C35279">
        <w:rPr>
          <w:rFonts w:ascii="Times New Roman" w:hAnsi="Times New Roman" w:cs="Times New Roman"/>
          <w:sz w:val="24"/>
          <w:szCs w:val="24"/>
        </w:rPr>
        <w:t xml:space="preserve"> a cabo la siguiente serie de pasos con los niños:</w:t>
      </w:r>
    </w:p>
    <w:p w14:paraId="5D98C6C5"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 prepararon tres sándwiches con crema de avellanas partidos a la mitad, con el fin de que hubiera una mitad para cada niño</w:t>
      </w:r>
    </w:p>
    <w:p w14:paraId="490E5F03"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Montamos la cámara y acomodamos mesas de forma que quedaran dos escritorios juntos</w:t>
      </w:r>
    </w:p>
    <w:p w14:paraId="475FE210"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Comenzamos a pasar a cada pareja, y les proporcionamos dos tuppers cerrados, de los cuales uno </w:t>
      </w:r>
      <w:r w:rsidR="00C13D6D">
        <w:rPr>
          <w:rFonts w:ascii="Times New Roman" w:hAnsi="Times New Roman" w:cs="Times New Roman"/>
          <w:sz w:val="24"/>
          <w:szCs w:val="24"/>
        </w:rPr>
        <w:t>contenía</w:t>
      </w:r>
      <w:r>
        <w:rPr>
          <w:rFonts w:ascii="Times New Roman" w:hAnsi="Times New Roman" w:cs="Times New Roman"/>
          <w:sz w:val="24"/>
          <w:szCs w:val="24"/>
        </w:rPr>
        <w:t xml:space="preserve"> el sándwich y el otro no</w:t>
      </w:r>
    </w:p>
    <w:p w14:paraId="44704FD6" w14:textId="5EBBD200" w:rsidR="00C35279" w:rsidRDefault="00C35279" w:rsidP="00C35279">
      <w:pPr>
        <w:pStyle w:val="Prrafodelista"/>
        <w:numPr>
          <w:ilvl w:val="0"/>
          <w:numId w:val="5"/>
        </w:numPr>
        <w:spacing w:line="480" w:lineRule="auto"/>
        <w:jc w:val="both"/>
        <w:rPr>
          <w:rFonts w:ascii="Times New Roman" w:hAnsi="Times New Roman" w:cs="Times New Roman"/>
          <w:sz w:val="24"/>
          <w:szCs w:val="24"/>
        </w:rPr>
      </w:pPr>
      <w:commentRangeStart w:id="2"/>
      <w:r>
        <w:rPr>
          <w:rFonts w:ascii="Times New Roman" w:hAnsi="Times New Roman" w:cs="Times New Roman"/>
          <w:sz w:val="24"/>
          <w:szCs w:val="24"/>
        </w:rPr>
        <w:t>Se les explico la dinámica</w:t>
      </w:r>
      <w:r w:rsidR="00A75BA3">
        <w:rPr>
          <w:rFonts w:ascii="Times New Roman" w:hAnsi="Times New Roman" w:cs="Times New Roman"/>
          <w:sz w:val="24"/>
          <w:szCs w:val="24"/>
        </w:rPr>
        <w:t>, es decir, lo que estaba a punto de ocurrir (que los íbamos a dejar solo un momento y podían hacer lo que ellos quisieran con lo que se encontraba dentro del tupper que nosotras les proporcionamos)</w:t>
      </w:r>
      <w:r>
        <w:rPr>
          <w:rFonts w:ascii="Times New Roman" w:hAnsi="Times New Roman" w:cs="Times New Roman"/>
          <w:sz w:val="24"/>
          <w:szCs w:val="24"/>
        </w:rPr>
        <w:t xml:space="preserve"> </w:t>
      </w:r>
      <w:commentRangeEnd w:id="2"/>
      <w:r w:rsidR="00DD504C">
        <w:rPr>
          <w:rStyle w:val="Refdecomentario"/>
        </w:rPr>
        <w:commentReference w:id="2"/>
      </w:r>
      <w:r>
        <w:rPr>
          <w:rFonts w:ascii="Times New Roman" w:hAnsi="Times New Roman" w:cs="Times New Roman"/>
          <w:sz w:val="24"/>
          <w:szCs w:val="24"/>
        </w:rPr>
        <w:t xml:space="preserve">y nos retiramos por aproximadamente 5 minutos; dejándolos solos y </w:t>
      </w:r>
      <w:r w:rsidR="00C13D6D">
        <w:rPr>
          <w:rFonts w:ascii="Times New Roman" w:hAnsi="Times New Roman" w:cs="Times New Roman"/>
          <w:sz w:val="24"/>
          <w:szCs w:val="24"/>
        </w:rPr>
        <w:t>filmando</w:t>
      </w:r>
      <w:r>
        <w:rPr>
          <w:rFonts w:ascii="Times New Roman" w:hAnsi="Times New Roman" w:cs="Times New Roman"/>
          <w:sz w:val="24"/>
          <w:szCs w:val="24"/>
        </w:rPr>
        <w:t xml:space="preserve"> lo que </w:t>
      </w:r>
      <w:r w:rsidR="00C13D6D">
        <w:rPr>
          <w:rFonts w:ascii="Times New Roman" w:hAnsi="Times New Roman" w:cs="Times New Roman"/>
          <w:sz w:val="24"/>
          <w:szCs w:val="24"/>
        </w:rPr>
        <w:t>ocurría</w:t>
      </w:r>
      <w:r>
        <w:rPr>
          <w:rFonts w:ascii="Times New Roman" w:hAnsi="Times New Roman" w:cs="Times New Roman"/>
          <w:sz w:val="24"/>
          <w:szCs w:val="24"/>
        </w:rPr>
        <w:t>.</w:t>
      </w:r>
    </w:p>
    <w:p w14:paraId="35CB5CE7" w14:textId="622DC647" w:rsidR="00A75BA3" w:rsidRPr="00324B85" w:rsidRDefault="00C35279" w:rsidP="00A75BA3">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Re</w:t>
      </w:r>
      <w:r w:rsidR="00C13D6D">
        <w:rPr>
          <w:rFonts w:ascii="Times New Roman" w:hAnsi="Times New Roman" w:cs="Times New Roman"/>
          <w:sz w:val="24"/>
          <w:szCs w:val="24"/>
        </w:rPr>
        <w:t>gresamos, observamos los resultados (videos)</w:t>
      </w:r>
      <w:r>
        <w:rPr>
          <w:rFonts w:ascii="Times New Roman" w:hAnsi="Times New Roman" w:cs="Times New Roman"/>
          <w:sz w:val="24"/>
          <w:szCs w:val="24"/>
        </w:rPr>
        <w:t xml:space="preserve"> y sacamos nuestras conclusiones, </w:t>
      </w:r>
      <w:r w:rsidR="00C13D6D">
        <w:rPr>
          <w:rFonts w:ascii="Times New Roman" w:hAnsi="Times New Roman" w:cs="Times New Roman"/>
          <w:sz w:val="24"/>
          <w:szCs w:val="24"/>
        </w:rPr>
        <w:t>así</w:t>
      </w:r>
      <w:r>
        <w:rPr>
          <w:rFonts w:ascii="Times New Roman" w:hAnsi="Times New Roman" w:cs="Times New Roman"/>
          <w:sz w:val="24"/>
          <w:szCs w:val="24"/>
        </w:rPr>
        <w:t xml:space="preserve"> como también comparamos los resultados obtenidos con los esperados.</w:t>
      </w:r>
      <w:bookmarkStart w:id="3" w:name="_GoBack"/>
      <w:bookmarkEnd w:id="3"/>
    </w:p>
    <w:p w14:paraId="3CCC0C52" w14:textId="77777777" w:rsidR="006938FB" w:rsidRDefault="00472092" w:rsidP="00BC4A6C">
      <w:pPr>
        <w:spacing w:line="480" w:lineRule="auto"/>
        <w:rPr>
          <w:rFonts w:ascii="Times New Roman" w:hAnsi="Times New Roman" w:cs="Times New Roman"/>
          <w:b/>
          <w:sz w:val="24"/>
          <w:szCs w:val="24"/>
        </w:rPr>
      </w:pPr>
      <w:r w:rsidRPr="00472092">
        <w:rPr>
          <w:rFonts w:ascii="Times New Roman" w:hAnsi="Times New Roman" w:cs="Times New Roman"/>
          <w:b/>
          <w:sz w:val="24"/>
          <w:szCs w:val="24"/>
        </w:rPr>
        <w:t xml:space="preserve">Bibliografía </w:t>
      </w:r>
    </w:p>
    <w:p w14:paraId="7B01694C" w14:textId="77777777" w:rsidR="00F67A9B" w:rsidRDefault="00F67A9B" w:rsidP="00F67A9B">
      <w:pPr>
        <w:pStyle w:val="Prrafodelista"/>
        <w:numPr>
          <w:ilvl w:val="0"/>
          <w:numId w:val="3"/>
        </w:numPr>
        <w:spacing w:line="480" w:lineRule="auto"/>
      </w:pPr>
      <w:r w:rsidRPr="00F67A9B">
        <w:rPr>
          <w:rFonts w:ascii="Times New Roman" w:hAnsi="Times New Roman" w:cs="Times New Roman"/>
          <w:sz w:val="24"/>
          <w:szCs w:val="24"/>
        </w:rPr>
        <w:t xml:space="preserve">Ocaña, S. (2011). Shackleton pone a prueba la naturaleza humana. Un curioso experimento con niños sirve de base para la nueva campaña de acción contra el hambre. </w:t>
      </w:r>
      <w:r w:rsidRPr="00F67A9B">
        <w:rPr>
          <w:rFonts w:ascii="Times New Roman" w:hAnsi="Times New Roman" w:cs="Times New Roman"/>
          <w:i/>
          <w:sz w:val="24"/>
          <w:szCs w:val="24"/>
        </w:rPr>
        <w:t>Dialnet,</w:t>
      </w:r>
      <w:r>
        <w:rPr>
          <w:rFonts w:ascii="Times New Roman" w:hAnsi="Times New Roman" w:cs="Times New Roman"/>
          <w:sz w:val="24"/>
          <w:szCs w:val="24"/>
        </w:rPr>
        <w:t xml:space="preserve"> 1397, pág., 42. Recuperado de </w:t>
      </w:r>
      <w:r w:rsidRPr="00F67A9B">
        <w:t>https://dialnet.unirioja.es/servlet/articulo?codigo=4484941</w:t>
      </w:r>
    </w:p>
    <w:p w14:paraId="00317BB4"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sidRPr="00F67A9B">
        <w:rPr>
          <w:rFonts w:ascii="Times New Roman" w:hAnsi="Times New Roman" w:cs="Times New Roman"/>
          <w:sz w:val="24"/>
          <w:szCs w:val="24"/>
        </w:rPr>
        <w:t>Sánchez y Díaz</w:t>
      </w:r>
      <w:r>
        <w:rPr>
          <w:rFonts w:ascii="Times New Roman" w:hAnsi="Times New Roman" w:cs="Times New Roman"/>
          <w:sz w:val="24"/>
          <w:szCs w:val="24"/>
        </w:rPr>
        <w:t xml:space="preserve"> (2019). Accenture impulsa sus capacidades creativas con la adquisición de Shackleton.</w:t>
      </w:r>
      <w:r w:rsidRPr="00F67A9B">
        <w:rPr>
          <w:rFonts w:ascii="Times New Roman" w:hAnsi="Times New Roman" w:cs="Times New Roman"/>
          <w:i/>
          <w:sz w:val="24"/>
          <w:szCs w:val="24"/>
        </w:rPr>
        <w:t xml:space="preserve"> Accenture</w:t>
      </w:r>
      <w:r>
        <w:rPr>
          <w:rFonts w:ascii="Times New Roman" w:hAnsi="Times New Roman" w:cs="Times New Roman"/>
          <w:sz w:val="24"/>
          <w:szCs w:val="24"/>
        </w:rPr>
        <w:t xml:space="preserve"> [Blog] Recuperado de </w:t>
      </w:r>
      <w:r w:rsidRPr="00F67A9B">
        <w:t>https://www.accenture.com/es-es/company-news-release-accenture-acquire-shackleton</w:t>
      </w:r>
    </w:p>
    <w:p w14:paraId="05635BDF"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 (2016). El valor de la generosidad. </w:t>
      </w:r>
      <w:r w:rsidRPr="00F67A9B">
        <w:rPr>
          <w:rFonts w:ascii="Times New Roman" w:hAnsi="Times New Roman" w:cs="Times New Roman"/>
          <w:i/>
          <w:sz w:val="24"/>
          <w:szCs w:val="24"/>
        </w:rPr>
        <w:t>El pensante en educación</w:t>
      </w:r>
      <w:r>
        <w:rPr>
          <w:rFonts w:ascii="Times New Roman" w:hAnsi="Times New Roman" w:cs="Times New Roman"/>
          <w:sz w:val="24"/>
          <w:szCs w:val="24"/>
        </w:rPr>
        <w:t xml:space="preserve"> [Blog] Recuperado de </w:t>
      </w:r>
      <w:r w:rsidRPr="00F67A9B">
        <w:t>https://educacion.elpensante.com/el-valor-de-la-generosidad/</w:t>
      </w:r>
    </w:p>
    <w:p w14:paraId="4FC82552" w14:textId="77777777" w:rsidR="00997F3E" w:rsidRPr="00F67A9B"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 (2011). Experimento Comparte</w:t>
      </w:r>
      <w:r w:rsidRPr="00F67A9B">
        <w:rPr>
          <w:rFonts w:ascii="Times New Roman" w:hAnsi="Times New Roman" w:cs="Times New Roman"/>
          <w:i/>
          <w:sz w:val="24"/>
          <w:szCs w:val="24"/>
        </w:rPr>
        <w:t>. La Razón</w:t>
      </w:r>
      <w:r>
        <w:rPr>
          <w:rFonts w:ascii="Times New Roman" w:hAnsi="Times New Roman" w:cs="Times New Roman"/>
          <w:sz w:val="24"/>
          <w:szCs w:val="24"/>
        </w:rPr>
        <w:t xml:space="preserve">, 19. Recuperado de </w:t>
      </w:r>
      <w:r w:rsidR="00997F3E" w:rsidRPr="00F67A9B">
        <w:t>https://www.larazon.es/historico/3340-experimento-comparte-FLLA_RAZON_405680/</w:t>
      </w:r>
    </w:p>
    <w:p w14:paraId="4C4CA28D" w14:textId="77777777" w:rsidR="00FA3C4E" w:rsidRDefault="00FA3C4E" w:rsidP="00BC4A6C">
      <w:pPr>
        <w:spacing w:line="480" w:lineRule="auto"/>
        <w:rPr>
          <w:rFonts w:ascii="Times New Roman" w:hAnsi="Times New Roman" w:cs="Times New Roman"/>
          <w:sz w:val="24"/>
          <w:szCs w:val="24"/>
        </w:rPr>
      </w:pPr>
    </w:p>
    <w:p w14:paraId="3304D42A" w14:textId="77777777" w:rsidR="00FA3C4E" w:rsidRPr="00BC4A6C" w:rsidRDefault="00FA3C4E" w:rsidP="00BC4A6C">
      <w:pPr>
        <w:spacing w:line="480" w:lineRule="auto"/>
        <w:rPr>
          <w:rFonts w:ascii="Times New Roman" w:hAnsi="Times New Roman" w:cs="Times New Roman"/>
          <w:sz w:val="24"/>
          <w:szCs w:val="24"/>
        </w:rPr>
      </w:pPr>
    </w:p>
    <w:sectPr w:rsidR="00FA3C4E" w:rsidRPr="00BC4A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us" w:date="2020-03-14T21:32:00Z" w:initials="a">
    <w:p w14:paraId="1213CF21" w14:textId="70CF1723" w:rsidR="000C19C9" w:rsidRDefault="000C19C9">
      <w:pPr>
        <w:pStyle w:val="Textocomentario"/>
      </w:pPr>
      <w:r>
        <w:rPr>
          <w:rStyle w:val="Refdecomentario"/>
        </w:rPr>
        <w:annotationRef/>
      </w:r>
      <w:r>
        <w:t>¿En esta parte, están refiriéndose al experimento original o están hablando del que ustedes mismas realizaron?</w:t>
      </w:r>
    </w:p>
  </w:comment>
  <w:comment w:id="1" w:author="asus" w:date="2020-03-14T21:31:00Z" w:initials="a">
    <w:p w14:paraId="79E4F306" w14:textId="22382AC4" w:rsidR="000C19C9" w:rsidRDefault="000C19C9">
      <w:pPr>
        <w:pStyle w:val="Textocomentario"/>
      </w:pPr>
      <w:r>
        <w:rPr>
          <w:rStyle w:val="Refdecomentario"/>
        </w:rPr>
        <w:annotationRef/>
      </w:r>
      <w:r>
        <w:t>No, no lo es. (Pero aprecio que recordaran el término)</w:t>
      </w:r>
    </w:p>
  </w:comment>
  <w:comment w:id="2" w:author="asus" w:date="2020-03-14T13:26:00Z" w:initials="a">
    <w:p w14:paraId="4B5E47C8" w14:textId="58A32FD3" w:rsidR="00DD504C" w:rsidRDefault="00DD504C">
      <w:pPr>
        <w:pStyle w:val="Textocomentario"/>
      </w:pPr>
      <w:r>
        <w:rPr>
          <w:rStyle w:val="Refdecomentario"/>
        </w:rPr>
        <w:annotationRef/>
      </w:r>
      <w:r>
        <w:t xml:space="preserve">¿A qué se refieren con esta parte? ¿Cuál era la dinámica? </w:t>
      </w:r>
      <w:r>
        <w:br/>
      </w:r>
      <w:r>
        <w:br/>
        <w:t>Tengo entendida que la idea original del correo es que el acto de compartir o no compartir surja de manera natural, no es como que puedas instruir a los niños participantes a hacerlo o no hacerlo.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3CF21" w15:done="0"/>
  <w15:commentEx w15:paraId="79E4F306" w15:done="0"/>
  <w15:commentEx w15:paraId="4B5E47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13CF21" w16cid:durableId="2217CBD9"/>
  <w16cid:commentId w16cid:paraId="79E4F306" w16cid:durableId="2217CBB5"/>
  <w16cid:commentId w16cid:paraId="4B5E47C8" w16cid:durableId="22175A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467FB"/>
    <w:multiLevelType w:val="hybridMultilevel"/>
    <w:tmpl w:val="A05A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9245EF"/>
    <w:multiLevelType w:val="hybridMultilevel"/>
    <w:tmpl w:val="2A7A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D84C15"/>
    <w:multiLevelType w:val="hybridMultilevel"/>
    <w:tmpl w:val="0CF22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890179"/>
    <w:multiLevelType w:val="hybridMultilevel"/>
    <w:tmpl w:val="37CC0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AD5B97"/>
    <w:multiLevelType w:val="hybridMultilevel"/>
    <w:tmpl w:val="F7E6C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1E"/>
    <w:rsid w:val="000C19C9"/>
    <w:rsid w:val="001963EC"/>
    <w:rsid w:val="001A164F"/>
    <w:rsid w:val="001E464E"/>
    <w:rsid w:val="0028758C"/>
    <w:rsid w:val="002B71AF"/>
    <w:rsid w:val="002E1BE2"/>
    <w:rsid w:val="003154DE"/>
    <w:rsid w:val="00324B85"/>
    <w:rsid w:val="00392454"/>
    <w:rsid w:val="0043328E"/>
    <w:rsid w:val="00472092"/>
    <w:rsid w:val="004955CB"/>
    <w:rsid w:val="004A4690"/>
    <w:rsid w:val="00566FF9"/>
    <w:rsid w:val="005E0124"/>
    <w:rsid w:val="005F6328"/>
    <w:rsid w:val="00640CA3"/>
    <w:rsid w:val="00687206"/>
    <w:rsid w:val="006938FB"/>
    <w:rsid w:val="0072258D"/>
    <w:rsid w:val="0072552A"/>
    <w:rsid w:val="00997F3E"/>
    <w:rsid w:val="00A75BA3"/>
    <w:rsid w:val="00BC4A6C"/>
    <w:rsid w:val="00C13D6D"/>
    <w:rsid w:val="00C35279"/>
    <w:rsid w:val="00C60129"/>
    <w:rsid w:val="00DD504C"/>
    <w:rsid w:val="00E358A6"/>
    <w:rsid w:val="00ED081E"/>
    <w:rsid w:val="00F14F45"/>
    <w:rsid w:val="00F67A9B"/>
    <w:rsid w:val="00FA3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AFC0"/>
  <w15:chartTrackingRefBased/>
  <w15:docId w15:val="{51C9B15B-1F1E-4F70-98EB-9B2CBC6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DD504C"/>
    <w:rPr>
      <w:sz w:val="16"/>
      <w:szCs w:val="16"/>
    </w:rPr>
  </w:style>
  <w:style w:type="paragraph" w:styleId="Textocomentario">
    <w:name w:val="annotation text"/>
    <w:basedOn w:val="Normal"/>
    <w:link w:val="TextocomentarioCar"/>
    <w:uiPriority w:val="99"/>
    <w:semiHidden/>
    <w:unhideWhenUsed/>
    <w:rsid w:val="00DD50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504C"/>
    <w:rPr>
      <w:sz w:val="20"/>
      <w:szCs w:val="20"/>
    </w:rPr>
  </w:style>
  <w:style w:type="paragraph" w:styleId="Asuntodelcomentario">
    <w:name w:val="annotation subject"/>
    <w:basedOn w:val="Textocomentario"/>
    <w:next w:val="Textocomentario"/>
    <w:link w:val="AsuntodelcomentarioCar"/>
    <w:uiPriority w:val="99"/>
    <w:semiHidden/>
    <w:unhideWhenUsed/>
    <w:rsid w:val="00DD504C"/>
    <w:rPr>
      <w:b/>
      <w:bCs/>
    </w:rPr>
  </w:style>
  <w:style w:type="character" w:customStyle="1" w:styleId="AsuntodelcomentarioCar">
    <w:name w:val="Asunto del comentario Car"/>
    <w:basedOn w:val="TextocomentarioCar"/>
    <w:link w:val="Asuntodelcomentario"/>
    <w:uiPriority w:val="99"/>
    <w:semiHidden/>
    <w:rsid w:val="00DD504C"/>
    <w:rPr>
      <w:b/>
      <w:bCs/>
      <w:sz w:val="20"/>
      <w:szCs w:val="20"/>
    </w:rPr>
  </w:style>
  <w:style w:type="paragraph" w:styleId="Textodeglobo">
    <w:name w:val="Balloon Text"/>
    <w:basedOn w:val="Normal"/>
    <w:link w:val="TextodegloboCar"/>
    <w:uiPriority w:val="99"/>
    <w:semiHidden/>
    <w:unhideWhenUsed/>
    <w:rsid w:val="00DD50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50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Alejandra</cp:lastModifiedBy>
  <cp:revision>2</cp:revision>
  <dcterms:created xsi:type="dcterms:W3CDTF">2020-04-24T13:47:00Z</dcterms:created>
  <dcterms:modified xsi:type="dcterms:W3CDTF">2020-04-24T13:47:00Z</dcterms:modified>
</cp:coreProperties>
</file>