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CENTRO EDUCATIVO JEAN PIAGET.</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-152398</wp:posOffset>
            </wp:positionV>
            <wp:extent cx="1410058" cy="1506060"/>
            <wp:effectExtent b="0" l="0" r="0" t="0"/>
            <wp:wrapSquare wrapText="bothSides" distB="152400" distT="152400" distL="152400" distR="152400"/>
            <wp:docPr id="1073741826" name="image1.png"/>
            <a:graphic>
              <a:graphicData uri="http://schemas.openxmlformats.org/drawingml/2006/picture">
                <pic:pic>
                  <pic:nvPicPr>
                    <pic:cNvPr id="0" name="image1.png"/>
                    <pic:cNvPicPr preferRelativeResize="0"/>
                  </pic:nvPicPr>
                  <pic:blipFill>
                    <a:blip r:embed="rId10"/>
                    <a:srcRect b="3039" l="22231" r="26275" t="3040"/>
                    <a:stretch>
                      <a:fillRect/>
                    </a:stretch>
                  </pic:blipFill>
                  <pic:spPr>
                    <a:xfrm>
                      <a:off x="0" y="0"/>
                      <a:ext cx="1410058" cy="150606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“APRENDEMOS Y CONSTRUIMOS PARA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TRASCENDER.”</w:t>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PREPARATORIA.</w:t>
        <w:tab/>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52"/>
          <w:szCs w:val="52"/>
          <w:u w:val="single"/>
          <w:shd w:fill="auto" w:val="clear"/>
          <w:vertAlign w:val="baseline"/>
          <w:rtl w:val="0"/>
        </w:rPr>
        <w:t xml:space="preserve">LA COMUNIDAD LGBT Y LOS DERECHOS HUMANOS.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 Taller de Metodología de la Investigación.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PROFESORA: Adriana Felisa Chávez.</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ALUMNO: Diego Miravete Camarena.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GRUPO: 5020.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CDMX, VIERNES 11 DE OCTUBRE DEL 2019.</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lo largo de la historia, los aclamados individuos que forman parte de la comunidad LGBT que; con el paso del tiempo ha adquirido cierta popularidad y demasiado de que hablar, ha sufrido incasables veces de abusos, daños psicológicos, traumas que además ha llevado a ciertos jóvenes considerados parte de la comunidad a comenzar ciertas tendencias suicidas. ¿Esto no es debido a la falta del ejercicio del prójimo a respetar a todos porque todos somos “iguales” en garantías y en derechos? Además, en la Constitución Política de los Estados Unidos Mexicanos dicta lo siguiente: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“Queda prohibida toda discriminación motivada por origen étnico o nacional, el género, la </w:t>
        <w:tab/>
        <w:tab/>
        <w:tab/>
        <w:tab/>
        <w:t xml:space="preserve">edad, las discapacidades, la condición social, las condiciones de salud, la religión, las opiniones,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las preferencias sexuales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el estado civil o cualquier otra que atenten contra la dignidad humana y tenga por objeto anular o menoscabar los derechos y libertades de las personas.”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 respecto a lo anterior, la siguiente que nos haremos a continuación es, “si la constitución dicta que toda discriminación; motivada por cualquiera de las circunstancias de la parte inferior del párrafo, ¿por qué la gente lo sigue haciendo? Peor aún, ¿por qué el Estado permite este tipo de conductas de parte de los agresores pasando por alto que el agredido también es “humano”?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A pesar de que en México han habido diversos cambios, políticos y sociales, en cuanto a la supuesta tolerancia hacia la comunidad (matrimonio igualitario, oportunidad de adoptar a un hijo para formar una familia, etc), todavía existen casos particulares de gente LGBT siendo minimizada, e incluso, mutilada o violentada por ser quiénes son. Pongamos en caso lo siguiente (hipotéticos):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Juan y Luis deciden ir a un antro pero el antro les niega el acceso a dicho lugar por ser gays.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María José; antes José María, fue a renovar su credencial de lector debido a que ya no es hombre y el Instituto Nacional Electoral rechaza la demanda de la señora, dado que para ellos ella sigue siendo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será tratado como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hombre.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Mariana aplica una entrevista de trabajo hacia una compañía importante para el país y; al momento de decir, de manera abierta, que consuma matrimonio con otra mujer, automáticamente la minimizan y la corren por el hecho de tener matrimonio con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una mujer.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así puedo seguir mencionando casos de gente que ha sufrido, de manera injusta por parte de las autoridades, la desigualdad social e inclusive política.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Pero…¿qué es la comunidad LGBT? ¿Quiénes la conforman? ¿Bajo qué criterios eres considerado parte de la comunidad?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La comunidad LGBT está formada por aquellas personas que se definan como: gays, lesbianas, bisexuales, transexuales, transgéneros, etc.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GAYS: hombre; e incluso mujer, qué sienta atracción (amorosa, sexual y afectiva) hacia otro hombre u otra mujer, dependiendo del caso.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LESBIANAS: mujeres que sienten atracción (amorosa, sexual y afectiva) hacia otras mujeres.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BISEXUALES: hombre o mujer que se sienta una atracción de cualquier tipo por ambos sexos; es decir, un hombre que le gusten los hombres y las mujeres y el mismo caso para las mujeres.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Dichos conceptos hacen énfasis en la orientación sexual de una persona y no la identidad de ella o de él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TRANSGÉNEROS: hombre o mujer que se identifica con el sexo opuesto aunque no realiza ningún cambio en su fisionomía.</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TRANSEXUALES: hombre o mujer que se identifica con el sexo opuesto y posteriormente se realiza un cambio fisiológico para que así sea quien se sienta identificado o identificada.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—Conviene subrayar que las personas TRANS pueden sentir atracción de cualquier tipo  hacia personas; tanto del sexo opuesto como del mismo sexo. En resumidas palabras, una persona TRANS también puede identificarse como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gay, lesbiana o bisexual,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según sea el caso. —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Teniendo en cuenta todo lo anterior, en este trabajo de investigación se recopilarán casos en donde las instituciones y los lugares públicos han privado los derechos humanos de la comunidad LGBT por ser quién son. Abordarán casos de personas LGBT que presenten cualquier tipo de violencia con énfasis en la  violencia intrafamiliar y social.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Pregunta de investigación / Planteamiento del problema: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 o cuáles serán las causas o los motivos por la cual; tanto las instituciones como los lugares públicos y la propia familia, han privado un derecho humano a un individuo por su orientación o su género?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bjetivo: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Determinar y recopilar datos acerca de cómo el Estado no toma acción en este tipo de situaciones.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bjetivos Específicos: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Relacionar la educación con el trato a las minorías LGBT.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Relacionar la religión como influencia a un mal trato hacia las personas LGBT.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Investigar los casos y relacionar la situación familiar de cada individuo con la violencia que puede llegar a ser causada por dichas tradiciones.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Realizar una encuesta a alumnos y profesores del Centro Educativo Jean Piaget y de otros planteles acerca de qué piensan acerca de las personas LGBT y cuáles serían sus motivos para protegerlos o no protegerlos ante ciertas situaciones y circunstancias que serán planteadas en dicha encuesta.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Justificación: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Considero que este tema es importante abordarlo, ya que, conforme transcurre el tiempo en la historia, la comunidad; por muy minúsculos que seas, ha logrado obtener cierta cantidad de beneficios en algunos campos sociales, sin embargo, todavía se registran índices de violencia; de parte del Estado, hacia la comunidad haciéndoles falsas expectativas acerca de la equidad y la igualdad  social, laboral, y política para la comunidad. Es por eso que necesitamos que alguien pueda hacer algo al respecto, poniendo en evidencia a aquellos pilares que alguna vez discriminaron a la comunidad.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sectPr>
      <w:headerReference r:id="rId11" w:type="default"/>
      <w:footerReference r:id="rId12" w:type="default"/>
      <w:pgSz w:h="15840" w:w="12240"/>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0-18T02:45:3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introducción. Recomendaría darle una segunda lectura para corregir algunos errorsillos de redacción y puntuación, y en general, para procurar el formato del mismo.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recuerda que la introducción debe ser un poco más breve. Sugeriría que dejaras en la introducción sólamente los elementos más importantes para la introducción y dejaras el  resto del "jugo" para el Marco Teórico.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CNDH. (septiembre de 2017).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Constitución Política De Los Estados Unidos Mexicanos.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Recuperado de: [</w:t>
      </w:r>
      <w:hyperlink r:id="rId1">
        <w:r w:rsidDel="00000000" w:rsidR="00000000" w:rsidRPr="00000000">
          <w:rPr>
            <w:rFonts w:ascii="Helvetica Neue" w:cs="Helvetica Neue" w:eastAsia="Helvetica Neue" w:hAnsi="Helvetica Neue"/>
            <w:b w:val="0"/>
            <w:i w:val="0"/>
            <w:smallCaps w:val="0"/>
            <w:strike w:val="0"/>
            <w:color w:val="000000"/>
            <w:sz w:val="20"/>
            <w:szCs w:val="20"/>
            <w:u w:val="single"/>
            <w:shd w:fill="auto" w:val="clear"/>
            <w:vertAlign w:val="baseline"/>
            <w:rtl w:val="0"/>
          </w:rPr>
          <w:t xml:space="preserve">https://www.cndh.org.mx/sites/all/doc/conocenos/constitucionEUM.pdf</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b w:val="1"/>
        <w:smallCaps w:val="0"/>
        <w:strike w:val="0"/>
        <w:color w:val="000000"/>
        <w:shd w:fill="auto" w:val="clear"/>
        <w:vertAlign w:val="baseline"/>
      </w:rPr>
    </w:lvl>
    <w:lvl w:ilvl="1">
      <w:start w:val="1"/>
      <w:numFmt w:val="bullet"/>
      <w:lvlText w:val="•"/>
      <w:lvlJc w:val="left"/>
      <w:pPr>
        <w:ind w:left="720" w:firstLine="0"/>
      </w:pPr>
      <w:rPr>
        <w:b w:val="1"/>
        <w:smallCaps w:val="0"/>
        <w:strike w:val="0"/>
        <w:color w:val="000000"/>
        <w:shd w:fill="auto" w:val="clear"/>
        <w:vertAlign w:val="baseline"/>
      </w:rPr>
    </w:lvl>
    <w:lvl w:ilvl="2">
      <w:start w:val="1"/>
      <w:numFmt w:val="bullet"/>
      <w:lvlText w:val="•"/>
      <w:lvlJc w:val="left"/>
      <w:pPr>
        <w:ind w:left="1440" w:firstLine="0"/>
      </w:pPr>
      <w:rPr>
        <w:b w:val="1"/>
        <w:smallCaps w:val="0"/>
        <w:strike w:val="0"/>
        <w:color w:val="000000"/>
        <w:shd w:fill="auto" w:val="clear"/>
        <w:vertAlign w:val="baseline"/>
      </w:rPr>
    </w:lvl>
    <w:lvl w:ilvl="3">
      <w:start w:val="1"/>
      <w:numFmt w:val="bullet"/>
      <w:lvlText w:val="•"/>
      <w:lvlJc w:val="left"/>
      <w:pPr>
        <w:ind w:left="2160" w:firstLine="0"/>
      </w:pPr>
      <w:rPr>
        <w:b w:val="1"/>
        <w:smallCaps w:val="0"/>
        <w:strike w:val="0"/>
        <w:color w:val="000000"/>
        <w:shd w:fill="auto" w:val="clear"/>
        <w:vertAlign w:val="baseline"/>
      </w:rPr>
    </w:lvl>
    <w:lvl w:ilvl="4">
      <w:start w:val="1"/>
      <w:numFmt w:val="bullet"/>
      <w:lvlText w:val="•"/>
      <w:lvlJc w:val="left"/>
      <w:pPr>
        <w:ind w:left="2880" w:firstLine="0"/>
      </w:pPr>
      <w:rPr>
        <w:b w:val="1"/>
        <w:smallCaps w:val="0"/>
        <w:strike w:val="0"/>
        <w:color w:val="000000"/>
        <w:shd w:fill="auto" w:val="clear"/>
        <w:vertAlign w:val="baseline"/>
      </w:rPr>
    </w:lvl>
    <w:lvl w:ilvl="5">
      <w:start w:val="1"/>
      <w:numFmt w:val="bullet"/>
      <w:lvlText w:val="•"/>
      <w:lvlJc w:val="left"/>
      <w:pPr>
        <w:ind w:left="3600" w:firstLine="0"/>
      </w:pPr>
      <w:rPr>
        <w:b w:val="1"/>
        <w:smallCaps w:val="0"/>
        <w:strike w:val="0"/>
        <w:color w:val="000000"/>
        <w:shd w:fill="auto" w:val="clear"/>
        <w:vertAlign w:val="baseline"/>
      </w:rPr>
    </w:lvl>
    <w:lvl w:ilvl="6">
      <w:start w:val="1"/>
      <w:numFmt w:val="bullet"/>
      <w:lvlText w:val="•"/>
      <w:lvlJc w:val="left"/>
      <w:pPr>
        <w:ind w:left="4320" w:firstLine="0"/>
      </w:pPr>
      <w:rPr>
        <w:b w:val="1"/>
        <w:smallCaps w:val="0"/>
        <w:strike w:val="0"/>
        <w:color w:val="000000"/>
        <w:shd w:fill="auto" w:val="clear"/>
        <w:vertAlign w:val="baseline"/>
      </w:rPr>
    </w:lvl>
    <w:lvl w:ilvl="7">
      <w:start w:val="1"/>
      <w:numFmt w:val="bullet"/>
      <w:lvlText w:val="•"/>
      <w:lvlJc w:val="left"/>
      <w:pPr>
        <w:ind w:left="5040" w:firstLine="0"/>
      </w:pPr>
      <w:rPr>
        <w:b w:val="1"/>
        <w:smallCaps w:val="0"/>
        <w:strike w:val="0"/>
        <w:color w:val="000000"/>
        <w:shd w:fill="auto" w:val="clear"/>
        <w:vertAlign w:val="baseline"/>
      </w:rPr>
    </w:lvl>
    <w:lvl w:ilvl="8">
      <w:start w:val="1"/>
      <w:numFmt w:val="bullet"/>
      <w:lvlText w:val="•"/>
      <w:lvlJc w:val="left"/>
      <w:pPr>
        <w:ind w:left="5760" w:firstLine="0"/>
      </w:pPr>
      <w:rPr>
        <w:b w:val="1"/>
        <w:smallCaps w:val="0"/>
        <w:strike w:val="0"/>
        <w:color w:val="000000"/>
        <w:shd w:fill="auto" w:val="clear"/>
        <w:vertAlign w:val="baseline"/>
      </w:rPr>
    </w:lvl>
  </w:abstractNum>
  <w:abstractNum w:abstractNumId="2">
    <w:lvl w:ilvl="0">
      <w:start w:val="1"/>
      <w:numFmt w:val="bullet"/>
      <w:lvlText w:val="•"/>
      <w:lvlJc w:val="left"/>
      <w:pPr>
        <w:ind w:left="131" w:hanging="131"/>
      </w:pPr>
      <w:rPr>
        <w:b w:val="1"/>
        <w:smallCaps w:val="0"/>
        <w:strike w:val="0"/>
        <w:shd w:fill="auto" w:val="clear"/>
        <w:vertAlign w:val="baseline"/>
      </w:rPr>
    </w:lvl>
    <w:lvl w:ilvl="1">
      <w:start w:val="1"/>
      <w:numFmt w:val="bullet"/>
      <w:lvlText w:val="•"/>
      <w:lvlJc w:val="left"/>
      <w:pPr>
        <w:ind w:left="311" w:hanging="131"/>
      </w:pPr>
      <w:rPr>
        <w:b w:val="1"/>
        <w:smallCaps w:val="0"/>
        <w:strike w:val="0"/>
        <w:shd w:fill="auto" w:val="clear"/>
        <w:vertAlign w:val="baseline"/>
      </w:rPr>
    </w:lvl>
    <w:lvl w:ilvl="2">
      <w:start w:val="1"/>
      <w:numFmt w:val="bullet"/>
      <w:lvlText w:val="•"/>
      <w:lvlJc w:val="left"/>
      <w:pPr>
        <w:ind w:left="491" w:hanging="131"/>
      </w:pPr>
      <w:rPr>
        <w:b w:val="1"/>
        <w:smallCaps w:val="0"/>
        <w:strike w:val="0"/>
        <w:shd w:fill="auto" w:val="clear"/>
        <w:vertAlign w:val="baseline"/>
      </w:rPr>
    </w:lvl>
    <w:lvl w:ilvl="3">
      <w:start w:val="1"/>
      <w:numFmt w:val="bullet"/>
      <w:lvlText w:val="•"/>
      <w:lvlJc w:val="left"/>
      <w:pPr>
        <w:ind w:left="671" w:hanging="131.0000000000001"/>
      </w:pPr>
      <w:rPr>
        <w:b w:val="1"/>
        <w:smallCaps w:val="0"/>
        <w:strike w:val="0"/>
        <w:shd w:fill="auto" w:val="clear"/>
        <w:vertAlign w:val="baseline"/>
      </w:rPr>
    </w:lvl>
    <w:lvl w:ilvl="4">
      <w:start w:val="1"/>
      <w:numFmt w:val="bullet"/>
      <w:lvlText w:val="•"/>
      <w:lvlJc w:val="left"/>
      <w:pPr>
        <w:ind w:left="851" w:hanging="131"/>
      </w:pPr>
      <w:rPr>
        <w:b w:val="1"/>
        <w:smallCaps w:val="0"/>
        <w:strike w:val="0"/>
        <w:shd w:fill="auto" w:val="clear"/>
        <w:vertAlign w:val="baseline"/>
      </w:rPr>
    </w:lvl>
    <w:lvl w:ilvl="5">
      <w:start w:val="1"/>
      <w:numFmt w:val="bullet"/>
      <w:lvlText w:val="•"/>
      <w:lvlJc w:val="left"/>
      <w:pPr>
        <w:ind w:left="1031" w:hanging="131"/>
      </w:pPr>
      <w:rPr>
        <w:b w:val="1"/>
        <w:smallCaps w:val="0"/>
        <w:strike w:val="0"/>
        <w:shd w:fill="auto" w:val="clear"/>
        <w:vertAlign w:val="baseline"/>
      </w:rPr>
    </w:lvl>
    <w:lvl w:ilvl="6">
      <w:start w:val="1"/>
      <w:numFmt w:val="bullet"/>
      <w:lvlText w:val="•"/>
      <w:lvlJc w:val="left"/>
      <w:pPr>
        <w:ind w:left="1211" w:hanging="131"/>
      </w:pPr>
      <w:rPr>
        <w:b w:val="1"/>
        <w:smallCaps w:val="0"/>
        <w:strike w:val="0"/>
        <w:shd w:fill="auto" w:val="clear"/>
        <w:vertAlign w:val="baseline"/>
      </w:rPr>
    </w:lvl>
    <w:lvl w:ilvl="7">
      <w:start w:val="1"/>
      <w:numFmt w:val="bullet"/>
      <w:lvlText w:val="•"/>
      <w:lvlJc w:val="left"/>
      <w:pPr>
        <w:ind w:left="1391" w:hanging="131"/>
      </w:pPr>
      <w:rPr>
        <w:b w:val="1"/>
        <w:smallCaps w:val="0"/>
        <w:strike w:val="0"/>
        <w:shd w:fill="auto" w:val="clear"/>
        <w:vertAlign w:val="baseline"/>
      </w:rPr>
    </w:lvl>
    <w:lvl w:ilvl="8">
      <w:start w:val="1"/>
      <w:numFmt w:val="bullet"/>
      <w:lvlText w:val="•"/>
      <w:lvlJc w:val="left"/>
      <w:pPr>
        <w:ind w:left="1571" w:hanging="131"/>
      </w:pPr>
      <w:rPr>
        <w:b w:val="1"/>
        <w:smallCaps w:val="0"/>
        <w:strike w:val="0"/>
        <w:shd w:fill="auto" w:val="clear"/>
        <w:vertAlign w:val="baseline"/>
      </w:rPr>
    </w:lvl>
  </w:abstractNum>
  <w:abstractNum w:abstractNumId="3">
    <w:lvl w:ilvl="0">
      <w:start w:val="1"/>
      <w:numFmt w:val="bullet"/>
      <w:lvlText w:val="•"/>
      <w:lvlJc w:val="left"/>
      <w:pPr>
        <w:ind w:left="327" w:hanging="131"/>
      </w:pPr>
      <w:rPr>
        <w:b w:val="1"/>
        <w:smallCaps w:val="0"/>
        <w:strike w:val="0"/>
        <w:color w:val="000000"/>
        <w:shd w:fill="auto" w:val="clear"/>
        <w:vertAlign w:val="baseline"/>
      </w:rPr>
    </w:lvl>
    <w:lvl w:ilvl="1">
      <w:start w:val="1"/>
      <w:numFmt w:val="bullet"/>
      <w:lvlText w:val="•"/>
      <w:lvlJc w:val="left"/>
      <w:pPr>
        <w:ind w:left="311" w:hanging="131"/>
      </w:pPr>
      <w:rPr>
        <w:b w:val="1"/>
        <w:smallCaps w:val="0"/>
        <w:strike w:val="0"/>
        <w:color w:val="000000"/>
        <w:shd w:fill="auto" w:val="clear"/>
        <w:vertAlign w:val="baseline"/>
      </w:rPr>
    </w:lvl>
    <w:lvl w:ilvl="2">
      <w:start w:val="1"/>
      <w:numFmt w:val="bullet"/>
      <w:lvlText w:val="•"/>
      <w:lvlJc w:val="left"/>
      <w:pPr>
        <w:ind w:left="491" w:hanging="131"/>
      </w:pPr>
      <w:rPr>
        <w:b w:val="1"/>
        <w:smallCaps w:val="0"/>
        <w:strike w:val="0"/>
        <w:color w:val="000000"/>
        <w:shd w:fill="auto" w:val="clear"/>
        <w:vertAlign w:val="baseline"/>
      </w:rPr>
    </w:lvl>
    <w:lvl w:ilvl="3">
      <w:start w:val="1"/>
      <w:numFmt w:val="bullet"/>
      <w:lvlText w:val="•"/>
      <w:lvlJc w:val="left"/>
      <w:pPr>
        <w:ind w:left="671" w:hanging="131.0000000000001"/>
      </w:pPr>
      <w:rPr>
        <w:b w:val="1"/>
        <w:smallCaps w:val="0"/>
        <w:strike w:val="0"/>
        <w:color w:val="000000"/>
        <w:shd w:fill="auto" w:val="clear"/>
        <w:vertAlign w:val="baseline"/>
      </w:rPr>
    </w:lvl>
    <w:lvl w:ilvl="4">
      <w:start w:val="1"/>
      <w:numFmt w:val="bullet"/>
      <w:lvlText w:val="•"/>
      <w:lvlJc w:val="left"/>
      <w:pPr>
        <w:ind w:left="851" w:hanging="131"/>
      </w:pPr>
      <w:rPr>
        <w:b w:val="1"/>
        <w:smallCaps w:val="0"/>
        <w:strike w:val="0"/>
        <w:color w:val="000000"/>
        <w:shd w:fill="auto" w:val="clear"/>
        <w:vertAlign w:val="baseline"/>
      </w:rPr>
    </w:lvl>
    <w:lvl w:ilvl="5">
      <w:start w:val="1"/>
      <w:numFmt w:val="bullet"/>
      <w:lvlText w:val="•"/>
      <w:lvlJc w:val="left"/>
      <w:pPr>
        <w:ind w:left="1031" w:hanging="131"/>
      </w:pPr>
      <w:rPr>
        <w:b w:val="1"/>
        <w:smallCaps w:val="0"/>
        <w:strike w:val="0"/>
        <w:color w:val="000000"/>
        <w:shd w:fill="auto" w:val="clear"/>
        <w:vertAlign w:val="baseline"/>
      </w:rPr>
    </w:lvl>
    <w:lvl w:ilvl="6">
      <w:start w:val="1"/>
      <w:numFmt w:val="bullet"/>
      <w:lvlText w:val="•"/>
      <w:lvlJc w:val="left"/>
      <w:pPr>
        <w:ind w:left="1211" w:hanging="131"/>
      </w:pPr>
      <w:rPr>
        <w:b w:val="1"/>
        <w:smallCaps w:val="0"/>
        <w:strike w:val="0"/>
        <w:color w:val="000000"/>
        <w:shd w:fill="auto" w:val="clear"/>
        <w:vertAlign w:val="baseline"/>
      </w:rPr>
    </w:lvl>
    <w:lvl w:ilvl="7">
      <w:start w:val="1"/>
      <w:numFmt w:val="bullet"/>
      <w:lvlText w:val="•"/>
      <w:lvlJc w:val="left"/>
      <w:pPr>
        <w:ind w:left="1391" w:hanging="131"/>
      </w:pPr>
      <w:rPr>
        <w:b w:val="1"/>
        <w:smallCaps w:val="0"/>
        <w:strike w:val="0"/>
        <w:color w:val="000000"/>
        <w:shd w:fill="auto" w:val="clear"/>
        <w:vertAlign w:val="baseline"/>
      </w:rPr>
    </w:lvl>
    <w:lvl w:ilvl="8">
      <w:start w:val="1"/>
      <w:numFmt w:val="bullet"/>
      <w:lvlText w:val="•"/>
      <w:lvlJc w:val="left"/>
      <w:pPr>
        <w:ind w:left="1571" w:hanging="131"/>
      </w:pPr>
      <w:rPr>
        <w:b w:val="1"/>
        <w:smallCaps w:val="0"/>
        <w:strike w:val="0"/>
        <w:color w:val="00000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Encabezado y pie">
    <w:name w:val="Encabezado y pie"/>
    <w:next w:val="Encabezado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s-ES_tradnl"/>
      <w14:textFill>
        <w14:solidFill>
          <w14:srgbClr w14:val="000000"/>
        </w14:solidFill>
      </w14:textFill>
      <w14:textOutline>
        <w14:noFill/>
      </w14:textOutline>
    </w:rPr>
  </w:style>
  <w:style w:type="character" w:styleId="Ninguno">
    <w:name w:val="Ninguno"/>
    <w:rPr>
      <w:lang w:val="es-ES_tradnl"/>
    </w:rPr>
  </w:style>
  <w:style w:type="paragraph" w:styleId="Nota al pie">
    <w:name w:val="Nota al pie"/>
    <w:next w:val="Nota al pie"/>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val="none"/>
      <w:vertAlign w:val="baseline"/>
      <w14:textFill>
        <w14:solidFill>
          <w14:srgbClr w14:val="000000"/>
        </w14:solidFill>
      </w14:textFill>
      <w14:textOutline>
        <w14:noFill/>
      </w14:textOutline>
    </w:rPr>
  </w:style>
  <w:style w:type="character" w:styleId="Hyperlink.0">
    <w:name w:val="Hyperlink.0"/>
    <w:basedOn w:val="Hyperlink"/>
    <w:next w:val="Hyperlink.0"/>
    <w:rPr>
      <w:u w:val="single"/>
    </w:rPr>
  </w:style>
  <w:style w:type="numbering" w:styleId="Viñeta">
    <w:name w:val="Viñeta"/>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ndh.org.mx/sites/all/doc/conocenos/constitucionEUM.pdf" TargetMode="Externa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axPEw7C0X5S4Ebek3kzCqOnmpw==">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