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4.4" w:right="1948.8" w:firstLine="0"/>
        <w:jc w:val="center"/>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Lobster" w:cs="Lobster" w:eastAsia="Lobster" w:hAnsi="Lobster"/>
          <w:i w:val="0"/>
          <w:smallCaps w:val="0"/>
          <w:strike w:val="0"/>
          <w:color w:val="000000"/>
          <w:sz w:val="39.9900016784668"/>
          <w:szCs w:val="39.9900016784668"/>
          <w:u w:val="none"/>
          <w:shd w:fill="auto" w:val="clear"/>
          <w:vertAlign w:val="baseline"/>
          <w:rtl w:val="0"/>
        </w:rPr>
        <w:t xml:space="preserve">Centro Educativo Jean Piaget</w:t>
      </w: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2323.2" w:right="2342.4" w:firstLine="0"/>
        <w:jc w:val="center"/>
        <w:rPr>
          <w:rFonts w:ascii="Lobster" w:cs="Lobster" w:eastAsia="Lobster" w:hAnsi="Lobster"/>
          <w:i w:val="0"/>
          <w:smallCaps w:val="0"/>
          <w:strike w:val="0"/>
          <w:color w:val="ff0000"/>
          <w:sz w:val="21.989999771118164"/>
          <w:szCs w:val="21.989999771118164"/>
          <w:u w:val="none"/>
          <w:shd w:fill="auto" w:val="clear"/>
          <w:vertAlign w:val="baseline"/>
        </w:rPr>
      </w:pPr>
      <w:r w:rsidDel="00000000" w:rsidR="00000000" w:rsidRPr="00000000">
        <w:rPr>
          <w:rFonts w:ascii="Lobster" w:cs="Lobster" w:eastAsia="Lobster" w:hAnsi="Lobster"/>
          <w:i w:val="0"/>
          <w:smallCaps w:val="0"/>
          <w:strike w:val="0"/>
          <w:color w:val="ff0000"/>
          <w:sz w:val="21.989999771118164"/>
          <w:szCs w:val="21.989999771118164"/>
          <w:u w:val="none"/>
          <w:shd w:fill="auto" w:val="clear"/>
          <w:vertAlign w:val="baseline"/>
          <w:rtl w:val="0"/>
        </w:rPr>
        <w:t xml:space="preserve">“Aprendemos y construimos para trascender”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104" w:line="276" w:lineRule="auto"/>
        <w:ind w:left="811.2" w:right="816.0000000000002" w:firstLine="0"/>
        <w:jc w:val="center"/>
        <w:rPr>
          <w:rFonts w:ascii="Arial" w:cs="Arial" w:eastAsia="Arial" w:hAnsi="Arial"/>
          <w:b w:val="0"/>
          <w:i w:val="0"/>
          <w:smallCaps w:val="0"/>
          <w:strike w:val="0"/>
          <w:color w:val="000000"/>
          <w:sz w:val="43.994998931884766"/>
          <w:szCs w:val="43.994998931884766"/>
          <w:u w:val="none"/>
          <w:shd w:fill="auto" w:val="clear"/>
          <w:vertAlign w:val="baseline"/>
        </w:rPr>
      </w:pPr>
      <w:r w:rsidDel="00000000" w:rsidR="00000000" w:rsidRPr="00000000">
        <w:rPr>
          <w:rFonts w:ascii="Lobster" w:cs="Lobster" w:eastAsia="Lobster" w:hAnsi="Lobster"/>
          <w:i w:val="0"/>
          <w:smallCaps w:val="0"/>
          <w:strike w:val="0"/>
          <w:color w:val="000000"/>
          <w:sz w:val="43.994998931884766"/>
          <w:szCs w:val="43.994998931884766"/>
          <w:u w:val="none"/>
          <w:shd w:fill="auto" w:val="clear"/>
          <w:vertAlign w:val="baseline"/>
          <w:rtl w:val="0"/>
        </w:rPr>
        <w:t xml:space="preserve">¿Cómo Explicas un Corazón Roto?</w:t>
      </w:r>
      <w:r w:rsidDel="00000000" w:rsidR="00000000" w:rsidRPr="00000000">
        <w:rPr>
          <w:rFonts w:ascii="Arial" w:cs="Arial" w:eastAsia="Arial" w:hAnsi="Arial"/>
          <w:b w:val="0"/>
          <w:i w:val="0"/>
          <w:smallCaps w:val="0"/>
          <w:strike w:val="0"/>
          <w:color w:val="000000"/>
          <w:sz w:val="43.994998931884766"/>
          <w:szCs w:val="43.994998931884766"/>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454.4" w:line="276" w:lineRule="auto"/>
        <w:ind w:left="0" w:right="0" w:firstLine="0"/>
        <w:jc w:val="righ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Maestra: Adriana F. Chávez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4.400000000000546" w:firstLine="0"/>
        <w:jc w:val="righ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Alumna: Paula Muciño Martínez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9.600000000000364" w:firstLine="0"/>
        <w:jc w:val="righ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Asignatura: TMI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025.5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44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hay una persona que a lo largo de su vida no haya experimentado el estar enamorado, ese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increíble momento en el que sientes que estás en la cima del mundo, no puedes dejar de pensar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esa persona especial y no paras de sonreír.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62.40000000000009"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 vez , aunque el enamorarse es de las cosas más bonitas a veces también significa que nos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7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romper el corazón, y si esto sucede puede llegar a ser de las cosas más dolorosas que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6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alguien puede experimentar.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siguiente trabajo se investigará qué sucede en nuestro organismo cuando experimentamos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21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estar enamorados y a su vez al sufrir un desamor...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669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Pregunta de Investigación.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02.4000000000001" w:right="62.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qué se define como estar “enamorado”, química y psicológicamente? ¿Cuál puede llegar 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9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 el impacto emocional y psicológico que conlleva el sufrir de desamor o un “corazón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27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roto”?¿A qué se debe? ¿Con qué enfermedad médica se puede comparar un “corazón roto”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803.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tomando en cuenta sus síntomas?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0" w:right="801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 Objetivos.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Objetivo general: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objetivo del presente trabajo de investigación se busca analizar los efectos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5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psicológicos y físicos que desarrolla el cuerpo humano a lo largo de las distintas etapas de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5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duelo después de sufrir un desamor.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76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22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conocer cuál es la correlación entre el dolor emocional y físico 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experimentar un “corazón roto”, comparar los síntomas físicos que se presentan con los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570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alguna enfermedad médica.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9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contestar a lo largo de la investigación todas las preguntas mencionadas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14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previamente, se llevará a cabo una encuesta para recolectar información sobre cómo fue la experiencia de estar enamorados para las personas encuestadas y después sobre lo que implicó haber sufrido de un corazón roto.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360" w:right="21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se compararán resultados respecto a la información obtenida a lo largo de la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7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investigación.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765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Justificación.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65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Aunque hay varios trabajos de investigación que hablan de este tema, creo que el hecho 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2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encuestar a jóvenes alrededor de mi edad con los que me desenvuelvo en el mismo entorno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9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diariamente le da un enfoque distinto, ya que de alguna forma lo vuelve más personal.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es un tema relevante ya que el experimentar un corazón roto no es una experiencia nada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fuera de lo ordinario, al contrario, yo diría que es una fase por la que todo ser humano pasa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múltiples veces, sin embargo, que sea algo que se viva de manera común no hace que sea menos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2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confuso o doloroso, probablemente las personas no son conscientes de todo lo que está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1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sucediendo en su organismo y por ende es más difícil sobrellevar esta fase.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Creo que el investigar sobre lo que pasa durante este periodo a nivel psicológico puede ser útil ya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4.000000000000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da una explicación a por que es algo tan drástico y fuerte en nuestra vida de esta forma, si las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 saben que sucede, entonces puede ser que lidiar con lo que está ocurriendo sea menos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72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difícil.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783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55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se entiende por estár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enamorado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2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enamorarse conlleva no solo componentes emocionales, sino también cognitivos,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04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conductuales y eróticos.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Químicamente el sentimiento de estar enamorado se desarrolla en una parte del cerebro llamada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 ventral tegmental” y se debe a la dopamina que generan células ubicadas en esa zona. Esta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0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región es parte del sistema de gratificación del cerebro y está por debajo del proceso cognitivo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4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pensamiento; asociado al deseo, la motivación y ansiedad.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4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interesante señalar que la misma área del cerebro donde se desarrolla este tipo de actividad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32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se activa cuando se está bajo los efectos de la cocaína.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amor romántico ocasiona en la persona una pérdida del sentido de sí mismo y no se logra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0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dejar de pensar en el individuo por el que sentimos esta emoción.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8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otras reacciones que se experimentan durante el proceso de enamoramiento, de acuerdo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121.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Eduardo Arizaga (2014), se encuentran: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40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Intenso deseo de intimidad y unión física con el individuo.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682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Deseo de reciprocidad.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7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Temor al rechazo.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31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Pérdida de la concentración.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5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tiene como único centro de atención al otro individuo.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646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Idealización del individuo.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806.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¿Qué conlleva el sufrir de desamor o un “corazón roto”?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Manuel Espinosa , catedrático de psicología de la Universidad Autónoma de Madrid, los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0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efectos del desamor son “tremendamente parecidos al síndrome de abstinencia causado por una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droga”.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7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suele relacionar la adicción con el desenamoramiento por que ambos comparten una serie de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comportamientos, por ejemplo los cambios de humor. Además hay presencia de ansiedad,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8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comportamientos compulsivos y obsesivos, distorsión de la realidad, dependencia emocional,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82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otros.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25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sólo echamos de menos a la persona sino también las rutinas que teníamos con ella” (Juan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71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Lerna)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2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opinión de Juan Lerma, investigador de neurociencias, “amor y desamor son las dos caras de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misma moneda. El primero hace subir los niveles de dopamina y oxitocina en el cerebro y te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5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 sentir apego y placer. El otro hace que eches en falta este apego y que sufras ansiedad 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malestar”.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5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etapa del desamor: La protesta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5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desamor comienza con una primera etapa de incredulidad, protesta y refuerzo del apego; el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cerebro se aterroriza y reacciona como si estuviera ante una amenaza. Comienzas a sentirte fatal,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73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 sistema inmune se debilita y suben los niveles de estrés.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Durante esa fase, es frecuente que las personas rechazadas traten de volver con sus ex parejas, de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100.799999999999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 obsesiva. Puede aparecer una sensación general de irritación y furia, que en algunos casos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facilitar que algunas personas incluso desencadenan comportamientos violentos. En las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situaciones más extremas, puede aparecer la depresión o incluso comportamientos suicidas 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homicidas.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Algunas de las causas por las que ocurre esto están en el cerebro y en las hormonas que influyen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6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las emociones.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51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primer lugar, comienza a liberar cortisol, la hormona del estrés. También disminuyen los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0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niveles de serotonina, y en consecuencia la capacidad de pensar racionalmente se resiente. Por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89.600000000000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parte aumenta la sensación de enamoramiento, por que suben los niveles de dopamina 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2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oxitocina...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497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Segunda Etapa: Melancolía y Reorganización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87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segunda fase del desamor, llega la calma. Esta calma es al principio una mezcla de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6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resignación, desesperanza y pesimismo, cuya superación es fundamentalmente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cuestión de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1598.4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Pasado un tiempo más o menos largo, llega la última etapa, la de reorganización.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nivel cerebral, requiere que las partes del cerebro que están activadas con el enamoramiento,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94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algunos circuitos de recompensa (área ventral tegmental, entre otras) vuelvan a la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91.199999999998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normalidad. Y sobre todo es necesario que ocurra un proceso de aprendizaje en córtex prefrontal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88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le permita al individuo recuperar su interés amoroso por nuevas personas.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475.1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 qué enfermedad médica se puede comparar un “corazón roto” tomando en cuenta sus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38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síntomas?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5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síndrome del corazón roto es una enfermedad cardíaca temporal que a menudo la provocan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2.79999999999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situaciones estresantes. La enfermedad también puede desencadenarse por una enfermedad física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62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grave o una cirugía. Las personas con síndrome del corazón roto pueden presentar dolor de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18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pecho repentino o pensar que están teniendo un ataque cardíaco.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síndrome del corazón roto, se produce una alteración temporaria de la función de bombeo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56.80000000000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del corazón en un área del corazón. El resto del corazón funciona con normalidad 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7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incluso, con contracciones más fuertes. Este síndrome producirse por la reacción del corazón 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aumento de las hormonas del estrés.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58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médicos también pueden referirse a la enfermedad como miocardiopatía de Takotsubo,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3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síndrome de abombamiento apical o miocardiopatía por estrés.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41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síntomas del síndrome de Takotsubo son los propios de una persona que está padeciendo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916.7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angina de pecho o infarto agudo de miocardio. El paciente refiere un dolor opresivo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94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centrotorácico, que no cambia con el movimiento o el reposo, que puede irradiarse a las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54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extremidades superiores (especialmente la izquierda), el cuello, la espalda o la parte alta del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419.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abdomen.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dolor puede ir acompañado de un cuadro de vegetatismo, con mareo, sudoración fría, náuseas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6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vómitos. En ocasiones se puede dar también sensación de disnea, de falta de aire, así como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malestar general y sensación de muerte inminente. Complicaciones de un síndrome de Takotsubo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ser las arritmias ventriculares, la bradicardia severa o una insuficiencia cardíaca.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trabajo de investigación, se planteó como uno de los objetivos la elaboración de una encuesta con el fin de que los participantes compartieran cómo fue para ellos la experiencia de estar enamorados y también de sufrir un “corazón roto”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Ésta encuesta fue aplicada en las instalaciones del Centro Educativo Jean Piaget a un grupo de cada grado de preparatoria ( 4to, 5to y 6to) y a 8 estudiantes de tercero de secundaria.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sexto se encuestó a 19 alumnos, de quinto a 25, de cuarto a 25 y de tercero a 8, en todos los casos los participantes eran de ambos sexos.Como rango de edad se tiene de 14 a 19 años.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nivel socioeconómico en general los estudiantes pertenecen a un nivel medio, medio-alto y alto.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encuesta consistía en un cuestionario impreso que constaba de 11 preguntas abiertas sobre sus experiencias personales al estar enamorado(a) de otra persona y a su vez como fue el experimentar desamor.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cuestionario fue aplicado en horario regular de escuela y en cada respectivo salón, en ninguno de los casos tomó más de 10 min. su resolución.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87.999999999999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Cañadas . (-). Síndrome de Takotsubo. Noviembre 2019, de Mapfre Sitio web: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47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https://www.salud.mapfre.es/enfermedades/cardiovasculares/sindrome-de-takotsubo/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36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Redacción National Geographic. (-). ¿Por qué nos enamoramos?. Noviembre 2019, de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5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Geographic Sitio web: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2016.0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https://www.nationalgeographic.es/ciencia/por-que-nos-enamoramos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140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Helen Fisher[Ted talks].(2014 enero 21).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Brain in Love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.Recuperado de: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5539.2"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https://youtu.be/OYfoGTIG7pY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3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Eduardo Arízaga[Ted talks].(2015 julio 14).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Neurobiología del Amor.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Recuperado de: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5592"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https://youtu.be/kw-AFqKIrVY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Lobster">
    <w:embedRegular w:fontKey="{00000000-0000-0000-0000-000000000000}" r:id="rId1" w:subsetted="0"/>
  </w:font>
  <w:font w:name="Spectral">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Spectral-regular.ttf"/><Relationship Id="rId3" Type="http://schemas.openxmlformats.org/officeDocument/2006/relationships/font" Target="fonts/Spectral-bold.ttf"/><Relationship Id="rId4" Type="http://schemas.openxmlformats.org/officeDocument/2006/relationships/font" Target="fonts/Spectral-italic.ttf"/><Relationship Id="rId5"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