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4408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  <w:r w:rsidRPr="00C237E7">
        <w:rPr>
          <w:rFonts w:ascii="Arial" w:hAnsi="Arial" w:cs="Arial"/>
          <w:sz w:val="52"/>
          <w:szCs w:val="52"/>
        </w:rPr>
        <w:t>CENTRO EDUCATIVO JEAN PIAGET</w:t>
      </w:r>
    </w:p>
    <w:p w14:paraId="3F5DC790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</w:p>
    <w:p w14:paraId="0BBDC54B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</w:p>
    <w:p w14:paraId="0A4689E5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</w:p>
    <w:p w14:paraId="4F24B9C8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  <w:r w:rsidRPr="00C237E7">
        <w:rPr>
          <w:rFonts w:ascii="Arial" w:hAnsi="Arial" w:cs="Arial"/>
          <w:sz w:val="52"/>
          <w:szCs w:val="52"/>
        </w:rPr>
        <w:t>¿QUIÉN DECIDIRÁ?</w:t>
      </w:r>
    </w:p>
    <w:p w14:paraId="4EF81236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</w:p>
    <w:p w14:paraId="1DDF7251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</w:p>
    <w:p w14:paraId="203158F5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</w:p>
    <w:p w14:paraId="202E6614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  <w:r w:rsidRPr="00C237E7">
        <w:rPr>
          <w:rFonts w:ascii="Arial" w:hAnsi="Arial" w:cs="Arial"/>
          <w:sz w:val="52"/>
          <w:szCs w:val="52"/>
        </w:rPr>
        <w:t>Diego Estrada Del Castillo</w:t>
      </w:r>
    </w:p>
    <w:p w14:paraId="2F0ED426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  <w:r w:rsidRPr="00C237E7">
        <w:rPr>
          <w:rFonts w:ascii="Arial" w:hAnsi="Arial" w:cs="Arial"/>
          <w:sz w:val="52"/>
          <w:szCs w:val="52"/>
        </w:rPr>
        <w:t>Paulina García Rodríguez</w:t>
      </w:r>
    </w:p>
    <w:p w14:paraId="66ED8933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</w:p>
    <w:p w14:paraId="41B549BC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  <w:r w:rsidRPr="00C237E7">
        <w:rPr>
          <w:rFonts w:ascii="Arial" w:hAnsi="Arial" w:cs="Arial"/>
          <w:sz w:val="52"/>
          <w:szCs w:val="52"/>
        </w:rPr>
        <w:t>TMI</w:t>
      </w:r>
    </w:p>
    <w:p w14:paraId="62DA93D3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  <w:r w:rsidRPr="00C237E7">
        <w:rPr>
          <w:rFonts w:ascii="Arial" w:hAnsi="Arial" w:cs="Arial"/>
          <w:sz w:val="52"/>
          <w:szCs w:val="52"/>
        </w:rPr>
        <w:t>5010</w:t>
      </w:r>
    </w:p>
    <w:p w14:paraId="76660062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  <w:r w:rsidRPr="00C237E7">
        <w:rPr>
          <w:rFonts w:ascii="Arial" w:hAnsi="Arial" w:cs="Arial"/>
          <w:sz w:val="52"/>
          <w:szCs w:val="52"/>
        </w:rPr>
        <w:t>10 de octubre del 2019</w:t>
      </w:r>
    </w:p>
    <w:p w14:paraId="42299DAC" w14:textId="77777777" w:rsidR="003318A6" w:rsidRPr="00C237E7" w:rsidRDefault="003318A6" w:rsidP="003318A6">
      <w:pPr>
        <w:jc w:val="center"/>
        <w:rPr>
          <w:rFonts w:ascii="Arial" w:hAnsi="Arial" w:cs="Arial"/>
          <w:sz w:val="52"/>
          <w:szCs w:val="52"/>
        </w:rPr>
      </w:pPr>
      <w:r w:rsidRPr="00C237E7">
        <w:rPr>
          <w:rFonts w:ascii="Arial" w:hAnsi="Arial" w:cs="Arial"/>
          <w:sz w:val="52"/>
          <w:szCs w:val="52"/>
        </w:rPr>
        <w:br w:type="page"/>
      </w:r>
    </w:p>
    <w:p w14:paraId="5192A2E1" w14:textId="77777777" w:rsidR="003318A6" w:rsidRPr="00C237E7" w:rsidRDefault="003318A6" w:rsidP="00CD7AD5">
      <w:pPr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lastRenderedPageBreak/>
        <w:t>INTRODUCCIÓN</w:t>
      </w:r>
    </w:p>
    <w:p w14:paraId="3CB8CCD3" w14:textId="52326EE4" w:rsidR="00326AB6" w:rsidRDefault="00844492" w:rsidP="00CD7AD5">
      <w:pPr>
        <w:spacing w:line="360" w:lineRule="auto"/>
        <w:jc w:val="both"/>
        <w:rPr>
          <w:rFonts w:ascii="Arial" w:hAnsi="Arial" w:cs="Arial"/>
        </w:rPr>
      </w:pPr>
      <w:commentRangeStart w:id="0"/>
      <w:r>
        <w:rPr>
          <w:rFonts w:ascii="Arial" w:hAnsi="Arial" w:cs="Arial"/>
        </w:rPr>
        <w:t>Cuando despertamos en las mañanas ¿qué es lo primero en lo que pensamos?, ¿si tomaremos una ducha?, ¿</w:t>
      </w:r>
      <w:r w:rsidR="00326AB6">
        <w:rPr>
          <w:rFonts w:ascii="Arial" w:hAnsi="Arial" w:cs="Arial"/>
        </w:rPr>
        <w:t>si saldrem</w:t>
      </w:r>
      <w:r>
        <w:rPr>
          <w:rFonts w:ascii="Arial" w:hAnsi="Arial" w:cs="Arial"/>
        </w:rPr>
        <w:t>os a correr?, ¿preparar el desayuno? o al llegar al trabajo o escuela y decidimos hablar con cierta persona ¿por qué lo hacemos?. Esto es porque nos regimos por normas y criterios para guiarnos a lo largo del dí</w:t>
      </w:r>
      <w:r w:rsidR="00326AB6">
        <w:rPr>
          <w:rFonts w:ascii="Arial" w:hAnsi="Arial" w:cs="Arial"/>
        </w:rPr>
        <w:t>a, desde que despertamos hasta que dormimos tomamos decisiones y es así toda la vida.</w:t>
      </w:r>
    </w:p>
    <w:p w14:paraId="78FC7828" w14:textId="089A9FF4" w:rsidR="00326AB6" w:rsidRDefault="00326AB6" w:rsidP="00CD7A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ética son criterios que establecemos para nosotros mismos y que utilizamos como guía de nuestras acciones. Este concepto puede variar dependiendo de lo que cada uno considere correcto o incorrecto.</w:t>
      </w:r>
    </w:p>
    <w:p w14:paraId="2BD66CAB" w14:textId="6409A772" w:rsidR="00326AB6" w:rsidRDefault="00326AB6" w:rsidP="00CD7A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importante recalcar que no es lo mismo la ley y la ética. Las leyes diferencian lo correcto de lo incorrecto basadas en una idea de lo </w:t>
      </w:r>
      <w:r w:rsidR="004B6081">
        <w:rPr>
          <w:rFonts w:ascii="Arial" w:hAnsi="Arial" w:cs="Arial"/>
        </w:rPr>
        <w:t xml:space="preserve">que se considera </w:t>
      </w:r>
      <w:r>
        <w:rPr>
          <w:rFonts w:ascii="Arial" w:hAnsi="Arial" w:cs="Arial"/>
        </w:rPr>
        <w:t>ético. No obstante, la ley puede ser modificada</w:t>
      </w:r>
      <w:r w:rsidR="004B6081">
        <w:rPr>
          <w:rFonts w:ascii="Arial" w:hAnsi="Arial" w:cs="Arial"/>
        </w:rPr>
        <w:t xml:space="preserve"> para beneficiar a aquellos con mayor poder.</w:t>
      </w:r>
    </w:p>
    <w:p w14:paraId="61699A07" w14:textId="7A20471A" w:rsidR="004B6081" w:rsidRDefault="004B6081" w:rsidP="00CD7A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algunos acatar las leyes es hacer lo correcto, pero ¿qué pasa si una de esas leyes está atentando contra nuestra vida?, ¿podemos considerar esa ley como </w:t>
      </w:r>
      <w:r w:rsidR="00CD7AD5">
        <w:rPr>
          <w:rFonts w:ascii="Arial" w:hAnsi="Arial" w:cs="Arial"/>
        </w:rPr>
        <w:t>correcta si está dañando nuestra integridad?</w:t>
      </w:r>
    </w:p>
    <w:p w14:paraId="225CD90B" w14:textId="63F46BDF" w:rsidR="004B6081" w:rsidRDefault="004B6081" w:rsidP="00CD7A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aquí cuando </w:t>
      </w:r>
      <w:r w:rsidR="00CD7AD5">
        <w:rPr>
          <w:rFonts w:ascii="Arial" w:hAnsi="Arial" w:cs="Arial"/>
        </w:rPr>
        <w:t>un</w:t>
      </w:r>
      <w:bookmarkStart w:id="1" w:name="_GoBack"/>
      <w:bookmarkEnd w:id="1"/>
      <w:r w:rsidR="00CD7AD5">
        <w:rPr>
          <w:rFonts w:ascii="Arial" w:hAnsi="Arial" w:cs="Arial"/>
        </w:rPr>
        <w:t xml:space="preserve">o de los temas más controversiales es expuesto ya </w:t>
      </w:r>
      <w:r>
        <w:rPr>
          <w:rFonts w:ascii="Arial" w:hAnsi="Arial" w:cs="Arial"/>
        </w:rPr>
        <w:t>que involucra el cuestionamiento de lo ante</w:t>
      </w:r>
      <w:r w:rsidR="00CD7AD5">
        <w:rPr>
          <w:rFonts w:ascii="Arial" w:hAnsi="Arial" w:cs="Arial"/>
        </w:rPr>
        <w:t>rior y es</w:t>
      </w:r>
      <w:r>
        <w:rPr>
          <w:rFonts w:ascii="Arial" w:hAnsi="Arial" w:cs="Arial"/>
        </w:rPr>
        <w:t xml:space="preserve"> </w:t>
      </w:r>
      <w:r w:rsidR="00CD7AD5">
        <w:rPr>
          <w:rFonts w:ascii="Arial" w:hAnsi="Arial" w:cs="Arial"/>
        </w:rPr>
        <w:t>“la</w:t>
      </w:r>
      <w:r>
        <w:rPr>
          <w:rFonts w:ascii="Arial" w:hAnsi="Arial" w:cs="Arial"/>
        </w:rPr>
        <w:t xml:space="preserve"> eutanasia</w:t>
      </w:r>
      <w:r w:rsidR="00CD7AD5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commentRangeEnd w:id="0"/>
      <w:r w:rsidR="00DA19F4">
        <w:rPr>
          <w:rStyle w:val="Refdecomentario"/>
        </w:rPr>
        <w:commentReference w:id="0"/>
      </w:r>
    </w:p>
    <w:p w14:paraId="73D5103E" w14:textId="5C13A70D" w:rsidR="00326AB6" w:rsidRDefault="00326AB6" w:rsidP="00CD7A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148A2C1" w14:textId="77777777" w:rsidR="004B6081" w:rsidRPr="00C237E7" w:rsidRDefault="004B6081" w:rsidP="00CD7AD5">
      <w:pPr>
        <w:spacing w:line="360" w:lineRule="auto"/>
        <w:jc w:val="both"/>
        <w:rPr>
          <w:rFonts w:ascii="Arial" w:hAnsi="Arial" w:cs="Arial"/>
        </w:rPr>
      </w:pPr>
    </w:p>
    <w:p w14:paraId="1D08A23B" w14:textId="77777777" w:rsidR="003318A6" w:rsidRPr="00C237E7" w:rsidRDefault="003318A6" w:rsidP="00CD7AD5">
      <w:pPr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t>PREGUNTA DE INVESTIGACIÓN</w:t>
      </w:r>
    </w:p>
    <w:p w14:paraId="6F446D13" w14:textId="532E039D" w:rsidR="00213A29" w:rsidRPr="00C237E7" w:rsidRDefault="00213A29" w:rsidP="00CD7AD5">
      <w:pPr>
        <w:spacing w:line="360" w:lineRule="auto"/>
        <w:jc w:val="both"/>
        <w:rPr>
          <w:rFonts w:ascii="Arial" w:hAnsi="Arial" w:cs="Arial"/>
        </w:rPr>
      </w:pPr>
      <w:commentRangeStart w:id="2"/>
      <w:r w:rsidRPr="00C237E7">
        <w:rPr>
          <w:rFonts w:ascii="Arial" w:hAnsi="Arial" w:cs="Arial"/>
        </w:rPr>
        <w:t>¿Cuáles son los beneficios y/o las consecuencias que la prohibición o la autorización de la eutanasia puede generar</w:t>
      </w:r>
      <w:r w:rsidR="00DA19F4">
        <w:rPr>
          <w:rFonts w:ascii="Arial" w:hAnsi="Arial" w:cs="Arial"/>
        </w:rPr>
        <w:t xml:space="preserve"> </w:t>
      </w:r>
      <w:r w:rsidR="00DA19F4">
        <w:rPr>
          <w:rFonts w:ascii="Arial" w:hAnsi="Arial" w:cs="Arial"/>
          <w:color w:val="FF0000"/>
        </w:rPr>
        <w:t>en pacientes de enfermedades crónicas o terminales</w:t>
      </w:r>
      <w:r w:rsidRPr="00C237E7">
        <w:rPr>
          <w:rFonts w:ascii="Arial" w:hAnsi="Arial" w:cs="Arial"/>
        </w:rPr>
        <w:t>?</w:t>
      </w:r>
      <w:r w:rsidR="00C237E7" w:rsidRPr="00C237E7">
        <w:rPr>
          <w:rFonts w:ascii="Arial" w:hAnsi="Arial" w:cs="Arial"/>
        </w:rPr>
        <w:t xml:space="preserve"> ¿Por qué es considerada </w:t>
      </w:r>
      <w:r w:rsidR="00CD7AD5">
        <w:rPr>
          <w:rFonts w:ascii="Arial" w:hAnsi="Arial" w:cs="Arial"/>
        </w:rPr>
        <w:t>un problema jurídico y a la vez ético?</w:t>
      </w:r>
      <w:commentRangeEnd w:id="2"/>
      <w:r w:rsidR="00DA19F4">
        <w:rPr>
          <w:rStyle w:val="Refdecomentario"/>
        </w:rPr>
        <w:commentReference w:id="2"/>
      </w:r>
    </w:p>
    <w:p w14:paraId="2F196239" w14:textId="77777777" w:rsidR="00213A29" w:rsidRPr="00C237E7" w:rsidRDefault="00213A29" w:rsidP="00CD7AD5">
      <w:pPr>
        <w:spacing w:line="360" w:lineRule="auto"/>
        <w:jc w:val="both"/>
        <w:rPr>
          <w:rFonts w:ascii="Arial" w:hAnsi="Arial" w:cs="Arial"/>
        </w:rPr>
      </w:pPr>
    </w:p>
    <w:p w14:paraId="7BD9E2F8" w14:textId="77777777" w:rsidR="003318A6" w:rsidRPr="00C237E7" w:rsidRDefault="003318A6" w:rsidP="00CD7AD5">
      <w:pPr>
        <w:spacing w:line="360" w:lineRule="auto"/>
        <w:jc w:val="both"/>
        <w:rPr>
          <w:rFonts w:ascii="Arial" w:hAnsi="Arial" w:cs="Arial"/>
        </w:rPr>
      </w:pPr>
    </w:p>
    <w:p w14:paraId="70E5421F" w14:textId="77777777" w:rsidR="003318A6" w:rsidRPr="00C237E7" w:rsidRDefault="003318A6" w:rsidP="00CD7AD5">
      <w:pPr>
        <w:spacing w:line="360" w:lineRule="auto"/>
        <w:jc w:val="both"/>
        <w:rPr>
          <w:rFonts w:ascii="Arial" w:hAnsi="Arial" w:cs="Arial"/>
        </w:rPr>
      </w:pPr>
    </w:p>
    <w:p w14:paraId="26268D2F" w14:textId="77777777" w:rsidR="0039685D" w:rsidRPr="00C237E7" w:rsidRDefault="0039685D" w:rsidP="00CD7AD5">
      <w:pPr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t>OBJETIVOS</w:t>
      </w:r>
    </w:p>
    <w:p w14:paraId="30030989" w14:textId="77777777" w:rsidR="003318A6" w:rsidRPr="00C237E7" w:rsidRDefault="003318A6" w:rsidP="00CD7AD5">
      <w:pPr>
        <w:spacing w:line="360" w:lineRule="auto"/>
        <w:jc w:val="both"/>
        <w:rPr>
          <w:rFonts w:ascii="Arial" w:hAnsi="Arial" w:cs="Arial"/>
        </w:rPr>
      </w:pPr>
    </w:p>
    <w:p w14:paraId="7F918EDA" w14:textId="64311240" w:rsidR="003318A6" w:rsidRPr="00C237E7" w:rsidRDefault="003318A6" w:rsidP="00CD7AD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t>Objetivo General: Determinar si la eutanasia es una opción moral y legalmente viable para aquellos pacientes en sufrimiento</w:t>
      </w:r>
      <w:r w:rsidR="00CD7AD5">
        <w:rPr>
          <w:rFonts w:ascii="Arial" w:hAnsi="Arial" w:cs="Arial"/>
        </w:rPr>
        <w:t>.</w:t>
      </w:r>
    </w:p>
    <w:p w14:paraId="0E224958" w14:textId="77777777" w:rsidR="0039685D" w:rsidRDefault="0039685D" w:rsidP="00CD7AD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lastRenderedPageBreak/>
        <w:t>Objetivos específicos:</w:t>
      </w:r>
      <w:r w:rsidR="00213A29" w:rsidRPr="00C237E7">
        <w:rPr>
          <w:rFonts w:ascii="Arial" w:hAnsi="Arial" w:cs="Arial"/>
        </w:rPr>
        <w:t xml:space="preserve"> </w:t>
      </w:r>
    </w:p>
    <w:p w14:paraId="7F4B066C" w14:textId="7C42605B" w:rsidR="00CD7AD5" w:rsidRPr="00C237E7" w:rsidRDefault="00CD7AD5" w:rsidP="00CD7AD5">
      <w:pPr>
        <w:pStyle w:val="Prrafodelista"/>
        <w:spacing w:line="360" w:lineRule="auto"/>
        <w:jc w:val="both"/>
        <w:rPr>
          <w:rFonts w:ascii="Arial" w:hAnsi="Arial" w:cs="Arial"/>
        </w:rPr>
      </w:pPr>
      <w:commentRangeStart w:id="3"/>
      <w:r>
        <w:rPr>
          <w:rFonts w:ascii="Arial" w:hAnsi="Arial" w:cs="Arial"/>
        </w:rPr>
        <w:t>Explicar:</w:t>
      </w:r>
    </w:p>
    <w:p w14:paraId="54646A18" w14:textId="77777777" w:rsidR="00C237E7" w:rsidRPr="00C237E7" w:rsidRDefault="00C237E7" w:rsidP="00CD7AD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t>¿Qué se entiende hoy en día por eutanasia?</w:t>
      </w:r>
    </w:p>
    <w:p w14:paraId="2B46EC3E" w14:textId="77777777" w:rsidR="00213A29" w:rsidRDefault="00213A29" w:rsidP="00CD7AD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t>¿Qué tipos de eutanasia existen?</w:t>
      </w:r>
    </w:p>
    <w:p w14:paraId="697695F2" w14:textId="68CCB4CF" w:rsidR="00CD7AD5" w:rsidRPr="00CD7AD5" w:rsidRDefault="00CD7AD5" w:rsidP="00CD7AD5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¿Es moralmente correcta?</w:t>
      </w:r>
    </w:p>
    <w:p w14:paraId="5AE1D1FA" w14:textId="77777777" w:rsidR="00213A29" w:rsidRPr="00C237E7" w:rsidRDefault="00213A29" w:rsidP="00CD7AD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t>¿Pueden los pacientes tomar decisiones de manera consciente acerca de su enfermedad?</w:t>
      </w:r>
    </w:p>
    <w:p w14:paraId="24413A4A" w14:textId="77777777" w:rsidR="00213A29" w:rsidRPr="00C237E7" w:rsidRDefault="00213A29" w:rsidP="00CD7AD5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t>¿Cuáles son las causas de la prohibición de la eutanasia en algunos países?</w:t>
      </w:r>
    </w:p>
    <w:p w14:paraId="7565F3E2" w14:textId="2DACE5FC" w:rsidR="00213A29" w:rsidRPr="00C237E7" w:rsidRDefault="00CD7AD5" w:rsidP="00CD7AD5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¿Es correcta o incorrecta?</w:t>
      </w:r>
      <w:commentRangeEnd w:id="3"/>
      <w:r w:rsidR="00DA19F4">
        <w:rPr>
          <w:rStyle w:val="Refdecomentario"/>
        </w:rPr>
        <w:commentReference w:id="3"/>
      </w:r>
    </w:p>
    <w:p w14:paraId="634A1E7C" w14:textId="77777777" w:rsidR="0039685D" w:rsidRPr="00C237E7" w:rsidRDefault="0039685D" w:rsidP="00CD7AD5">
      <w:pPr>
        <w:spacing w:line="360" w:lineRule="auto"/>
        <w:jc w:val="both"/>
        <w:rPr>
          <w:rFonts w:ascii="Arial" w:hAnsi="Arial" w:cs="Arial"/>
        </w:rPr>
      </w:pPr>
    </w:p>
    <w:p w14:paraId="2D805EC7" w14:textId="77777777" w:rsidR="003318A6" w:rsidRPr="00C237E7" w:rsidRDefault="003318A6" w:rsidP="00CD7AD5">
      <w:pPr>
        <w:spacing w:line="360" w:lineRule="auto"/>
        <w:jc w:val="both"/>
        <w:rPr>
          <w:rFonts w:ascii="Arial" w:hAnsi="Arial" w:cs="Arial"/>
        </w:rPr>
      </w:pPr>
    </w:p>
    <w:p w14:paraId="30C0C911" w14:textId="77777777" w:rsidR="003318A6" w:rsidRPr="00C237E7" w:rsidRDefault="003318A6" w:rsidP="00CD7AD5">
      <w:pPr>
        <w:spacing w:line="360" w:lineRule="auto"/>
        <w:jc w:val="both"/>
        <w:rPr>
          <w:rFonts w:ascii="Arial" w:hAnsi="Arial" w:cs="Arial"/>
        </w:rPr>
      </w:pPr>
    </w:p>
    <w:p w14:paraId="6EEE63AB" w14:textId="77777777" w:rsidR="003318A6" w:rsidRPr="00C237E7" w:rsidRDefault="003318A6" w:rsidP="00CD7AD5">
      <w:pPr>
        <w:spacing w:line="360" w:lineRule="auto"/>
        <w:jc w:val="both"/>
        <w:rPr>
          <w:rFonts w:ascii="Arial" w:hAnsi="Arial" w:cs="Arial"/>
        </w:rPr>
      </w:pPr>
    </w:p>
    <w:p w14:paraId="4A7296CC" w14:textId="77777777" w:rsidR="0039685D" w:rsidRPr="00C237E7" w:rsidRDefault="0039685D" w:rsidP="00CD7AD5">
      <w:pPr>
        <w:spacing w:line="360" w:lineRule="auto"/>
        <w:jc w:val="both"/>
        <w:rPr>
          <w:rFonts w:ascii="Arial" w:hAnsi="Arial" w:cs="Arial"/>
        </w:rPr>
      </w:pPr>
      <w:commentRangeStart w:id="4"/>
      <w:r w:rsidRPr="00C237E7">
        <w:rPr>
          <w:rFonts w:ascii="Arial" w:hAnsi="Arial" w:cs="Arial"/>
        </w:rPr>
        <w:t>JUSTIFICACIÓN</w:t>
      </w:r>
    </w:p>
    <w:p w14:paraId="290FFDBB" w14:textId="77777777" w:rsidR="003318A6" w:rsidRPr="00C237E7" w:rsidRDefault="003318A6" w:rsidP="00CD7AD5">
      <w:pPr>
        <w:spacing w:line="360" w:lineRule="auto"/>
        <w:jc w:val="both"/>
        <w:rPr>
          <w:rFonts w:ascii="Arial" w:hAnsi="Arial" w:cs="Arial"/>
        </w:rPr>
      </w:pPr>
      <w:r w:rsidRPr="00C237E7">
        <w:rPr>
          <w:rFonts w:ascii="Arial" w:hAnsi="Arial" w:cs="Arial"/>
        </w:rPr>
        <w:t xml:space="preserve">En los últimos años la eutanasia ha sido uno de los temas más controvertidos dentro del mundo de la medicina. Hoy en día está muy dividida la opinión en torno a este tema, por lo que distintos países tienen un distinto acercamiento a esta cuestión, unos permitiéndolo y otros prohibiéndolo por completo. A lo largo de esta investigación profundizaremos en los conflictos morales, legales y sociales </w:t>
      </w:r>
      <w:proofErr w:type="gramStart"/>
      <w:r w:rsidRPr="00C237E7">
        <w:rPr>
          <w:rFonts w:ascii="Arial" w:hAnsi="Arial" w:cs="Arial"/>
        </w:rPr>
        <w:t>para  así</w:t>
      </w:r>
      <w:proofErr w:type="gramEnd"/>
      <w:r w:rsidRPr="00C237E7">
        <w:rPr>
          <w:rFonts w:ascii="Arial" w:hAnsi="Arial" w:cs="Arial"/>
        </w:rPr>
        <w:t xml:space="preserve"> decidir la mejor solución para esta idea.</w:t>
      </w:r>
      <w:commentRangeEnd w:id="4"/>
      <w:r w:rsidR="00DA19F4">
        <w:rPr>
          <w:rStyle w:val="Refdecomentario"/>
        </w:rPr>
        <w:commentReference w:id="4"/>
      </w:r>
    </w:p>
    <w:p w14:paraId="6585BECE" w14:textId="77777777" w:rsidR="005362FE" w:rsidRPr="00C237E7" w:rsidRDefault="005362FE" w:rsidP="00CD7AD5">
      <w:pPr>
        <w:spacing w:line="360" w:lineRule="auto"/>
        <w:jc w:val="both"/>
        <w:rPr>
          <w:rFonts w:ascii="Arial" w:hAnsi="Arial" w:cs="Arial"/>
          <w:sz w:val="52"/>
          <w:szCs w:val="52"/>
        </w:rPr>
      </w:pPr>
    </w:p>
    <w:sectPr w:rsidR="005362FE" w:rsidRPr="00C237E7" w:rsidSect="00170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19-12-12T13:07:00Z" w:initials="a">
    <w:p w14:paraId="5DCAD173" w14:textId="77777777" w:rsidR="00DA19F4" w:rsidRDefault="00DA19F4">
      <w:pPr>
        <w:pStyle w:val="Textocomentario"/>
      </w:pPr>
      <w:r>
        <w:rPr>
          <w:rStyle w:val="Refdecomentario"/>
        </w:rPr>
        <w:annotationRef/>
      </w:r>
      <w:r>
        <w:t>Es interesante contrastar esta redacción de la introducción con lo que entregaron para su marco teórico en la segunda entrega.</w:t>
      </w:r>
    </w:p>
    <w:p w14:paraId="3DFFDEF2" w14:textId="77777777" w:rsidR="00DA19F4" w:rsidRDefault="00DA19F4">
      <w:pPr>
        <w:pStyle w:val="Textocomentario"/>
      </w:pPr>
    </w:p>
    <w:p w14:paraId="274D849D" w14:textId="4D96141F" w:rsidR="00DA19F4" w:rsidRDefault="00DA19F4">
      <w:pPr>
        <w:pStyle w:val="Textocomentario"/>
      </w:pPr>
      <w:r>
        <w:t xml:space="preserve">Su marco teórico únicamente plasma información referente a las Eutanasias y omite por </w:t>
      </w:r>
      <w:proofErr w:type="spellStart"/>
      <w:r>
        <w:t>compelto</w:t>
      </w:r>
      <w:proofErr w:type="spellEnd"/>
      <w:r>
        <w:t xml:space="preserve"> todo lo referente a la ética, la moralidad, pese a ser un elemento central en su planteamiento del problema.</w:t>
      </w:r>
    </w:p>
  </w:comment>
  <w:comment w:id="2" w:author="asus" w:date="2019-12-12T13:06:00Z" w:initials="a">
    <w:p w14:paraId="7FBBA161" w14:textId="770B2013" w:rsidR="00DA19F4" w:rsidRDefault="00DA19F4">
      <w:pPr>
        <w:pStyle w:val="Textocomentario"/>
      </w:pPr>
      <w:r>
        <w:rPr>
          <w:rStyle w:val="Refdecomentario"/>
        </w:rPr>
        <w:annotationRef/>
      </w:r>
      <w:r>
        <w:t>Muy bien</w:t>
      </w:r>
    </w:p>
  </w:comment>
  <w:comment w:id="3" w:author="asus" w:date="2019-12-12T13:05:00Z" w:initials="a">
    <w:p w14:paraId="6864E28A" w14:textId="77777777" w:rsidR="00DA19F4" w:rsidRDefault="00DA19F4">
      <w:pPr>
        <w:pStyle w:val="Textocomentario"/>
      </w:pPr>
      <w:r>
        <w:rPr>
          <w:rStyle w:val="Refdecomentario"/>
        </w:rPr>
        <w:annotationRef/>
      </w:r>
      <w:r>
        <w:t xml:space="preserve">Tratemos de ponerlos como </w:t>
      </w:r>
      <w:proofErr w:type="spellStart"/>
      <w:r>
        <w:t>bullets</w:t>
      </w:r>
      <w:proofErr w:type="spellEnd"/>
      <w:r>
        <w:t>, y de estructurarlos como oraciones completas (no preguntas)</w:t>
      </w:r>
    </w:p>
    <w:p w14:paraId="00CA1B83" w14:textId="77777777" w:rsidR="00DA19F4" w:rsidRDefault="00DA19F4">
      <w:pPr>
        <w:pStyle w:val="Textocomentario"/>
      </w:pPr>
    </w:p>
    <w:p w14:paraId="32587E50" w14:textId="77777777" w:rsidR="00DA19F4" w:rsidRDefault="00DA19F4" w:rsidP="00DA19F4">
      <w:pPr>
        <w:pStyle w:val="Textocomentario"/>
        <w:numPr>
          <w:ilvl w:val="0"/>
          <w:numId w:val="3"/>
        </w:numPr>
      </w:pPr>
      <w:r>
        <w:t>Explicar qué se entiende hoy en día por eutanasia.</w:t>
      </w:r>
      <w:r>
        <w:br/>
        <w:t>2. Identificar los tipos de eutanasia que existen</w:t>
      </w:r>
      <w:r>
        <w:br/>
        <w:t>3. Determinar si la eutanasia puede considerarse moralmente correcta</w:t>
      </w:r>
    </w:p>
    <w:p w14:paraId="44FD5CFE" w14:textId="164C1483" w:rsidR="00DA19F4" w:rsidRDefault="00DA19F4" w:rsidP="00DA19F4">
      <w:pPr>
        <w:pStyle w:val="Textocomentario"/>
      </w:pP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</w:comment>
  <w:comment w:id="4" w:author="asus" w:date="2019-12-12T13:05:00Z" w:initials="a">
    <w:p w14:paraId="757FDEB3" w14:textId="02EC797D" w:rsidR="00DA19F4" w:rsidRDefault="00DA19F4">
      <w:pPr>
        <w:pStyle w:val="Textocomentario"/>
      </w:pPr>
      <w:r>
        <w:rPr>
          <w:rStyle w:val="Refdecomentario"/>
        </w:rPr>
        <w:annotationRef/>
      </w:r>
      <w:r>
        <w:t>Muy bien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4D849D" w15:done="0"/>
  <w15:commentEx w15:paraId="7FBBA161" w15:done="0"/>
  <w15:commentEx w15:paraId="44FD5CFE" w15:done="0"/>
  <w15:commentEx w15:paraId="757FDE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4D849D" w16cid:durableId="219CB9F6"/>
  <w16cid:commentId w16cid:paraId="7FBBA161" w16cid:durableId="219CB9CA"/>
  <w16cid:commentId w16cid:paraId="44FD5CFE" w16cid:durableId="219CB997"/>
  <w16cid:commentId w16cid:paraId="757FDEB3" w16cid:durableId="219CB9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CF8"/>
    <w:multiLevelType w:val="hybridMultilevel"/>
    <w:tmpl w:val="046A8F14"/>
    <w:lvl w:ilvl="0" w:tplc="04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7C2D1E92"/>
    <w:multiLevelType w:val="hybridMultilevel"/>
    <w:tmpl w:val="25F45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F36C9"/>
    <w:multiLevelType w:val="hybridMultilevel"/>
    <w:tmpl w:val="44BA1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A6"/>
    <w:rsid w:val="000F5D1C"/>
    <w:rsid w:val="001707F9"/>
    <w:rsid w:val="00213A29"/>
    <w:rsid w:val="00326AB6"/>
    <w:rsid w:val="003318A6"/>
    <w:rsid w:val="0039685D"/>
    <w:rsid w:val="004B6081"/>
    <w:rsid w:val="005362FE"/>
    <w:rsid w:val="00752BE8"/>
    <w:rsid w:val="00844492"/>
    <w:rsid w:val="00C237E7"/>
    <w:rsid w:val="00CC13FB"/>
    <w:rsid w:val="00CD7AD5"/>
    <w:rsid w:val="00D305AE"/>
    <w:rsid w:val="00DA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B6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85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19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19F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19F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19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19F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9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asus</cp:lastModifiedBy>
  <cp:revision>3</cp:revision>
  <dcterms:created xsi:type="dcterms:W3CDTF">2019-12-12T19:05:00Z</dcterms:created>
  <dcterms:modified xsi:type="dcterms:W3CDTF">2019-12-12T19:07:00Z</dcterms:modified>
</cp:coreProperties>
</file>