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E1B0D" w14:textId="77777777" w:rsidR="00147D0B" w:rsidRPr="00147D0B" w:rsidRDefault="00147D0B" w:rsidP="00147D0B">
      <w:pPr>
        <w:jc w:val="both"/>
        <w:rPr>
          <w:rFonts w:ascii="Microsoft JhengHei Light" w:eastAsia="Microsoft JhengHei Light" w:hAnsi="Microsoft JhengHei Light"/>
          <w:sz w:val="18"/>
          <w:szCs w:val="18"/>
        </w:rPr>
      </w:pPr>
      <w:commentRangeStart w:id="0"/>
      <w:r w:rsidRPr="00147D0B">
        <w:rPr>
          <w:rFonts w:ascii="Microsoft JhengHei Light" w:eastAsia="Microsoft JhengHei Light" w:hAnsi="Microsoft JhengHei Light"/>
          <w:sz w:val="18"/>
          <w:szCs w:val="18"/>
        </w:rPr>
        <w:t>Ursula Matos</w:t>
      </w:r>
    </w:p>
    <w:p w14:paraId="2990B08B" w14:textId="77777777" w:rsidR="00147D0B" w:rsidRPr="00147D0B" w:rsidRDefault="00147D0B" w:rsidP="00147D0B">
      <w:pPr>
        <w:jc w:val="center"/>
        <w:rPr>
          <w:rFonts w:ascii="Microsoft JhengHei Light" w:eastAsia="Microsoft JhengHei Light" w:hAnsi="Microsoft JhengHei Light"/>
          <w:sz w:val="18"/>
          <w:szCs w:val="18"/>
        </w:rPr>
      </w:pPr>
      <w:r w:rsidRPr="00147D0B">
        <w:rPr>
          <w:rFonts w:ascii="Microsoft JhengHei Light" w:eastAsia="Microsoft JhengHei Light" w:hAnsi="Microsoft JhengHei Light"/>
          <w:sz w:val="18"/>
          <w:szCs w:val="18"/>
        </w:rPr>
        <w:t>Discusión TMI hongos alucinógenos</w:t>
      </w:r>
      <w:commentRangeEnd w:id="0"/>
      <w:r w:rsidR="00D0191A">
        <w:rPr>
          <w:rStyle w:val="Refdecomentario"/>
        </w:rPr>
        <w:commentReference w:id="0"/>
      </w:r>
    </w:p>
    <w:p w14:paraId="2ED190C6" w14:textId="7D38F3F8" w:rsidR="008707B5" w:rsidRPr="00147D0B" w:rsidRDefault="00147D0B" w:rsidP="00147D0B">
      <w:pPr>
        <w:jc w:val="both"/>
        <w:rPr>
          <w:rFonts w:ascii="Microsoft JhengHei Light" w:eastAsia="Microsoft JhengHei Light" w:hAnsi="Microsoft JhengHei Light"/>
          <w:sz w:val="24"/>
          <w:szCs w:val="24"/>
        </w:rPr>
      </w:pPr>
      <w:commentRangeStart w:id="1"/>
      <w:r w:rsidRPr="00147D0B">
        <w:rPr>
          <w:rFonts w:ascii="Microsoft JhengHei Light" w:eastAsia="Microsoft JhengHei Light" w:hAnsi="Microsoft JhengHei Light"/>
          <w:sz w:val="24"/>
          <w:szCs w:val="24"/>
        </w:rPr>
        <w:t>Los hongos alucinógenos</w:t>
      </w:r>
      <w:r w:rsidR="00E50631"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 </w:t>
      </w:r>
      <w:r w:rsidR="004A3989">
        <w:rPr>
          <w:rFonts w:ascii="Microsoft JhengHei Light" w:eastAsia="Microsoft JhengHei Light" w:hAnsi="Microsoft JhengHei Light"/>
          <w:sz w:val="24"/>
          <w:szCs w:val="24"/>
        </w:rPr>
        <w:t xml:space="preserve">son hongos </w:t>
      </w:r>
      <w:r w:rsidR="00E50631"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que contienen sustancias psicoactivas como la psilocibina, la </w:t>
      </w:r>
      <w:r w:rsidRPr="00147D0B">
        <w:rPr>
          <w:rFonts w:ascii="Microsoft JhengHei Light" w:eastAsia="Microsoft JhengHei Light" w:hAnsi="Microsoft JhengHei Light"/>
          <w:sz w:val="24"/>
          <w:szCs w:val="24"/>
        </w:rPr>
        <w:t>psilocina</w:t>
      </w:r>
      <w:r w:rsidR="00E50631"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 y la </w:t>
      </w:r>
      <w:r>
        <w:rPr>
          <w:rFonts w:ascii="Microsoft JhengHei Light" w:eastAsia="Microsoft JhengHei Light" w:hAnsi="Microsoft JhengHei Light"/>
          <w:sz w:val="24"/>
          <w:szCs w:val="24"/>
        </w:rPr>
        <w:t>b</w:t>
      </w:r>
      <w:r w:rsidRPr="00147D0B">
        <w:rPr>
          <w:rFonts w:ascii="Microsoft JhengHei Light" w:eastAsia="Microsoft JhengHei Light" w:hAnsi="Microsoft JhengHei Light"/>
          <w:sz w:val="24"/>
          <w:szCs w:val="24"/>
        </w:rPr>
        <w:t>eocistina</w:t>
      </w:r>
      <w:r w:rsidR="00E50631"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. </w:t>
      </w:r>
      <w:r w:rsidRPr="00147D0B">
        <w:rPr>
          <w:rFonts w:ascii="Microsoft JhengHei Light" w:eastAsia="Microsoft JhengHei Light" w:hAnsi="Microsoft JhengHei Light"/>
          <w:sz w:val="24"/>
          <w:szCs w:val="24"/>
        </w:rPr>
        <w:t>Está</w:t>
      </w:r>
      <w:r w:rsidR="00E50631"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 comprobado que estos hongos tienen diferentes efectos profundos en la conciencia humana. Los efectos varían en el tipo de hongo y en la persona misma. Los efectos generalizados son</w:t>
      </w:r>
      <w:r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 euforia, pensamiento creativo, experiencia espiritual</w:t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 y</w:t>
      </w:r>
      <w:r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 sensibilidad</w:t>
      </w:r>
      <w:r>
        <w:rPr>
          <w:rFonts w:ascii="Microsoft JhengHei Light" w:eastAsia="Microsoft JhengHei Light" w:hAnsi="Microsoft JhengHei Light"/>
          <w:sz w:val="24"/>
          <w:szCs w:val="24"/>
        </w:rPr>
        <w:t>, entre otros</w:t>
      </w:r>
      <w:r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. La curva efecto-tiempo está caracterizada por un corto periodo entre la ingestión y la subida, corto periodo de tiempo de subida (3 horas aprox.), y un efecto de bajada extenso, que se puede prolongar hasta 20 horas. </w:t>
      </w:r>
    </w:p>
    <w:p w14:paraId="38ABD253" w14:textId="77777777" w:rsidR="00147D0B" w:rsidRPr="00147D0B" w:rsidRDefault="00147D0B" w:rsidP="00147D0B">
      <w:pPr>
        <w:jc w:val="both"/>
        <w:rPr>
          <w:rFonts w:ascii="Microsoft JhengHei Light" w:eastAsia="Microsoft JhengHei Light" w:hAnsi="Microsoft JhengHei Light"/>
          <w:sz w:val="24"/>
          <w:szCs w:val="24"/>
        </w:rPr>
      </w:pPr>
      <w:r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En la actualidad médicos han encontrado usos curativos en enfermedades como depresión, migrañas, ansiedad y adicción. La cultura y el uso de estos singulares hongos ha estado en crecimiento, pues científicos, como gente ordinaria, han agarrado un nuevo interés por su composición y efectos en la conciencia. </w:t>
      </w:r>
      <w:commentRangeEnd w:id="1"/>
      <w:r w:rsidR="00D0191A">
        <w:rPr>
          <w:rStyle w:val="Refdecomentario"/>
        </w:rPr>
        <w:commentReference w:id="1"/>
      </w:r>
    </w:p>
    <w:p w14:paraId="32B07E30" w14:textId="77777777" w:rsidR="00147D0B" w:rsidRDefault="00147D0B">
      <w:bookmarkStart w:id="2" w:name="_GoBack"/>
      <w:bookmarkEnd w:id="2"/>
    </w:p>
    <w:sectPr w:rsidR="00147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3-11T14:12:00Z" w:initials="a">
    <w:p w14:paraId="6EB34BCF" w14:textId="45F2E2FA" w:rsidR="00D0191A" w:rsidRDefault="00D0191A">
      <w:pPr>
        <w:pStyle w:val="Textocomentario"/>
      </w:pPr>
      <w:r>
        <w:rPr>
          <w:rStyle w:val="Refdecomentario"/>
        </w:rPr>
        <w:annotationRef/>
      </w:r>
      <w:r>
        <w:t>Esta discusión debe estar anexa al trabajo que se está realizando como parte de la materia.</w:t>
      </w:r>
    </w:p>
  </w:comment>
  <w:comment w:id="1" w:author="asus" w:date="2020-03-11T14:16:00Z" w:initials="a">
    <w:p w14:paraId="11FA7AD9" w14:textId="2156285C" w:rsidR="00D0191A" w:rsidRDefault="00D0191A">
      <w:pPr>
        <w:pStyle w:val="Textocomentario"/>
      </w:pPr>
      <w:r>
        <w:t>¡</w:t>
      </w:r>
      <w:r>
        <w:rPr>
          <w:rStyle w:val="Refdecomentario"/>
        </w:rPr>
        <w:annotationRef/>
      </w:r>
      <w:r>
        <w:t>Excelente discusión!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B34BCF" w15:done="0"/>
  <w15:commentEx w15:paraId="11FA7A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B34BCF" w16cid:durableId="2213704F"/>
  <w16cid:commentId w16cid:paraId="11FA7AD9" w16cid:durableId="221371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1"/>
    <w:rsid w:val="00147D0B"/>
    <w:rsid w:val="004A3989"/>
    <w:rsid w:val="00864358"/>
    <w:rsid w:val="00D0191A"/>
    <w:rsid w:val="00D22695"/>
    <w:rsid w:val="00E5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3349"/>
  <w15:chartTrackingRefBased/>
  <w15:docId w15:val="{C5F673F1-E27E-4B92-B434-5FE8D23C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019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19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19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19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19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Matos</dc:creator>
  <cp:keywords/>
  <dc:description/>
  <cp:lastModifiedBy>asus</cp:lastModifiedBy>
  <cp:revision>3</cp:revision>
  <dcterms:created xsi:type="dcterms:W3CDTF">2020-03-08T20:56:00Z</dcterms:created>
  <dcterms:modified xsi:type="dcterms:W3CDTF">2020-03-11T20:16:00Z</dcterms:modified>
</cp:coreProperties>
</file>