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3437F3ED" w14:textId="77777777" w:rsidTr="0032633D">
        <w:trPr>
          <w:trHeight w:val="2551"/>
        </w:trPr>
        <w:tc>
          <w:tcPr>
            <w:tcW w:w="4253" w:type="dxa"/>
          </w:tcPr>
          <w:p w14:paraId="1ED88B61" w14:textId="09EA55C9"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8240" behindDoc="1" locked="0" layoutInCell="1" allowOverlap="1" wp14:anchorId="2612508E" wp14:editId="27A9248A">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sidR="00A60F80">
              <w:rPr>
                <w:rFonts w:ascii="Arial" w:hAnsi="Arial" w:cs="Arial"/>
                <w:sz w:val="24"/>
                <w:szCs w:val="24"/>
              </w:rPr>
              <w:t xml:space="preserve"> </w:t>
            </w:r>
            <w:r w:rsidR="00243283">
              <w:rPr>
                <w:rFonts w:ascii="Arial" w:hAnsi="Arial" w:cs="Arial"/>
                <w:sz w:val="24"/>
                <w:szCs w:val="24"/>
              </w:rPr>
              <w:t xml:space="preserve">            </w:t>
            </w:r>
          </w:p>
        </w:tc>
        <w:tc>
          <w:tcPr>
            <w:tcW w:w="6520" w:type="dxa"/>
            <w:vAlign w:val="center"/>
          </w:tcPr>
          <w:p w14:paraId="7467C168"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B73A353"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2E4D7A66" w14:textId="77777777" w:rsidR="0032633D" w:rsidRDefault="0032633D" w:rsidP="0032633D">
            <w:pPr>
              <w:jc w:val="center"/>
              <w:rPr>
                <w:rFonts w:ascii="Arial" w:hAnsi="Arial" w:cs="Arial"/>
                <w:sz w:val="24"/>
                <w:szCs w:val="24"/>
              </w:rPr>
            </w:pPr>
          </w:p>
          <w:p w14:paraId="6D5D6D53"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1959ECA" w14:textId="77777777" w:rsidR="0032633D" w:rsidRDefault="0032633D" w:rsidP="0032633D">
      <w:pPr>
        <w:spacing w:line="240" w:lineRule="auto"/>
        <w:jc w:val="center"/>
        <w:rPr>
          <w:rFonts w:ascii="Arial" w:hAnsi="Arial" w:cs="Arial"/>
          <w:sz w:val="24"/>
          <w:szCs w:val="24"/>
        </w:rPr>
      </w:pPr>
    </w:p>
    <w:p w14:paraId="43F9A777" w14:textId="77777777" w:rsidR="0032633D" w:rsidRDefault="0032633D" w:rsidP="0032633D">
      <w:pPr>
        <w:spacing w:line="240" w:lineRule="auto"/>
        <w:jc w:val="center"/>
        <w:rPr>
          <w:rFonts w:ascii="Arial" w:hAnsi="Arial" w:cs="Arial"/>
          <w:sz w:val="24"/>
          <w:szCs w:val="24"/>
        </w:rPr>
      </w:pPr>
    </w:p>
    <w:p w14:paraId="5B9A5247" w14:textId="77777777" w:rsidR="0032633D" w:rsidRDefault="0032633D" w:rsidP="0032633D">
      <w:pPr>
        <w:spacing w:line="240" w:lineRule="auto"/>
      </w:pPr>
    </w:p>
    <w:p w14:paraId="4A5343A9" w14:textId="77777777" w:rsidR="0032633D" w:rsidRDefault="0032633D" w:rsidP="0032633D">
      <w:pPr>
        <w:spacing w:line="240" w:lineRule="auto"/>
      </w:pPr>
    </w:p>
    <w:p w14:paraId="4D7D9704" w14:textId="77777777" w:rsidR="0032633D" w:rsidRDefault="0032633D" w:rsidP="0032633D">
      <w:pPr>
        <w:spacing w:line="240" w:lineRule="auto"/>
      </w:pPr>
    </w:p>
    <w:p w14:paraId="7ED2EAAD" w14:textId="77777777" w:rsidR="0098121A" w:rsidRDefault="0098121A" w:rsidP="0098121A">
      <w:pPr>
        <w:spacing w:line="240" w:lineRule="auto"/>
        <w:rPr>
          <w:rFonts w:ascii="Arial" w:hAnsi="Arial" w:cs="Arial"/>
          <w:b/>
          <w:sz w:val="96"/>
          <w:szCs w:val="44"/>
        </w:rPr>
      </w:pPr>
    </w:p>
    <w:p w14:paraId="66176179" w14:textId="0E2CBE0F" w:rsidR="0032633D" w:rsidRPr="0032633D" w:rsidRDefault="005557EB" w:rsidP="0098121A">
      <w:pPr>
        <w:spacing w:line="240" w:lineRule="auto"/>
        <w:jc w:val="center"/>
        <w:rPr>
          <w:rFonts w:ascii="Arial" w:hAnsi="Arial" w:cs="Arial"/>
          <w:b/>
          <w:sz w:val="96"/>
          <w:szCs w:val="44"/>
        </w:rPr>
      </w:pPr>
      <w:r>
        <w:rPr>
          <w:rFonts w:ascii="Arial" w:hAnsi="Arial" w:cs="Arial"/>
          <w:b/>
          <w:sz w:val="96"/>
          <w:szCs w:val="44"/>
        </w:rPr>
        <w:t xml:space="preserve">Hongos </w:t>
      </w:r>
      <w:r w:rsidR="00C726A1">
        <w:rPr>
          <w:rFonts w:ascii="Arial" w:hAnsi="Arial" w:cs="Arial"/>
          <w:b/>
          <w:sz w:val="96"/>
          <w:szCs w:val="44"/>
        </w:rPr>
        <w:t>Mágicos</w:t>
      </w:r>
    </w:p>
    <w:p w14:paraId="2A0343D0" w14:textId="77777777" w:rsidR="0032633D" w:rsidRDefault="0032633D" w:rsidP="0032633D">
      <w:pPr>
        <w:spacing w:line="240" w:lineRule="auto"/>
        <w:jc w:val="center"/>
        <w:rPr>
          <w:rFonts w:ascii="Arial" w:hAnsi="Arial" w:cs="Arial"/>
          <w:b/>
          <w:sz w:val="96"/>
          <w:szCs w:val="44"/>
          <w:u w:val="single"/>
        </w:rPr>
      </w:pPr>
    </w:p>
    <w:p w14:paraId="61ED8EF9" w14:textId="072867C4" w:rsidR="0032633D" w:rsidRDefault="0032633D" w:rsidP="0098121A">
      <w:pPr>
        <w:spacing w:line="240" w:lineRule="auto"/>
        <w:rPr>
          <w:rFonts w:ascii="Arial" w:hAnsi="Arial" w:cs="Arial"/>
          <w:b/>
          <w:sz w:val="96"/>
          <w:szCs w:val="44"/>
          <w:u w:val="single"/>
        </w:rPr>
      </w:pPr>
    </w:p>
    <w:p w14:paraId="342175AA" w14:textId="02ABBBBA" w:rsidR="00BE6255" w:rsidRDefault="00BE6255" w:rsidP="0098121A">
      <w:pPr>
        <w:spacing w:line="240" w:lineRule="auto"/>
        <w:rPr>
          <w:rFonts w:ascii="Arial" w:hAnsi="Arial" w:cs="Arial"/>
          <w:b/>
          <w:sz w:val="96"/>
          <w:szCs w:val="44"/>
          <w:u w:val="single"/>
        </w:rPr>
      </w:pPr>
    </w:p>
    <w:p w14:paraId="114D6E31" w14:textId="77777777" w:rsidR="00BE6255" w:rsidRDefault="00BE6255" w:rsidP="0098121A">
      <w:pPr>
        <w:spacing w:line="240" w:lineRule="auto"/>
        <w:rPr>
          <w:rFonts w:ascii="Arial" w:hAnsi="Arial" w:cs="Arial"/>
          <w:b/>
          <w:sz w:val="96"/>
          <w:szCs w:val="44"/>
          <w:u w:val="single"/>
        </w:rPr>
      </w:pPr>
    </w:p>
    <w:p w14:paraId="7192C563" w14:textId="32341369" w:rsidR="0032633D" w:rsidRPr="005557EB" w:rsidRDefault="005557EB" w:rsidP="0032633D">
      <w:pPr>
        <w:spacing w:line="240" w:lineRule="auto"/>
        <w:jc w:val="right"/>
        <w:rPr>
          <w:rFonts w:ascii="Arial" w:hAnsi="Arial" w:cs="Arial"/>
          <w:iCs/>
          <w:sz w:val="24"/>
          <w:szCs w:val="24"/>
        </w:rPr>
      </w:pPr>
      <w:r w:rsidRPr="005557EB">
        <w:rPr>
          <w:rFonts w:ascii="Arial" w:hAnsi="Arial" w:cs="Arial"/>
          <w:iCs/>
          <w:sz w:val="24"/>
          <w:szCs w:val="24"/>
        </w:rPr>
        <w:t>Ursula Matos W.</w:t>
      </w:r>
    </w:p>
    <w:p w14:paraId="26AB6C7D" w14:textId="655E58E8" w:rsidR="0032633D" w:rsidRPr="005557EB" w:rsidRDefault="005557EB" w:rsidP="0032633D">
      <w:pPr>
        <w:spacing w:line="240" w:lineRule="auto"/>
        <w:jc w:val="right"/>
        <w:rPr>
          <w:rFonts w:ascii="Arial" w:hAnsi="Arial" w:cs="Arial"/>
          <w:iCs/>
          <w:sz w:val="24"/>
          <w:szCs w:val="24"/>
        </w:rPr>
      </w:pPr>
      <w:r w:rsidRPr="005557EB">
        <w:rPr>
          <w:rFonts w:ascii="Arial" w:hAnsi="Arial" w:cs="Arial"/>
          <w:iCs/>
          <w:sz w:val="24"/>
          <w:szCs w:val="24"/>
        </w:rPr>
        <w:t>4010</w:t>
      </w:r>
    </w:p>
    <w:p w14:paraId="196DC54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3356A9E"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4F4588EC" w14:textId="6CD62B54" w:rsidR="003B20A8" w:rsidRPr="006C6151" w:rsidRDefault="003B20A8" w:rsidP="006C6151">
      <w:pPr>
        <w:spacing w:line="240" w:lineRule="auto"/>
        <w:jc w:val="right"/>
        <w:rPr>
          <w:rFonts w:ascii="Arial" w:hAnsi="Arial" w:cs="Arial"/>
          <w:iCs/>
          <w:sz w:val="24"/>
          <w:szCs w:val="24"/>
        </w:rPr>
      </w:pPr>
      <w:r>
        <w:rPr>
          <w:rFonts w:ascii="Arial" w:hAnsi="Arial" w:cs="Arial"/>
          <w:iCs/>
          <w:sz w:val="24"/>
          <w:szCs w:val="24"/>
        </w:rPr>
        <w:t>8 de mayo</w:t>
      </w:r>
      <w:r w:rsidR="005557EB" w:rsidRPr="005557EB">
        <w:rPr>
          <w:rFonts w:ascii="Arial" w:hAnsi="Arial" w:cs="Arial"/>
          <w:iCs/>
          <w:sz w:val="24"/>
          <w:szCs w:val="24"/>
        </w:rPr>
        <w:t>, 20</w:t>
      </w:r>
      <w:r>
        <w:rPr>
          <w:rFonts w:ascii="Arial" w:hAnsi="Arial" w:cs="Arial"/>
          <w:iCs/>
          <w:sz w:val="24"/>
          <w:szCs w:val="24"/>
        </w:rPr>
        <w:t>20</w:t>
      </w:r>
    </w:p>
    <w:p w14:paraId="08DA3169" w14:textId="6B9A3E45" w:rsidR="0032633D" w:rsidRPr="004C6E99" w:rsidRDefault="0032633D" w:rsidP="004C6E99">
      <w:pPr>
        <w:spacing w:line="360" w:lineRule="auto"/>
        <w:jc w:val="both"/>
        <w:rPr>
          <w:rFonts w:ascii="Arial" w:hAnsi="Arial" w:cs="Arial"/>
          <w:iCs/>
          <w:sz w:val="24"/>
          <w:szCs w:val="24"/>
        </w:rPr>
      </w:pPr>
      <w:r w:rsidRPr="004C6E99">
        <w:rPr>
          <w:rFonts w:ascii="Arial" w:hAnsi="Arial" w:cs="Arial"/>
          <w:b/>
          <w:sz w:val="24"/>
          <w:szCs w:val="24"/>
        </w:rPr>
        <w:lastRenderedPageBreak/>
        <w:t>Introducción</w:t>
      </w:r>
    </w:p>
    <w:p w14:paraId="23FEFB73" w14:textId="00A89813" w:rsidR="00740D8F" w:rsidRPr="004C6E99" w:rsidRDefault="000321B1" w:rsidP="004C6E99">
      <w:pPr>
        <w:spacing w:line="360" w:lineRule="auto"/>
        <w:jc w:val="both"/>
        <w:rPr>
          <w:rFonts w:ascii="Arial" w:hAnsi="Arial" w:cs="Arial"/>
        </w:rPr>
      </w:pPr>
      <w:r w:rsidRPr="004C6E99">
        <w:rPr>
          <w:rFonts w:ascii="Arial" w:hAnsi="Arial" w:cs="Arial"/>
        </w:rPr>
        <w:t>Se eligió</w:t>
      </w:r>
      <w:r w:rsidR="0098121A" w:rsidRPr="004C6E99">
        <w:rPr>
          <w:rFonts w:ascii="Arial" w:hAnsi="Arial" w:cs="Arial"/>
        </w:rPr>
        <w:t xml:space="preserve"> el tema de los efectos que tienen los hongos psicodélicos </w:t>
      </w:r>
      <w:r w:rsidR="005C5643" w:rsidRPr="004C6E99">
        <w:rPr>
          <w:rFonts w:ascii="Arial" w:hAnsi="Arial" w:cs="Arial"/>
        </w:rPr>
        <w:t>(también llamados “hongos alucinógenos</w:t>
      </w:r>
      <w:r w:rsidR="00FB734D" w:rsidRPr="004C6E99">
        <w:rPr>
          <w:rFonts w:ascii="Arial" w:hAnsi="Arial" w:cs="Arial"/>
        </w:rPr>
        <w:t xml:space="preserve"> o mágicos</w:t>
      </w:r>
      <w:r w:rsidR="005C5643" w:rsidRPr="004C6E99">
        <w:rPr>
          <w:rFonts w:ascii="Arial" w:hAnsi="Arial" w:cs="Arial"/>
        </w:rPr>
        <w:t xml:space="preserve">”) </w:t>
      </w:r>
      <w:r w:rsidR="0098121A" w:rsidRPr="004C6E99">
        <w:rPr>
          <w:rFonts w:ascii="Arial" w:hAnsi="Arial" w:cs="Arial"/>
        </w:rPr>
        <w:t>sobre el cerebro humano</w:t>
      </w:r>
      <w:r w:rsidR="00243E96" w:rsidRPr="004C6E99">
        <w:rPr>
          <w:rFonts w:ascii="Arial" w:hAnsi="Arial" w:cs="Arial"/>
        </w:rPr>
        <w:t xml:space="preserve"> y la conciencia</w:t>
      </w:r>
      <w:r w:rsidR="0098121A" w:rsidRPr="004C6E99">
        <w:rPr>
          <w:rFonts w:ascii="Arial" w:hAnsi="Arial" w:cs="Arial"/>
        </w:rPr>
        <w:t xml:space="preserve">. </w:t>
      </w:r>
      <w:r w:rsidR="00740D8F" w:rsidRPr="004C6E99">
        <w:rPr>
          <w:rFonts w:ascii="Arial" w:hAnsi="Arial" w:cs="Arial"/>
        </w:rPr>
        <w:t>Tiene implicaciones</w:t>
      </w:r>
      <w:r w:rsidR="0098121A" w:rsidRPr="004C6E99">
        <w:rPr>
          <w:rFonts w:ascii="Arial" w:hAnsi="Arial" w:cs="Arial"/>
        </w:rPr>
        <w:t xml:space="preserve"> en el ámbito científico y médico, ya que </w:t>
      </w:r>
      <w:r w:rsidR="00740D8F" w:rsidRPr="004C6E99">
        <w:rPr>
          <w:rFonts w:ascii="Arial" w:hAnsi="Arial" w:cs="Arial"/>
        </w:rPr>
        <w:t xml:space="preserve">su estudio permite </w:t>
      </w:r>
      <w:r w:rsidR="0098121A" w:rsidRPr="004C6E99">
        <w:rPr>
          <w:rFonts w:ascii="Arial" w:hAnsi="Arial" w:cs="Arial"/>
        </w:rPr>
        <w:t>ampl</w:t>
      </w:r>
      <w:r w:rsidR="00740D8F" w:rsidRPr="004C6E99">
        <w:rPr>
          <w:rFonts w:ascii="Arial" w:hAnsi="Arial" w:cs="Arial"/>
        </w:rPr>
        <w:t>iar</w:t>
      </w:r>
      <w:r w:rsidR="0098121A" w:rsidRPr="004C6E99">
        <w:rPr>
          <w:rFonts w:ascii="Arial" w:hAnsi="Arial" w:cs="Arial"/>
        </w:rPr>
        <w:t xml:space="preserve"> los conocimientos</w:t>
      </w:r>
      <w:r w:rsidR="00740D8F" w:rsidRPr="004C6E99">
        <w:rPr>
          <w:rFonts w:ascii="Arial" w:hAnsi="Arial" w:cs="Arial"/>
        </w:rPr>
        <w:t xml:space="preserve"> que se tienen sobre </w:t>
      </w:r>
      <w:r w:rsidR="0098121A" w:rsidRPr="004C6E99">
        <w:rPr>
          <w:rFonts w:ascii="Arial" w:hAnsi="Arial" w:cs="Arial"/>
        </w:rPr>
        <w:t xml:space="preserve">el cerebro y la conciencia humana. </w:t>
      </w:r>
    </w:p>
    <w:p w14:paraId="663E5931" w14:textId="22066BE2" w:rsidR="000321B1" w:rsidRPr="004C6E99" w:rsidRDefault="00740D8F" w:rsidP="004C6E99">
      <w:pPr>
        <w:spacing w:line="360" w:lineRule="auto"/>
        <w:jc w:val="both"/>
        <w:rPr>
          <w:rFonts w:ascii="Arial" w:hAnsi="Arial" w:cs="Arial"/>
          <w:strike/>
        </w:rPr>
      </w:pPr>
      <w:r w:rsidRPr="004C6E99">
        <w:rPr>
          <w:rFonts w:ascii="Arial" w:hAnsi="Arial" w:cs="Arial"/>
        </w:rPr>
        <w:t>También es un tema relevante para</w:t>
      </w:r>
      <w:r w:rsidR="0098121A" w:rsidRPr="004C6E99">
        <w:rPr>
          <w:rFonts w:ascii="Arial" w:hAnsi="Arial" w:cs="Arial"/>
        </w:rPr>
        <w:t xml:space="preserve"> el ámbito social, </w:t>
      </w:r>
      <w:r w:rsidRPr="004C6E99">
        <w:rPr>
          <w:rFonts w:ascii="Arial" w:hAnsi="Arial" w:cs="Arial"/>
        </w:rPr>
        <w:t xml:space="preserve">ya que se trata de un </w:t>
      </w:r>
      <w:r w:rsidR="0098121A" w:rsidRPr="004C6E99">
        <w:rPr>
          <w:rFonts w:ascii="Arial" w:hAnsi="Arial" w:cs="Arial"/>
        </w:rPr>
        <w:t>tema controversial</w:t>
      </w:r>
      <w:r w:rsidRPr="004C6E99">
        <w:rPr>
          <w:rFonts w:ascii="Arial" w:hAnsi="Arial" w:cs="Arial"/>
        </w:rPr>
        <w:t>, del que</w:t>
      </w:r>
      <w:r w:rsidR="0098121A" w:rsidRPr="004C6E99">
        <w:rPr>
          <w:rFonts w:ascii="Arial" w:hAnsi="Arial" w:cs="Arial"/>
        </w:rPr>
        <w:t xml:space="preserve"> no mucha gente está bien informada,</w:t>
      </w:r>
      <w:r w:rsidRPr="004C6E99">
        <w:rPr>
          <w:rFonts w:ascii="Arial" w:hAnsi="Arial" w:cs="Arial"/>
        </w:rPr>
        <w:t xml:space="preserve"> causando que haya</w:t>
      </w:r>
      <w:r w:rsidR="0098121A" w:rsidRPr="004C6E99">
        <w:rPr>
          <w:rFonts w:ascii="Arial" w:hAnsi="Arial" w:cs="Arial"/>
        </w:rPr>
        <w:t xml:space="preserve"> muchos prejuicios sobre el tema y estereotipos. </w:t>
      </w:r>
    </w:p>
    <w:p w14:paraId="49B903F6" w14:textId="1ECBD57D" w:rsidR="00366A7C" w:rsidRPr="004C6E99" w:rsidRDefault="005C5643" w:rsidP="004C6E99">
      <w:pPr>
        <w:spacing w:line="360" w:lineRule="auto"/>
        <w:jc w:val="both"/>
        <w:rPr>
          <w:rFonts w:ascii="Arial" w:hAnsi="Arial" w:cs="Arial"/>
        </w:rPr>
      </w:pPr>
      <w:r w:rsidRPr="004C6E99">
        <w:rPr>
          <w:rFonts w:ascii="Arial" w:hAnsi="Arial" w:cs="Arial"/>
        </w:rPr>
        <w:t>El estudio de los hongos alucinógenos ha cobrado un gran interés en la comunidad científica en los últimos años</w:t>
      </w:r>
      <w:r w:rsidR="00DE33CD" w:rsidRPr="004C6E99">
        <w:rPr>
          <w:rFonts w:ascii="Arial" w:hAnsi="Arial" w:cs="Arial"/>
        </w:rPr>
        <w:t>,</w:t>
      </w:r>
      <w:r w:rsidRPr="004C6E99">
        <w:rPr>
          <w:rFonts w:ascii="Arial" w:hAnsi="Arial" w:cs="Arial"/>
        </w:rPr>
        <w:t xml:space="preserve"> en tanto que se cree que</w:t>
      </w:r>
      <w:r w:rsidR="00DE33CD" w:rsidRPr="004C6E99">
        <w:rPr>
          <w:rFonts w:ascii="Arial" w:hAnsi="Arial" w:cs="Arial"/>
        </w:rPr>
        <w:t xml:space="preserve"> estos</w:t>
      </w:r>
      <w:r w:rsidRPr="004C6E99">
        <w:rPr>
          <w:rFonts w:ascii="Arial" w:hAnsi="Arial" w:cs="Arial"/>
        </w:rPr>
        <w:t xml:space="preserve"> pueden tener propiedades medicinale</w:t>
      </w:r>
      <w:r w:rsidR="00DE33CD" w:rsidRPr="004C6E99">
        <w:rPr>
          <w:rFonts w:ascii="Arial" w:hAnsi="Arial" w:cs="Arial"/>
        </w:rPr>
        <w:t>s que ayuden al tratamiento de problemas de salud física y mental. ¡Es increíble el impacto que puede tener su consumo sobre la calidad de vida de sus consumidores!</w:t>
      </w:r>
    </w:p>
    <w:p w14:paraId="0CC9DD9A" w14:textId="77777777" w:rsidR="00193BDF" w:rsidRPr="004C6E99" w:rsidRDefault="00193BDF" w:rsidP="004C6E99">
      <w:pPr>
        <w:spacing w:line="360" w:lineRule="auto"/>
        <w:jc w:val="both"/>
        <w:rPr>
          <w:rFonts w:ascii="Arial" w:hAnsi="Arial" w:cs="Arial"/>
        </w:rPr>
      </w:pPr>
    </w:p>
    <w:p w14:paraId="59D9BE05" w14:textId="77777777" w:rsidR="00366A7C" w:rsidRPr="004C6E99" w:rsidRDefault="00366A7C" w:rsidP="004C6E99">
      <w:pPr>
        <w:spacing w:line="360" w:lineRule="auto"/>
        <w:jc w:val="both"/>
        <w:rPr>
          <w:rFonts w:ascii="Arial" w:hAnsi="Arial" w:cs="Arial"/>
          <w:b/>
          <w:sz w:val="24"/>
          <w:szCs w:val="24"/>
        </w:rPr>
      </w:pPr>
      <w:r w:rsidRPr="004C6E99">
        <w:rPr>
          <w:rFonts w:ascii="Arial" w:hAnsi="Arial" w:cs="Arial"/>
          <w:b/>
          <w:sz w:val="24"/>
          <w:szCs w:val="24"/>
        </w:rPr>
        <w:t>Pregunta de investigación:</w:t>
      </w:r>
    </w:p>
    <w:p w14:paraId="21E7A9E2" w14:textId="0A4BE45A" w:rsidR="0098121A" w:rsidRPr="004C6E99" w:rsidRDefault="0098121A" w:rsidP="004C6E99">
      <w:pPr>
        <w:spacing w:line="360" w:lineRule="auto"/>
        <w:jc w:val="both"/>
        <w:rPr>
          <w:rFonts w:ascii="Arial" w:hAnsi="Arial" w:cs="Arial"/>
        </w:rPr>
      </w:pPr>
      <w:r w:rsidRPr="004C6E99">
        <w:rPr>
          <w:rFonts w:ascii="Arial" w:hAnsi="Arial" w:cs="Arial"/>
        </w:rPr>
        <w:t>¿Cómo distorsionan los hongos alucinógenos la conciencia humana</w:t>
      </w:r>
      <w:r w:rsidR="00243E96" w:rsidRPr="004C6E99">
        <w:rPr>
          <w:rFonts w:ascii="Arial" w:hAnsi="Arial" w:cs="Arial"/>
        </w:rPr>
        <w:t xml:space="preserve"> y qué efectos tienen sobre el funcionamiento del cerebro?</w:t>
      </w:r>
    </w:p>
    <w:p w14:paraId="06363D1C" w14:textId="77777777" w:rsidR="00366A7C" w:rsidRPr="004C6E99" w:rsidRDefault="00366A7C" w:rsidP="004C6E99">
      <w:pPr>
        <w:spacing w:line="360" w:lineRule="auto"/>
        <w:jc w:val="both"/>
        <w:rPr>
          <w:rFonts w:ascii="Arial" w:hAnsi="Arial" w:cs="Arial"/>
          <w:b/>
        </w:rPr>
      </w:pPr>
    </w:p>
    <w:p w14:paraId="69D2FED6" w14:textId="77777777" w:rsidR="00366A7C" w:rsidRPr="004C6E99" w:rsidRDefault="00366A7C" w:rsidP="004C6E99">
      <w:pPr>
        <w:spacing w:line="360" w:lineRule="auto"/>
        <w:jc w:val="both"/>
        <w:rPr>
          <w:rFonts w:ascii="Arial" w:hAnsi="Arial" w:cs="Arial"/>
          <w:b/>
          <w:sz w:val="24"/>
          <w:szCs w:val="24"/>
        </w:rPr>
      </w:pPr>
      <w:r w:rsidRPr="004C6E99">
        <w:rPr>
          <w:rFonts w:ascii="Arial" w:hAnsi="Arial" w:cs="Arial"/>
          <w:b/>
          <w:sz w:val="24"/>
          <w:szCs w:val="24"/>
        </w:rPr>
        <w:t>Objetivos</w:t>
      </w:r>
    </w:p>
    <w:p w14:paraId="5E874343" w14:textId="77777777" w:rsidR="00366A7C" w:rsidRPr="004C6E99" w:rsidRDefault="00366A7C" w:rsidP="004C6E99">
      <w:pPr>
        <w:spacing w:line="360" w:lineRule="auto"/>
        <w:jc w:val="both"/>
        <w:rPr>
          <w:rFonts w:ascii="Arial" w:hAnsi="Arial" w:cs="Arial"/>
          <w:i/>
          <w:iCs/>
        </w:rPr>
      </w:pPr>
      <w:r w:rsidRPr="004C6E99">
        <w:rPr>
          <w:rFonts w:ascii="Arial" w:hAnsi="Arial" w:cs="Arial"/>
          <w:b/>
          <w:i/>
          <w:iCs/>
        </w:rPr>
        <w:tab/>
      </w:r>
      <w:r w:rsidRPr="004C6E99">
        <w:rPr>
          <w:rFonts w:ascii="Arial" w:hAnsi="Arial" w:cs="Arial"/>
          <w:i/>
          <w:iCs/>
        </w:rPr>
        <w:t>Objetivo general:</w:t>
      </w:r>
    </w:p>
    <w:p w14:paraId="57CD1C06" w14:textId="0AE6014D" w:rsidR="0098121A" w:rsidRPr="004C6E99" w:rsidRDefault="0098121A" w:rsidP="004C6E99">
      <w:pPr>
        <w:spacing w:line="360" w:lineRule="auto"/>
        <w:ind w:left="1418"/>
        <w:jc w:val="both"/>
        <w:rPr>
          <w:rFonts w:ascii="Arial" w:hAnsi="Arial" w:cs="Arial"/>
        </w:rPr>
      </w:pPr>
      <w:r w:rsidRPr="004C6E99">
        <w:rPr>
          <w:rFonts w:ascii="Arial" w:hAnsi="Arial" w:cs="Arial"/>
        </w:rPr>
        <w:t>Investigar sobre los efectos psicodélicos de l</w:t>
      </w:r>
      <w:r w:rsidR="00FB734D" w:rsidRPr="004C6E99">
        <w:rPr>
          <w:rFonts w:ascii="Arial" w:hAnsi="Arial" w:cs="Arial"/>
        </w:rPr>
        <w:t>o</w:t>
      </w:r>
      <w:r w:rsidRPr="004C6E99">
        <w:rPr>
          <w:rFonts w:ascii="Arial" w:hAnsi="Arial" w:cs="Arial"/>
        </w:rPr>
        <w:t xml:space="preserve">s </w:t>
      </w:r>
      <w:r w:rsidR="00FB734D" w:rsidRPr="004C6E99">
        <w:rPr>
          <w:rFonts w:ascii="Arial" w:hAnsi="Arial" w:cs="Arial"/>
        </w:rPr>
        <w:t>hongos</w:t>
      </w:r>
      <w:r w:rsidRPr="004C6E99">
        <w:rPr>
          <w:rFonts w:ascii="Arial" w:hAnsi="Arial" w:cs="Arial"/>
        </w:rPr>
        <w:t xml:space="preserve"> psicoactivas en el cerebro humano</w:t>
      </w:r>
      <w:r w:rsidR="00DE33CD" w:rsidRPr="004C6E99">
        <w:rPr>
          <w:rFonts w:ascii="Arial" w:hAnsi="Arial" w:cs="Arial"/>
        </w:rPr>
        <w:t xml:space="preserve"> y la </w:t>
      </w:r>
      <w:r w:rsidR="00FB734D" w:rsidRPr="004C6E99">
        <w:rPr>
          <w:rFonts w:ascii="Arial" w:hAnsi="Arial" w:cs="Arial"/>
        </w:rPr>
        <w:t>conciencia</w:t>
      </w:r>
    </w:p>
    <w:p w14:paraId="7A562111" w14:textId="77777777" w:rsidR="0098121A" w:rsidRPr="004C6E99" w:rsidRDefault="0098121A" w:rsidP="004C6E99">
      <w:pPr>
        <w:spacing w:line="360" w:lineRule="auto"/>
        <w:ind w:left="1410"/>
        <w:jc w:val="both"/>
        <w:rPr>
          <w:rFonts w:ascii="Arial" w:hAnsi="Arial" w:cs="Arial"/>
        </w:rPr>
      </w:pPr>
    </w:p>
    <w:p w14:paraId="6DAA1A0E" w14:textId="77777777" w:rsidR="00366A7C" w:rsidRPr="004C6E99" w:rsidRDefault="00366A7C" w:rsidP="004C6E99">
      <w:pPr>
        <w:spacing w:line="360" w:lineRule="auto"/>
        <w:jc w:val="both"/>
        <w:rPr>
          <w:rFonts w:ascii="Arial" w:hAnsi="Arial" w:cs="Arial"/>
          <w:i/>
          <w:iCs/>
        </w:rPr>
      </w:pPr>
      <w:r w:rsidRPr="004C6E99">
        <w:rPr>
          <w:rFonts w:ascii="Arial" w:hAnsi="Arial" w:cs="Arial"/>
          <w:i/>
          <w:iCs/>
        </w:rPr>
        <w:tab/>
        <w:t>Objetivos específicos:</w:t>
      </w:r>
    </w:p>
    <w:p w14:paraId="72C8AF9B" w14:textId="5CFAAC65" w:rsidR="0098121A" w:rsidRPr="004C6E99" w:rsidRDefault="00DE33CD" w:rsidP="004C6E99">
      <w:pPr>
        <w:pStyle w:val="Prrafodelista"/>
        <w:numPr>
          <w:ilvl w:val="0"/>
          <w:numId w:val="1"/>
        </w:numPr>
        <w:spacing w:line="360" w:lineRule="auto"/>
        <w:jc w:val="both"/>
        <w:rPr>
          <w:rFonts w:ascii="Arial" w:hAnsi="Arial" w:cs="Arial"/>
        </w:rPr>
      </w:pPr>
      <w:r w:rsidRPr="004C6E99">
        <w:rPr>
          <w:rFonts w:ascii="Arial" w:hAnsi="Arial" w:cs="Arial"/>
        </w:rPr>
        <w:t>Describir</w:t>
      </w:r>
      <w:r w:rsidR="0098121A" w:rsidRPr="004C6E99">
        <w:rPr>
          <w:rFonts w:ascii="Arial" w:hAnsi="Arial" w:cs="Arial"/>
        </w:rPr>
        <w:t xml:space="preserve"> los diversos efectos que tienen los hongos alucinógenos en la mente humana.</w:t>
      </w:r>
    </w:p>
    <w:p w14:paraId="5CC624BA" w14:textId="795D51B5" w:rsidR="001F1103" w:rsidRPr="004C6E99" w:rsidRDefault="00DE33CD" w:rsidP="004C6E99">
      <w:pPr>
        <w:pStyle w:val="Prrafodelista"/>
        <w:numPr>
          <w:ilvl w:val="0"/>
          <w:numId w:val="1"/>
        </w:numPr>
        <w:spacing w:line="360" w:lineRule="auto"/>
        <w:jc w:val="both"/>
        <w:rPr>
          <w:rFonts w:ascii="Arial" w:hAnsi="Arial" w:cs="Arial"/>
        </w:rPr>
      </w:pPr>
      <w:r w:rsidRPr="004C6E99">
        <w:rPr>
          <w:rFonts w:ascii="Arial" w:hAnsi="Arial" w:cs="Arial"/>
        </w:rPr>
        <w:t>Identificar</w:t>
      </w:r>
      <w:r w:rsidR="001F1103" w:rsidRPr="004C6E99">
        <w:rPr>
          <w:rFonts w:ascii="Arial" w:hAnsi="Arial" w:cs="Arial"/>
        </w:rPr>
        <w:t xml:space="preserve"> los diferentes usos que se les puede dar</w:t>
      </w:r>
      <w:r w:rsidRPr="004C6E99">
        <w:rPr>
          <w:rFonts w:ascii="Arial" w:hAnsi="Arial" w:cs="Arial"/>
        </w:rPr>
        <w:t xml:space="preserve"> a los hongos alucinógenos</w:t>
      </w:r>
      <w:r w:rsidR="001F1103" w:rsidRPr="004C6E99">
        <w:rPr>
          <w:rFonts w:ascii="Arial" w:hAnsi="Arial" w:cs="Arial"/>
        </w:rPr>
        <w:t xml:space="preserve"> en el ámbito médico</w:t>
      </w:r>
    </w:p>
    <w:p w14:paraId="1FE90BA3" w14:textId="77777777" w:rsidR="0098121A" w:rsidRPr="004C6E99" w:rsidRDefault="0098121A" w:rsidP="004C6E99">
      <w:pPr>
        <w:spacing w:line="360" w:lineRule="auto"/>
        <w:jc w:val="both"/>
        <w:rPr>
          <w:rFonts w:ascii="Arial" w:hAnsi="Arial" w:cs="Arial"/>
        </w:rPr>
      </w:pPr>
    </w:p>
    <w:p w14:paraId="29523BE6" w14:textId="77777777" w:rsidR="004C6E99" w:rsidRDefault="004C6E99" w:rsidP="004C6E99">
      <w:pPr>
        <w:spacing w:line="360" w:lineRule="auto"/>
        <w:jc w:val="both"/>
        <w:rPr>
          <w:rFonts w:ascii="Arial" w:hAnsi="Arial" w:cs="Arial"/>
          <w:b/>
        </w:rPr>
      </w:pPr>
    </w:p>
    <w:p w14:paraId="2D47A38F" w14:textId="0D9507A0" w:rsidR="00366A7C" w:rsidRPr="004C6E99" w:rsidRDefault="00366A7C" w:rsidP="004C6E99">
      <w:pPr>
        <w:spacing w:line="360" w:lineRule="auto"/>
        <w:jc w:val="both"/>
        <w:rPr>
          <w:rFonts w:ascii="Arial" w:hAnsi="Arial" w:cs="Arial"/>
          <w:b/>
        </w:rPr>
      </w:pPr>
      <w:r w:rsidRPr="004C6E99">
        <w:rPr>
          <w:rFonts w:ascii="Arial" w:hAnsi="Arial" w:cs="Arial"/>
          <w:b/>
          <w:sz w:val="24"/>
          <w:szCs w:val="24"/>
        </w:rPr>
        <w:t>Justificación</w:t>
      </w:r>
      <w:r w:rsidRPr="004C6E99">
        <w:rPr>
          <w:rFonts w:ascii="Arial" w:hAnsi="Arial" w:cs="Arial"/>
          <w:b/>
        </w:rPr>
        <w:t xml:space="preserve">: </w:t>
      </w:r>
    </w:p>
    <w:p w14:paraId="3CE5E4B8" w14:textId="65B48A75" w:rsidR="00175675" w:rsidRPr="004C6E99" w:rsidRDefault="005715F5" w:rsidP="004C6E99">
      <w:pPr>
        <w:spacing w:line="360" w:lineRule="auto"/>
        <w:jc w:val="both"/>
        <w:rPr>
          <w:rFonts w:ascii="Arial" w:hAnsi="Arial" w:cs="Arial"/>
        </w:rPr>
      </w:pPr>
      <w:r w:rsidRPr="004C6E99">
        <w:rPr>
          <w:rFonts w:ascii="Arial" w:hAnsi="Arial" w:cs="Arial"/>
        </w:rPr>
        <w:t>Este tema ha captado la atención tanto de la ciencia como de la sociedad</w:t>
      </w:r>
      <w:r w:rsidR="0063656C" w:rsidRPr="004C6E99">
        <w:rPr>
          <w:rFonts w:ascii="Arial" w:hAnsi="Arial" w:cs="Arial"/>
        </w:rPr>
        <w:t>. Tiene diferentes usos encontrados como la medicina</w:t>
      </w:r>
      <w:r w:rsidR="00942225" w:rsidRPr="004C6E99">
        <w:rPr>
          <w:rFonts w:ascii="Arial" w:hAnsi="Arial" w:cs="Arial"/>
        </w:rPr>
        <w:t xml:space="preserve">, específicamente psiquiatría. </w:t>
      </w:r>
      <w:r w:rsidR="00942225" w:rsidRPr="004C6E99">
        <w:rPr>
          <w:rFonts w:ascii="Arial" w:hAnsi="Arial" w:cs="Arial"/>
        </w:rPr>
        <w:t xml:space="preserve">Es algo innovativo y en lo que </w:t>
      </w:r>
      <w:r w:rsidR="00942225" w:rsidRPr="004C6E99">
        <w:rPr>
          <w:rFonts w:ascii="Arial" w:hAnsi="Arial" w:cs="Arial"/>
        </w:rPr>
        <w:t>aún queda</w:t>
      </w:r>
      <w:r w:rsidR="00942225" w:rsidRPr="004C6E99">
        <w:rPr>
          <w:rFonts w:ascii="Arial" w:hAnsi="Arial" w:cs="Arial"/>
        </w:rPr>
        <w:t xml:space="preserve"> mucho por descubri</w:t>
      </w:r>
      <w:r w:rsidR="003354C0" w:rsidRPr="004C6E99">
        <w:rPr>
          <w:rFonts w:ascii="Arial" w:hAnsi="Arial" w:cs="Arial"/>
        </w:rPr>
        <w:t>r. D</w:t>
      </w:r>
      <w:r w:rsidR="00942225" w:rsidRPr="004C6E99">
        <w:rPr>
          <w:rFonts w:ascii="Arial" w:hAnsi="Arial" w:cs="Arial"/>
        </w:rPr>
        <w:t xml:space="preserve">ebería ser un tema </w:t>
      </w:r>
      <w:r w:rsidR="003354C0" w:rsidRPr="004C6E99">
        <w:rPr>
          <w:rFonts w:ascii="Arial" w:hAnsi="Arial" w:cs="Arial"/>
        </w:rPr>
        <w:t xml:space="preserve">mas hablado ya que podría traer </w:t>
      </w:r>
      <w:r w:rsidR="00A22D3F" w:rsidRPr="004C6E99">
        <w:rPr>
          <w:rFonts w:ascii="Arial" w:hAnsi="Arial" w:cs="Arial"/>
        </w:rPr>
        <w:t xml:space="preserve">muchos descubrimientos importantes. </w:t>
      </w:r>
    </w:p>
    <w:p w14:paraId="30E45731" w14:textId="52D0B7ED" w:rsidR="00742DD2" w:rsidRPr="004C6E99" w:rsidRDefault="00742DD2" w:rsidP="004C6E99">
      <w:pPr>
        <w:spacing w:after="240" w:line="360" w:lineRule="auto"/>
        <w:jc w:val="center"/>
        <w:rPr>
          <w:rFonts w:ascii="Arial" w:hAnsi="Arial" w:cs="Arial"/>
          <w:b/>
          <w:sz w:val="24"/>
          <w:szCs w:val="24"/>
        </w:rPr>
      </w:pPr>
      <w:r w:rsidRPr="004C6E99">
        <w:rPr>
          <w:rFonts w:ascii="Arial" w:hAnsi="Arial" w:cs="Arial"/>
          <w:b/>
          <w:sz w:val="24"/>
          <w:szCs w:val="24"/>
        </w:rPr>
        <w:lastRenderedPageBreak/>
        <w:t>Marco teórico</w:t>
      </w:r>
    </w:p>
    <w:p w14:paraId="16363A92" w14:textId="178A3C5B" w:rsidR="008A5004" w:rsidRPr="004C6E99" w:rsidRDefault="004408EB" w:rsidP="004C6E99">
      <w:pPr>
        <w:spacing w:after="240" w:line="360" w:lineRule="auto"/>
        <w:jc w:val="both"/>
        <w:rPr>
          <w:rFonts w:ascii="Arial" w:hAnsi="Arial" w:cs="Arial"/>
          <w:color w:val="FFFFFF" w:themeColor="background1"/>
        </w:rPr>
      </w:pPr>
      <w:r w:rsidRPr="004C6E99">
        <w:rPr>
          <w:rFonts w:ascii="Arial" w:hAnsi="Arial" w:cs="Arial"/>
        </w:rPr>
        <w:t xml:space="preserve">El </w:t>
      </w:r>
      <w:r w:rsidR="0094193F" w:rsidRPr="004C6E99">
        <w:rPr>
          <w:rFonts w:ascii="Arial" w:hAnsi="Arial" w:cs="Arial"/>
        </w:rPr>
        <w:t xml:space="preserve">¨hongo mágico¨ es algún hongo que contenga </w:t>
      </w:r>
      <w:r w:rsidR="00792B44" w:rsidRPr="004C6E99">
        <w:rPr>
          <w:rFonts w:ascii="Arial" w:hAnsi="Arial" w:cs="Arial"/>
        </w:rPr>
        <w:t xml:space="preserve">psilocibina. Ésta se convierte en psilocina al ser ingerido y se enlaza </w:t>
      </w:r>
      <w:r w:rsidR="00434654" w:rsidRPr="004C6E99">
        <w:rPr>
          <w:rFonts w:ascii="Arial" w:hAnsi="Arial" w:cs="Arial"/>
        </w:rPr>
        <w:t>con los receptores de serotonina</w:t>
      </w:r>
      <w:r w:rsidR="005A001E" w:rsidRPr="004C6E99">
        <w:rPr>
          <w:rFonts w:ascii="Arial" w:hAnsi="Arial" w:cs="Arial"/>
        </w:rPr>
        <w:t xml:space="preserve">, </w:t>
      </w:r>
      <w:r w:rsidR="002421C7" w:rsidRPr="004C6E99">
        <w:rPr>
          <w:rFonts w:ascii="Arial" w:hAnsi="Arial" w:cs="Arial"/>
        </w:rPr>
        <w:t>en especial 5-HT2C</w:t>
      </w:r>
      <w:r w:rsidR="005A001E" w:rsidRPr="004C6E99">
        <w:rPr>
          <w:rFonts w:ascii="Arial" w:hAnsi="Arial" w:cs="Arial"/>
        </w:rPr>
        <w:t>,</w:t>
      </w:r>
      <w:r w:rsidR="00001727" w:rsidRPr="004C6E99">
        <w:rPr>
          <w:rFonts w:ascii="Arial" w:hAnsi="Arial" w:cs="Arial"/>
        </w:rPr>
        <w:t xml:space="preserve"> </w:t>
      </w:r>
      <w:r w:rsidR="00001727" w:rsidRPr="004C6E99">
        <w:rPr>
          <w:rFonts w:ascii="Arial" w:hAnsi="Arial" w:cs="Arial"/>
        </w:rPr>
        <w:t xml:space="preserve">que </w:t>
      </w:r>
      <w:r w:rsidR="006616CF" w:rsidRPr="004C6E99">
        <w:rPr>
          <w:rFonts w:ascii="Arial" w:hAnsi="Arial" w:cs="Arial"/>
        </w:rPr>
        <w:t>“</w:t>
      </w:r>
      <w:r w:rsidR="00001727" w:rsidRPr="004C6E99">
        <w:rPr>
          <w:rFonts w:ascii="Arial" w:hAnsi="Arial" w:cs="Arial"/>
        </w:rPr>
        <w:t>regula la liberación de químicos neurotransmisores relacionados con el apetito, la cognición, la ansiedad, la imaginación, el aprendizaje, la memoria, el estado de ánimo y la percepción. La psilocina aumenta la actividad de la corteza visual, mientras que reduce la de la parte del cerebro que es responsable del ego, o del sentido individual del yo</w:t>
      </w:r>
      <w:r w:rsidR="006616CF" w:rsidRPr="004C6E99">
        <w:rPr>
          <w:rFonts w:ascii="Arial" w:hAnsi="Arial" w:cs="Arial"/>
        </w:rPr>
        <w:t>”</w:t>
      </w:r>
      <w:r w:rsidR="00001727" w:rsidRPr="004C6E99">
        <w:rPr>
          <w:rFonts w:ascii="Arial" w:hAnsi="Arial" w:cs="Arial"/>
        </w:rPr>
        <w:t>,</w:t>
      </w:r>
      <w:r w:rsidR="004C6E99" w:rsidRPr="004C6E99">
        <w:rPr>
          <w:rFonts w:ascii="Arial" w:hAnsi="Arial" w:cs="Arial"/>
        </w:rPr>
        <w:t xml:space="preserve"> </w:t>
      </w:r>
      <w:r w:rsidR="00001727" w:rsidRPr="004C6E99">
        <w:rPr>
          <w:rFonts w:ascii="Arial" w:hAnsi="Arial" w:cs="Arial"/>
          <w:color w:val="FFFFFF" w:themeColor="background1"/>
          <w:highlight w:val="black"/>
        </w:rPr>
        <w:t>(Newsweek México, 2019).</w:t>
      </w:r>
    </w:p>
    <w:p w14:paraId="64A027B8" w14:textId="4F4D63DF" w:rsidR="00E34A94" w:rsidRPr="004C6E99" w:rsidRDefault="003826D7" w:rsidP="004C6E99">
      <w:pPr>
        <w:spacing w:after="240" w:line="360" w:lineRule="auto"/>
        <w:jc w:val="both"/>
        <w:rPr>
          <w:rFonts w:ascii="Arial" w:hAnsi="Arial" w:cs="Arial"/>
        </w:rPr>
      </w:pPr>
      <w:r w:rsidRPr="004C6E99">
        <w:rPr>
          <w:rFonts w:ascii="Arial" w:hAnsi="Arial" w:cs="Arial"/>
        </w:rPr>
        <w:t xml:space="preserve">Hay diferentes </w:t>
      </w:r>
      <w:r w:rsidR="006616CF" w:rsidRPr="004C6E99">
        <w:rPr>
          <w:rFonts w:ascii="Arial" w:hAnsi="Arial" w:cs="Arial"/>
        </w:rPr>
        <w:t>tipos</w:t>
      </w:r>
      <w:r w:rsidRPr="004C6E99">
        <w:rPr>
          <w:rFonts w:ascii="Arial" w:hAnsi="Arial" w:cs="Arial"/>
        </w:rPr>
        <w:t xml:space="preserve"> de </w:t>
      </w:r>
      <w:r w:rsidR="00E34A94" w:rsidRPr="004C6E99">
        <w:rPr>
          <w:rFonts w:ascii="Arial" w:hAnsi="Arial" w:cs="Arial"/>
        </w:rPr>
        <w:t xml:space="preserve">hongos psilocibios, </w:t>
      </w:r>
      <w:r w:rsidR="00F16FC4" w:rsidRPr="004C6E99">
        <w:rPr>
          <w:rFonts w:ascii="Arial" w:hAnsi="Arial" w:cs="Arial"/>
        </w:rPr>
        <w:t>está</w:t>
      </w:r>
      <w:r w:rsidR="001A0543" w:rsidRPr="004C6E99">
        <w:rPr>
          <w:rFonts w:ascii="Arial" w:hAnsi="Arial" w:cs="Arial"/>
        </w:rPr>
        <w:t xml:space="preserve"> el Psilocybe, que es el grupo </w:t>
      </w:r>
      <w:r w:rsidR="00F16FC4" w:rsidRPr="004C6E99">
        <w:rPr>
          <w:rFonts w:ascii="Arial" w:hAnsi="Arial" w:cs="Arial"/>
        </w:rPr>
        <w:t>más</w:t>
      </w:r>
      <w:r w:rsidR="001A0543" w:rsidRPr="004C6E99">
        <w:rPr>
          <w:rFonts w:ascii="Arial" w:hAnsi="Arial" w:cs="Arial"/>
        </w:rPr>
        <w:t xml:space="preserve"> importante </w:t>
      </w:r>
      <w:r w:rsidR="002E2EF5" w:rsidRPr="004C6E99">
        <w:rPr>
          <w:rFonts w:ascii="Arial" w:hAnsi="Arial" w:cs="Arial"/>
        </w:rPr>
        <w:t xml:space="preserve">usado por las culturas indígenas mexicanas, con 53 especies en </w:t>
      </w:r>
      <w:r w:rsidR="006938CD" w:rsidRPr="004C6E99">
        <w:rPr>
          <w:rFonts w:ascii="Arial" w:hAnsi="Arial" w:cs="Arial"/>
        </w:rPr>
        <w:t>México</w:t>
      </w:r>
      <w:r w:rsidR="002E2EF5" w:rsidRPr="004C6E99">
        <w:rPr>
          <w:rFonts w:ascii="Arial" w:hAnsi="Arial" w:cs="Arial"/>
        </w:rPr>
        <w:t xml:space="preserve">. </w:t>
      </w:r>
      <w:r w:rsidR="006938CD" w:rsidRPr="004C6E99">
        <w:rPr>
          <w:rFonts w:ascii="Arial" w:hAnsi="Arial" w:cs="Arial"/>
        </w:rPr>
        <w:t xml:space="preserve">Entre estos se encuentran </w:t>
      </w:r>
      <w:r w:rsidR="00E34A94" w:rsidRPr="004C6E99">
        <w:rPr>
          <w:rFonts w:ascii="Arial" w:hAnsi="Arial" w:cs="Arial"/>
        </w:rPr>
        <w:t>los Psilocybe semilanceata</w:t>
      </w:r>
      <w:r w:rsidR="006938CD" w:rsidRPr="004C6E99">
        <w:rPr>
          <w:rFonts w:ascii="Arial" w:hAnsi="Arial" w:cs="Arial"/>
        </w:rPr>
        <w:t xml:space="preserve">, de </w:t>
      </w:r>
      <w:r w:rsidR="00E34A94" w:rsidRPr="004C6E99">
        <w:rPr>
          <w:rFonts w:ascii="Arial" w:hAnsi="Arial" w:cs="Arial"/>
        </w:rPr>
        <w:t xml:space="preserve">América del Norte y Europa, y los Psilocybe cubensis, de América del Sur y Centroamérica </w:t>
      </w:r>
      <w:r w:rsidR="00A85D2F" w:rsidRPr="004C6E99">
        <w:rPr>
          <w:rFonts w:ascii="Arial" w:hAnsi="Arial" w:cs="Arial"/>
        </w:rPr>
        <w:t>en todo el mundo</w:t>
      </w:r>
      <w:r w:rsidR="00A85D2F" w:rsidRPr="004C6E99">
        <w:rPr>
          <w:rFonts w:ascii="Arial" w:hAnsi="Arial" w:cs="Arial"/>
        </w:rPr>
        <w:t xml:space="preserve"> s</w:t>
      </w:r>
      <w:r w:rsidR="00A85D2F" w:rsidRPr="004C6E99">
        <w:rPr>
          <w:rFonts w:ascii="Arial" w:hAnsi="Arial" w:cs="Arial"/>
        </w:rPr>
        <w:t>e han encontrado más de 80 variedades de hongos</w:t>
      </w:r>
      <w:r w:rsidR="00A85D2F" w:rsidRPr="004C6E99">
        <w:rPr>
          <w:rFonts w:ascii="Arial" w:hAnsi="Arial" w:cs="Arial"/>
        </w:rPr>
        <w:t>,</w:t>
      </w:r>
      <w:r w:rsidR="00A85D2F" w:rsidRPr="004C6E99">
        <w:rPr>
          <w:rFonts w:ascii="Arial" w:hAnsi="Arial" w:cs="Arial"/>
        </w:rPr>
        <w:t xml:space="preserve"> </w:t>
      </w:r>
      <w:r w:rsidR="006938CD" w:rsidRPr="004C6E99">
        <w:rPr>
          <w:rFonts w:ascii="Arial" w:hAnsi="Arial" w:cs="Arial"/>
          <w:color w:val="FFFFFF" w:themeColor="background1"/>
          <w:highlight w:val="black"/>
        </w:rPr>
        <w:t>(Guzmán, 2018).</w:t>
      </w:r>
    </w:p>
    <w:p w14:paraId="0976130E" w14:textId="77777777" w:rsidR="00993F84" w:rsidRPr="004C6E99" w:rsidRDefault="00993F84" w:rsidP="004C6E99">
      <w:pPr>
        <w:spacing w:after="240" w:line="360" w:lineRule="auto"/>
        <w:jc w:val="both"/>
        <w:rPr>
          <w:rFonts w:ascii="Arial" w:hAnsi="Arial" w:cs="Arial"/>
        </w:rPr>
      </w:pPr>
      <w:r w:rsidRPr="004C6E99">
        <w:rPr>
          <w:rFonts w:ascii="Arial" w:hAnsi="Arial" w:cs="Arial"/>
        </w:rPr>
        <w:t xml:space="preserve">Las drogas alucinógenas son de las mas antiguas que se han utilizado por la humanidad. “Los alucinógenos clásicos como la dietilamida del ácido lisérgico (LSD), la psilocibina, la N, N-dimetiltriptamina (DMT), la mezcalina y la 2,5-dimetoxi-4-metilafetamina (DOM) producen efectos psicológicos y físicos complejos, incluidos cambios perceptivos, cambios cognitivos en realidad y alteraciones emocionales. Estos medicamentos actúan principalmente en los sistemas de serotonina a través de los receptores 5-hidroxitriptamina 2A (5HT2A), con actividad adicional a través de los sistemas de dopamina y glutamato”. </w:t>
      </w:r>
      <w:r w:rsidRPr="004C6E99">
        <w:rPr>
          <w:rFonts w:ascii="Arial" w:hAnsi="Arial" w:cs="Arial"/>
          <w:color w:val="FFFFFF" w:themeColor="background1"/>
          <w:highlight w:val="black"/>
        </w:rPr>
        <w:t>(Bonson, 2015).</w:t>
      </w:r>
    </w:p>
    <w:p w14:paraId="43F4DA4A" w14:textId="77777777" w:rsidR="004C6E99" w:rsidRDefault="00A837E4" w:rsidP="004C6E99">
      <w:pPr>
        <w:spacing w:after="240" w:line="360" w:lineRule="auto"/>
        <w:jc w:val="both"/>
        <w:rPr>
          <w:rFonts w:ascii="Arial" w:hAnsi="Arial" w:cs="Arial"/>
        </w:rPr>
      </w:pPr>
      <w:r w:rsidRPr="004C6E99">
        <w:rPr>
          <w:rFonts w:ascii="Arial" w:hAnsi="Arial" w:cs="Arial"/>
        </w:rPr>
        <w:t xml:space="preserve">Estos hongos son agentes </w:t>
      </w:r>
      <w:r w:rsidR="00CF7468" w:rsidRPr="004C6E99">
        <w:rPr>
          <w:rFonts w:ascii="Arial" w:hAnsi="Arial" w:cs="Arial"/>
        </w:rPr>
        <w:t xml:space="preserve">psicodélicos y enteógenos, los cuales abren al mente </w:t>
      </w:r>
      <w:r w:rsidR="00170E40" w:rsidRPr="004C6E99">
        <w:rPr>
          <w:rFonts w:ascii="Arial" w:hAnsi="Arial" w:cs="Arial"/>
        </w:rPr>
        <w:t xml:space="preserve">y estimulan el misticismo. </w:t>
      </w:r>
      <w:r w:rsidR="002432CB" w:rsidRPr="004C6E99">
        <w:rPr>
          <w:rFonts w:ascii="Arial" w:hAnsi="Arial" w:cs="Arial"/>
        </w:rPr>
        <w:t xml:space="preserve">No generan tanto alucinaciones, </w:t>
      </w:r>
      <w:r w:rsidR="00B55281" w:rsidRPr="004C6E99">
        <w:rPr>
          <w:rFonts w:ascii="Arial" w:hAnsi="Arial" w:cs="Arial"/>
        </w:rPr>
        <w:t>si no alteran la percepción de objetos reales, esto es producido por los alca</w:t>
      </w:r>
      <w:r w:rsidR="002D1345" w:rsidRPr="004C6E99">
        <w:rPr>
          <w:rFonts w:ascii="Arial" w:hAnsi="Arial" w:cs="Arial"/>
        </w:rPr>
        <w:t xml:space="preserve">loides, que inducen estados anormales de conciencia e ilusiones. </w:t>
      </w:r>
      <w:r w:rsidR="0095736A" w:rsidRPr="004C6E99">
        <w:rPr>
          <w:rFonts w:ascii="Arial" w:hAnsi="Arial" w:cs="Arial"/>
        </w:rPr>
        <w:t xml:space="preserve">Durante cientos de años </w:t>
      </w:r>
      <w:r w:rsidR="00605899" w:rsidRPr="004C6E99">
        <w:rPr>
          <w:rFonts w:ascii="Arial" w:hAnsi="Arial" w:cs="Arial"/>
        </w:rPr>
        <w:t xml:space="preserve">las comunidades indígenas utilizaban estos hongos enteógenos </w:t>
      </w:r>
      <w:r w:rsidR="00496658" w:rsidRPr="004C6E99">
        <w:rPr>
          <w:rFonts w:ascii="Arial" w:hAnsi="Arial" w:cs="Arial"/>
        </w:rPr>
        <w:t xml:space="preserve">en sus rituales y en su medicina, en especial en </w:t>
      </w:r>
      <w:r w:rsidR="00F16FC4" w:rsidRPr="004C6E99">
        <w:rPr>
          <w:rFonts w:ascii="Arial" w:hAnsi="Arial" w:cs="Arial"/>
        </w:rPr>
        <w:t>América</w:t>
      </w:r>
      <w:r w:rsidR="00496658" w:rsidRPr="004C6E99">
        <w:rPr>
          <w:rFonts w:ascii="Arial" w:hAnsi="Arial" w:cs="Arial"/>
        </w:rPr>
        <w:t xml:space="preserve"> ya que </w:t>
      </w:r>
      <w:r w:rsidR="008C018E" w:rsidRPr="004C6E99">
        <w:rPr>
          <w:rFonts w:ascii="Arial" w:hAnsi="Arial" w:cs="Arial"/>
        </w:rPr>
        <w:t xml:space="preserve">existe gran variedad de especies en el continente. En </w:t>
      </w:r>
      <w:r w:rsidR="00F16FC4" w:rsidRPr="004C6E99">
        <w:rPr>
          <w:rFonts w:ascii="Arial" w:hAnsi="Arial" w:cs="Arial"/>
        </w:rPr>
        <w:t>México</w:t>
      </w:r>
      <w:r w:rsidR="008C018E" w:rsidRPr="004C6E99">
        <w:rPr>
          <w:rFonts w:ascii="Arial" w:hAnsi="Arial" w:cs="Arial"/>
        </w:rPr>
        <w:t xml:space="preserve"> los utilizaban los chamanes con propósitos </w:t>
      </w:r>
      <w:r w:rsidR="00F16FC4" w:rsidRPr="004C6E99">
        <w:rPr>
          <w:rFonts w:ascii="Arial" w:hAnsi="Arial" w:cs="Arial"/>
        </w:rPr>
        <w:t>místicos y/o religiosos de los mayas hasta los huicholes</w:t>
      </w:r>
      <w:r w:rsidR="00F16FC4" w:rsidRPr="004C6E99">
        <w:rPr>
          <w:rFonts w:ascii="Arial" w:hAnsi="Arial" w:cs="Arial"/>
        </w:rPr>
        <w:t xml:space="preserve">, </w:t>
      </w:r>
      <w:r w:rsidR="00F16FC4" w:rsidRPr="004C6E99">
        <w:rPr>
          <w:rFonts w:ascii="Arial" w:hAnsi="Arial" w:cs="Arial"/>
          <w:color w:val="FFFFFF" w:themeColor="background1"/>
          <w:highlight w:val="black"/>
        </w:rPr>
        <w:t>(Carod, 2003</w:t>
      </w:r>
      <w:r w:rsidR="00F16FC4" w:rsidRPr="004C6E99">
        <w:rPr>
          <w:rFonts w:ascii="Arial" w:hAnsi="Arial" w:cs="Arial"/>
          <w:color w:val="FFFFFF" w:themeColor="background1"/>
          <w:highlight w:val="black"/>
        </w:rPr>
        <w:t>)</w:t>
      </w:r>
    </w:p>
    <w:p w14:paraId="3EBA0EA3" w14:textId="4DAB6956" w:rsidR="007854CC" w:rsidRPr="004C6E99" w:rsidRDefault="007854CC" w:rsidP="004C6E99">
      <w:pPr>
        <w:spacing w:after="240" w:line="360" w:lineRule="auto"/>
        <w:jc w:val="both"/>
        <w:rPr>
          <w:rFonts w:ascii="Arial" w:hAnsi="Arial" w:cs="Arial"/>
        </w:rPr>
      </w:pPr>
      <w:r w:rsidRPr="004C6E99">
        <w:rPr>
          <w:rFonts w:ascii="Arial" w:hAnsi="Arial" w:cs="Arial"/>
        </w:rPr>
        <w:t xml:space="preserve">Los hongos crecen en lugares húmedos y cálidos, por lo que particularmente crecen en áreas tropicales. Han sido usados por los humanos durante miles de años, y aparecen principalmente en el arte prehistórico de Europa y Mesoamérica. </w:t>
      </w:r>
      <w:r w:rsidR="00EB6FC4" w:rsidRPr="004C6E99">
        <w:rPr>
          <w:rFonts w:ascii="Arial" w:hAnsi="Arial" w:cs="Arial"/>
        </w:rPr>
        <w:t>son comúnmente asociados con ceremonias religiosas ancestrales</w:t>
      </w:r>
      <w:r w:rsidR="00EB6FC4" w:rsidRPr="004C6E99">
        <w:rPr>
          <w:rFonts w:ascii="Arial" w:hAnsi="Arial" w:cs="Arial"/>
        </w:rPr>
        <w:t xml:space="preserve"> y d</w:t>
      </w:r>
      <w:r w:rsidRPr="004C6E99">
        <w:rPr>
          <w:rFonts w:ascii="Arial" w:hAnsi="Arial" w:cs="Arial"/>
        </w:rPr>
        <w:t xml:space="preserve">urante la conquista española, misioneros católicos eliminaron parcialmente los hongos en lugares como estado unidos, sin embargo, continuaron usándose en ceremonias indígenas en México, </w:t>
      </w:r>
      <w:r w:rsidRPr="004C6E99">
        <w:rPr>
          <w:rFonts w:ascii="Arial" w:hAnsi="Arial" w:cs="Arial"/>
          <w:color w:val="FFFFFF" w:themeColor="background1"/>
          <w:highlight w:val="black"/>
        </w:rPr>
        <w:t>(Newsweek México, 2019).</w:t>
      </w:r>
    </w:p>
    <w:p w14:paraId="32D38041" w14:textId="77777777" w:rsidR="004C6E99" w:rsidRDefault="00A96207" w:rsidP="004C6E99">
      <w:pPr>
        <w:spacing w:after="240" w:line="360" w:lineRule="auto"/>
        <w:jc w:val="both"/>
        <w:rPr>
          <w:rFonts w:ascii="Arial" w:hAnsi="Arial" w:cs="Arial"/>
        </w:rPr>
      </w:pPr>
      <w:r w:rsidRPr="004C6E99">
        <w:rPr>
          <w:rFonts w:ascii="Arial" w:hAnsi="Arial" w:cs="Arial"/>
        </w:rPr>
        <w:t>En años pasados en algunas culturas los hongos llegaron ser hasta prohibidos, como en España, ya que los consideraban ¨</w:t>
      </w:r>
      <w:r w:rsidR="00E904B0" w:rsidRPr="004C6E99">
        <w:rPr>
          <w:rFonts w:ascii="Arial" w:hAnsi="Arial" w:cs="Arial"/>
        </w:rPr>
        <w:t>diabólicos</w:t>
      </w:r>
      <w:r w:rsidRPr="004C6E99">
        <w:rPr>
          <w:rFonts w:ascii="Arial" w:hAnsi="Arial" w:cs="Arial"/>
        </w:rPr>
        <w:t xml:space="preserve">¨. </w:t>
      </w:r>
      <w:r w:rsidR="005B699E" w:rsidRPr="004C6E99">
        <w:rPr>
          <w:rFonts w:ascii="Arial" w:hAnsi="Arial" w:cs="Arial"/>
        </w:rPr>
        <w:t xml:space="preserve">Pero por el siglo </w:t>
      </w:r>
      <w:r w:rsidR="00C70592" w:rsidRPr="004C6E99">
        <w:rPr>
          <w:rFonts w:ascii="Arial" w:hAnsi="Arial" w:cs="Arial"/>
        </w:rPr>
        <w:t>XX</w:t>
      </w:r>
      <w:r w:rsidR="005B699E" w:rsidRPr="004C6E99">
        <w:rPr>
          <w:rFonts w:ascii="Arial" w:hAnsi="Arial" w:cs="Arial"/>
        </w:rPr>
        <w:t xml:space="preserve"> </w:t>
      </w:r>
      <w:r w:rsidR="00C70592" w:rsidRPr="004C6E99">
        <w:rPr>
          <w:rFonts w:ascii="Arial" w:hAnsi="Arial" w:cs="Arial"/>
        </w:rPr>
        <w:t>científicos</w:t>
      </w:r>
      <w:r w:rsidR="005B699E" w:rsidRPr="004C6E99">
        <w:rPr>
          <w:rFonts w:ascii="Arial" w:hAnsi="Arial" w:cs="Arial"/>
        </w:rPr>
        <w:t xml:space="preserve"> retomaron </w:t>
      </w:r>
      <w:r w:rsidR="00C70592" w:rsidRPr="004C6E99">
        <w:rPr>
          <w:rFonts w:ascii="Arial" w:hAnsi="Arial" w:cs="Arial"/>
        </w:rPr>
        <w:t>sus usos, y en los años 50 y 60</w:t>
      </w:r>
      <w:r w:rsidR="00945457" w:rsidRPr="004C6E99">
        <w:rPr>
          <w:rFonts w:ascii="Arial" w:hAnsi="Arial" w:cs="Arial"/>
        </w:rPr>
        <w:t xml:space="preserve"> la psilocibina fue utilizada en la Psiquiatría, tratando diferentes enfermedades mentales. </w:t>
      </w:r>
      <w:r w:rsidR="00821D6F" w:rsidRPr="004C6E99">
        <w:rPr>
          <w:rFonts w:ascii="Arial" w:hAnsi="Arial" w:cs="Arial"/>
        </w:rPr>
        <w:t xml:space="preserve">Las respuestas de los pacientes en general fueron </w:t>
      </w:r>
      <w:r w:rsidR="009B150D" w:rsidRPr="004C6E99">
        <w:rPr>
          <w:rFonts w:ascii="Arial" w:hAnsi="Arial" w:cs="Arial"/>
        </w:rPr>
        <w:t>positivas</w:t>
      </w:r>
      <w:r w:rsidR="00A23069" w:rsidRPr="004C6E99">
        <w:rPr>
          <w:rFonts w:ascii="Arial" w:hAnsi="Arial" w:cs="Arial"/>
        </w:rPr>
        <w:t>, pero poco tiempo después fueron prohibidos de nuevo y</w:t>
      </w:r>
      <w:r w:rsidR="00DD355A" w:rsidRPr="004C6E99">
        <w:rPr>
          <w:rFonts w:ascii="Arial" w:hAnsi="Arial" w:cs="Arial"/>
        </w:rPr>
        <w:t xml:space="preserve"> los declararon sin ninguna utilidad </w:t>
      </w:r>
      <w:r w:rsidR="009B150D" w:rsidRPr="004C6E99">
        <w:rPr>
          <w:rFonts w:ascii="Arial" w:hAnsi="Arial" w:cs="Arial"/>
        </w:rPr>
        <w:t>médica</w:t>
      </w:r>
      <w:r w:rsidR="00DD355A" w:rsidRPr="004C6E99">
        <w:rPr>
          <w:rFonts w:ascii="Arial" w:hAnsi="Arial" w:cs="Arial"/>
        </w:rPr>
        <w:t xml:space="preserve">. Hasta la ONU </w:t>
      </w:r>
      <w:r w:rsidR="003167E2" w:rsidRPr="004C6E99">
        <w:rPr>
          <w:rFonts w:ascii="Arial" w:hAnsi="Arial" w:cs="Arial"/>
        </w:rPr>
        <w:t xml:space="preserve">los incluyeron en </w:t>
      </w:r>
      <w:r w:rsidR="003167E2" w:rsidRPr="004C6E99">
        <w:rPr>
          <w:rFonts w:ascii="Arial" w:hAnsi="Arial" w:cs="Arial"/>
        </w:rPr>
        <w:t>la lista de sustancias prohibidas</w:t>
      </w:r>
      <w:r w:rsidR="003167E2" w:rsidRPr="004C6E99">
        <w:rPr>
          <w:rFonts w:ascii="Arial" w:hAnsi="Arial" w:cs="Arial"/>
        </w:rPr>
        <w:t xml:space="preserve">. Estos hongos </w:t>
      </w:r>
      <w:r w:rsidR="009B150D" w:rsidRPr="004C6E99">
        <w:rPr>
          <w:rFonts w:ascii="Arial" w:hAnsi="Arial" w:cs="Arial"/>
        </w:rPr>
        <w:t>desaparecieron de la imagen p</w:t>
      </w:r>
      <w:r w:rsidR="00464110" w:rsidRPr="004C6E99">
        <w:rPr>
          <w:rFonts w:ascii="Arial" w:hAnsi="Arial" w:cs="Arial"/>
        </w:rPr>
        <w:t>ú</w:t>
      </w:r>
      <w:r w:rsidR="009B150D" w:rsidRPr="004C6E99">
        <w:rPr>
          <w:rFonts w:ascii="Arial" w:hAnsi="Arial" w:cs="Arial"/>
        </w:rPr>
        <w:t>blica y oficial, pero a</w:t>
      </w:r>
      <w:r w:rsidR="00464110" w:rsidRPr="004C6E99">
        <w:rPr>
          <w:rFonts w:ascii="Arial" w:hAnsi="Arial" w:cs="Arial"/>
        </w:rPr>
        <w:t>ú</w:t>
      </w:r>
      <w:r w:rsidR="009B150D" w:rsidRPr="004C6E99">
        <w:rPr>
          <w:rFonts w:ascii="Arial" w:hAnsi="Arial" w:cs="Arial"/>
        </w:rPr>
        <w:t xml:space="preserve">n fueron consumidos de manera ilegal, </w:t>
      </w:r>
      <w:r w:rsidR="009B150D" w:rsidRPr="004C6E99">
        <w:rPr>
          <w:rFonts w:ascii="Arial" w:hAnsi="Arial" w:cs="Arial"/>
          <w:color w:val="FFFFFF" w:themeColor="background1"/>
          <w:highlight w:val="black"/>
        </w:rPr>
        <w:t>(Lovera, 2017).</w:t>
      </w:r>
    </w:p>
    <w:p w14:paraId="0E7C34D3" w14:textId="35FFD678" w:rsidR="009B150D" w:rsidRPr="004C6E99" w:rsidRDefault="00C005D9" w:rsidP="004C6E99">
      <w:pPr>
        <w:spacing w:after="240" w:line="360" w:lineRule="auto"/>
        <w:jc w:val="both"/>
        <w:rPr>
          <w:rFonts w:ascii="Arial" w:hAnsi="Arial" w:cs="Arial"/>
        </w:rPr>
      </w:pPr>
      <w:r w:rsidRPr="004C6E99">
        <w:rPr>
          <w:rFonts w:ascii="Arial" w:hAnsi="Arial" w:cs="Arial"/>
        </w:rPr>
        <w:lastRenderedPageBreak/>
        <w:t>En los 60s</w:t>
      </w:r>
      <w:r w:rsidR="00EB4B39" w:rsidRPr="004C6E99">
        <w:rPr>
          <w:rFonts w:ascii="Arial" w:hAnsi="Arial" w:cs="Arial"/>
        </w:rPr>
        <w:t xml:space="preserve">, también se utilizaron otros alucinógenos en la </w:t>
      </w:r>
      <w:r w:rsidR="00A85D2F" w:rsidRPr="004C6E99">
        <w:rPr>
          <w:rFonts w:ascii="Arial" w:hAnsi="Arial" w:cs="Arial"/>
        </w:rPr>
        <w:t>Psiquiatría</w:t>
      </w:r>
      <w:r w:rsidR="00EB4B39" w:rsidRPr="004C6E99">
        <w:rPr>
          <w:rFonts w:ascii="Arial" w:hAnsi="Arial" w:cs="Arial"/>
        </w:rPr>
        <w:t>, como el LS</w:t>
      </w:r>
      <w:r w:rsidR="00B65E90" w:rsidRPr="004C6E99">
        <w:rPr>
          <w:rFonts w:ascii="Arial" w:hAnsi="Arial" w:cs="Arial"/>
        </w:rPr>
        <w:t xml:space="preserve">D, para tratar condiciones mentales, y muchos casos tuvieron éxito. Pero con la </w:t>
      </w:r>
      <w:r w:rsidR="00B65E90" w:rsidRPr="004C6E99">
        <w:rPr>
          <w:rFonts w:ascii="Arial" w:hAnsi="Arial" w:cs="Arial"/>
        </w:rPr>
        <w:t>Ley de Sustancias Controladas en 1970</w:t>
      </w:r>
      <w:r w:rsidR="00B65E90" w:rsidRPr="004C6E99">
        <w:rPr>
          <w:rFonts w:ascii="Arial" w:hAnsi="Arial" w:cs="Arial"/>
        </w:rPr>
        <w:t xml:space="preserve">, se prohibieron. Sin embargo, en la actualidad se está retomando </w:t>
      </w:r>
      <w:r w:rsidR="001073FB" w:rsidRPr="004C6E99">
        <w:rPr>
          <w:rFonts w:ascii="Arial" w:hAnsi="Arial" w:cs="Arial"/>
        </w:rPr>
        <w:t xml:space="preserve">la curiosidad en estas sustancias. </w:t>
      </w:r>
      <w:r w:rsidR="00624864" w:rsidRPr="004C6E99">
        <w:rPr>
          <w:rFonts w:ascii="Arial" w:hAnsi="Arial" w:cs="Arial"/>
        </w:rPr>
        <w:t xml:space="preserve">Según investigaciones la psilocibina puede </w:t>
      </w:r>
      <w:r w:rsidR="00624864" w:rsidRPr="004C6E99">
        <w:rPr>
          <w:rFonts w:ascii="Arial" w:hAnsi="Arial" w:cs="Arial"/>
        </w:rPr>
        <w:t>reducir la ansiedad en pacientes con cáncer</w:t>
      </w:r>
      <w:r w:rsidR="00107413" w:rsidRPr="004C6E99">
        <w:rPr>
          <w:rFonts w:ascii="Arial" w:hAnsi="Arial" w:cs="Arial"/>
        </w:rPr>
        <w:t xml:space="preserve">. Pero no solo tienen usos en </w:t>
      </w:r>
      <w:r w:rsidR="00A85D2F" w:rsidRPr="004C6E99">
        <w:rPr>
          <w:rFonts w:ascii="Arial" w:hAnsi="Arial" w:cs="Arial"/>
        </w:rPr>
        <w:t>Psiquiatría</w:t>
      </w:r>
      <w:r w:rsidR="00107413" w:rsidRPr="004C6E99">
        <w:rPr>
          <w:rFonts w:ascii="Arial" w:hAnsi="Arial" w:cs="Arial"/>
        </w:rPr>
        <w:t xml:space="preserve">, también en otros aspectos de la medicina. </w:t>
      </w:r>
      <w:r w:rsidR="002C25BB" w:rsidRPr="004C6E99">
        <w:rPr>
          <w:rFonts w:ascii="Arial" w:hAnsi="Arial" w:cs="Arial"/>
        </w:rPr>
        <w:t>Paul</w:t>
      </w:r>
      <w:r w:rsidR="002C25BB" w:rsidRPr="004C6E99">
        <w:t xml:space="preserve"> </w:t>
      </w:r>
      <w:r w:rsidR="002C25BB" w:rsidRPr="004C6E99">
        <w:rPr>
          <w:rFonts w:ascii="Arial" w:hAnsi="Arial" w:cs="Arial"/>
        </w:rPr>
        <w:t>Stamet</w:t>
      </w:r>
      <w:r w:rsidR="002C25BB" w:rsidRPr="004C6E99">
        <w:rPr>
          <w:rFonts w:ascii="Arial" w:hAnsi="Arial" w:cs="Arial"/>
        </w:rPr>
        <w:t xml:space="preserve"> descubrió que determinadas setas pueden ser utilizadas contra ciertos virus y bacterias, como </w:t>
      </w:r>
      <w:r w:rsidR="00EF1523" w:rsidRPr="004C6E99">
        <w:rPr>
          <w:rFonts w:ascii="Arial" w:hAnsi="Arial" w:cs="Arial"/>
        </w:rPr>
        <w:t xml:space="preserve">la </w:t>
      </w:r>
      <w:r w:rsidR="00EF1523" w:rsidRPr="004C6E99">
        <w:rPr>
          <w:rFonts w:ascii="Arial" w:hAnsi="Arial" w:cs="Arial"/>
        </w:rPr>
        <w:t>influenza y viruela</w:t>
      </w:r>
      <w:r w:rsidR="00EF1523" w:rsidRPr="004C6E99">
        <w:rPr>
          <w:rFonts w:ascii="Arial" w:hAnsi="Arial" w:cs="Arial"/>
        </w:rPr>
        <w:t>. Esto llam</w:t>
      </w:r>
      <w:r w:rsidR="00C50AA5" w:rsidRPr="004C6E99">
        <w:rPr>
          <w:rFonts w:ascii="Arial" w:hAnsi="Arial" w:cs="Arial"/>
        </w:rPr>
        <w:t>ó</w:t>
      </w:r>
      <w:r w:rsidR="00EF1523" w:rsidRPr="004C6E99">
        <w:rPr>
          <w:rFonts w:ascii="Arial" w:hAnsi="Arial" w:cs="Arial"/>
        </w:rPr>
        <w:t xml:space="preserve"> la atención de </w:t>
      </w:r>
      <w:r w:rsidR="00EF1523" w:rsidRPr="004C6E99">
        <w:rPr>
          <w:rFonts w:ascii="Arial" w:hAnsi="Arial" w:cs="Arial"/>
        </w:rPr>
        <w:t>científicos de los Institutos Nacionales de Salud</w:t>
      </w:r>
      <w:r w:rsidR="006E6C38" w:rsidRPr="004C6E99">
        <w:rPr>
          <w:rFonts w:ascii="Arial" w:hAnsi="Arial" w:cs="Arial"/>
        </w:rPr>
        <w:t xml:space="preserve">, por lo que se cree que pueden llegar a ser medicamentos legalizados </w:t>
      </w:r>
      <w:r w:rsidR="00D61706" w:rsidRPr="004C6E99">
        <w:rPr>
          <w:rFonts w:ascii="Arial" w:hAnsi="Arial" w:cs="Arial"/>
        </w:rPr>
        <w:t xml:space="preserve">dentro de la próxima década. </w:t>
      </w:r>
      <w:r w:rsidR="00D61706" w:rsidRPr="004C6E99">
        <w:rPr>
          <w:rFonts w:ascii="Arial" w:hAnsi="Arial" w:cs="Arial"/>
          <w:color w:val="FFFFFF" w:themeColor="background1"/>
          <w:highlight w:val="black"/>
        </w:rPr>
        <w:t>(España, 2018).</w:t>
      </w:r>
    </w:p>
    <w:p w14:paraId="792371FB" w14:textId="77777777" w:rsidR="001E6DD1" w:rsidRPr="004C6E99" w:rsidRDefault="001E6DD1" w:rsidP="004C6E99">
      <w:pPr>
        <w:spacing w:after="240" w:line="360" w:lineRule="auto"/>
        <w:jc w:val="both"/>
      </w:pPr>
    </w:p>
    <w:p w14:paraId="14C092E0" w14:textId="30C7B97B" w:rsidR="006F3895" w:rsidRPr="004C6E99" w:rsidRDefault="006F3895" w:rsidP="004C6E99">
      <w:pPr>
        <w:spacing w:after="240" w:line="360" w:lineRule="auto"/>
        <w:jc w:val="both"/>
        <w:rPr>
          <w:rFonts w:ascii="Arial" w:hAnsi="Arial" w:cs="Arial"/>
          <w:i/>
          <w:iCs/>
          <w:sz w:val="28"/>
          <w:szCs w:val="28"/>
        </w:rPr>
      </w:pPr>
      <w:r w:rsidRPr="004C6E99">
        <w:rPr>
          <w:rFonts w:ascii="Arial" w:hAnsi="Arial" w:cs="Arial"/>
          <w:i/>
          <w:iCs/>
          <w:sz w:val="28"/>
          <w:szCs w:val="28"/>
        </w:rPr>
        <w:t xml:space="preserve">Acerca del consumo. </w:t>
      </w:r>
    </w:p>
    <w:p w14:paraId="3ACF45B6" w14:textId="77777777" w:rsidR="006F3895" w:rsidRPr="004C6E99" w:rsidRDefault="006F3895" w:rsidP="004C6E99">
      <w:pPr>
        <w:spacing w:after="240" w:line="360" w:lineRule="auto"/>
        <w:jc w:val="both"/>
        <w:rPr>
          <w:rFonts w:ascii="Arial" w:hAnsi="Arial" w:cs="Arial"/>
          <w:color w:val="385623" w:themeColor="accent6" w:themeShade="80"/>
        </w:rPr>
      </w:pPr>
      <w:r w:rsidRPr="004C6E99">
        <w:rPr>
          <w:rFonts w:ascii="Arial" w:hAnsi="Arial" w:cs="Arial"/>
          <w:color w:val="385623" w:themeColor="accent6" w:themeShade="80"/>
        </w:rPr>
        <w:t>En dosis bajas</w:t>
      </w:r>
    </w:p>
    <w:p w14:paraId="3CB222A5" w14:textId="77777777" w:rsidR="006F3895" w:rsidRPr="004C6E99" w:rsidRDefault="006F3895" w:rsidP="004C6E99">
      <w:pPr>
        <w:pStyle w:val="Prrafodelista"/>
        <w:numPr>
          <w:ilvl w:val="0"/>
          <w:numId w:val="7"/>
        </w:numPr>
        <w:spacing w:after="240" w:line="360" w:lineRule="auto"/>
        <w:jc w:val="both"/>
        <w:rPr>
          <w:rFonts w:ascii="Arial" w:hAnsi="Arial" w:cs="Arial"/>
        </w:rPr>
      </w:pPr>
      <w:r w:rsidRPr="004C6E99">
        <w:rPr>
          <w:rFonts w:ascii="Arial" w:hAnsi="Arial" w:cs="Arial"/>
        </w:rPr>
        <w:t xml:space="preserve">pueden modificar la percepción sensorial, como superficies parecen retorcidas, formas geométricas repetitivas, alteran los colores y modifican la manera en que se perciben los sonidos. </w:t>
      </w:r>
    </w:p>
    <w:p w14:paraId="18E7F161" w14:textId="77777777" w:rsidR="006F3895" w:rsidRPr="004C6E99" w:rsidRDefault="006F3895" w:rsidP="004C6E99">
      <w:pPr>
        <w:pStyle w:val="Prrafodelista"/>
        <w:numPr>
          <w:ilvl w:val="0"/>
          <w:numId w:val="7"/>
        </w:numPr>
        <w:spacing w:after="240" w:line="360" w:lineRule="auto"/>
        <w:jc w:val="both"/>
        <w:rPr>
          <w:rFonts w:ascii="Arial" w:hAnsi="Arial" w:cs="Arial"/>
        </w:rPr>
      </w:pPr>
      <w:r w:rsidRPr="004C6E99">
        <w:rPr>
          <w:rFonts w:ascii="Arial" w:hAnsi="Arial" w:cs="Arial"/>
        </w:rPr>
        <w:t>efectos alucinógenos, como auras alrededor de la luz, superficies que “respiran” y postimágenes o “rastros”</w:t>
      </w:r>
    </w:p>
    <w:p w14:paraId="1523DD20" w14:textId="77777777" w:rsidR="006F3895" w:rsidRPr="004C6E99" w:rsidRDefault="006F3895" w:rsidP="004C6E99">
      <w:pPr>
        <w:spacing w:after="240" w:line="360" w:lineRule="auto"/>
        <w:jc w:val="both"/>
        <w:rPr>
          <w:rFonts w:ascii="Arial" w:hAnsi="Arial" w:cs="Arial"/>
          <w:color w:val="385623" w:themeColor="accent6" w:themeShade="80"/>
        </w:rPr>
      </w:pPr>
      <w:r w:rsidRPr="004C6E99">
        <w:rPr>
          <w:rFonts w:ascii="Arial" w:hAnsi="Arial" w:cs="Arial"/>
          <w:color w:val="385623" w:themeColor="accent6" w:themeShade="80"/>
        </w:rPr>
        <w:t>En dosis mayores</w:t>
      </w:r>
    </w:p>
    <w:p w14:paraId="1BE6C1A9" w14:textId="77777777" w:rsidR="006F3895" w:rsidRPr="004C6E99" w:rsidRDefault="006F3895" w:rsidP="004C6E99">
      <w:pPr>
        <w:pStyle w:val="Prrafodelista"/>
        <w:numPr>
          <w:ilvl w:val="0"/>
          <w:numId w:val="8"/>
        </w:numPr>
        <w:spacing w:after="240" w:line="360" w:lineRule="auto"/>
        <w:jc w:val="both"/>
        <w:rPr>
          <w:rFonts w:ascii="Arial" w:hAnsi="Arial" w:cs="Arial"/>
        </w:rPr>
      </w:pPr>
      <w:r w:rsidRPr="004C6E99">
        <w:rPr>
          <w:rFonts w:ascii="Arial" w:hAnsi="Arial" w:cs="Arial"/>
        </w:rPr>
        <w:t>Sinestesia</w:t>
      </w:r>
    </w:p>
    <w:p w14:paraId="7EA02A3C" w14:textId="551BD239" w:rsidR="006F3895" w:rsidRPr="004C6E99" w:rsidRDefault="004C6E99" w:rsidP="004C6E99">
      <w:pPr>
        <w:pStyle w:val="Prrafodelista"/>
        <w:numPr>
          <w:ilvl w:val="0"/>
          <w:numId w:val="8"/>
        </w:numPr>
        <w:spacing w:after="240" w:line="360" w:lineRule="auto"/>
        <w:jc w:val="both"/>
        <w:rPr>
          <w:rFonts w:ascii="Arial" w:hAnsi="Arial" w:cs="Arial"/>
        </w:rPr>
      </w:pPr>
      <w:r w:rsidRPr="004C6E99">
        <w:rPr>
          <w:rFonts w:ascii="Arial" w:hAnsi="Arial" w:cs="Arial"/>
        </w:rPr>
        <w:t xml:space="preserve">Distorsión </w:t>
      </w:r>
      <w:r w:rsidR="006F3895" w:rsidRPr="004C6E99">
        <w:rPr>
          <w:rFonts w:ascii="Arial" w:hAnsi="Arial" w:cs="Arial"/>
        </w:rPr>
        <w:t>en la cognición del tiempo y el espacio</w:t>
      </w:r>
    </w:p>
    <w:p w14:paraId="618148B0" w14:textId="2CA08001" w:rsidR="006F3895" w:rsidRPr="004C6E99" w:rsidRDefault="004C6E99" w:rsidP="004C6E99">
      <w:pPr>
        <w:pStyle w:val="Prrafodelista"/>
        <w:numPr>
          <w:ilvl w:val="0"/>
          <w:numId w:val="8"/>
        </w:numPr>
        <w:spacing w:after="240" w:line="360" w:lineRule="auto"/>
        <w:jc w:val="both"/>
        <w:rPr>
          <w:rFonts w:ascii="Arial" w:hAnsi="Arial" w:cs="Arial"/>
        </w:rPr>
      </w:pPr>
      <w:r w:rsidRPr="004C6E99">
        <w:rPr>
          <w:rFonts w:ascii="Arial" w:hAnsi="Arial" w:cs="Arial"/>
        </w:rPr>
        <w:t xml:space="preserve">Sensación </w:t>
      </w:r>
      <w:r w:rsidR="006F3895" w:rsidRPr="004C6E99">
        <w:rPr>
          <w:rFonts w:ascii="Arial" w:hAnsi="Arial" w:cs="Arial"/>
        </w:rPr>
        <w:t xml:space="preserve">de fundirse con el entorno. </w:t>
      </w:r>
    </w:p>
    <w:p w14:paraId="37CE82BF" w14:textId="56335E04" w:rsidR="006F3895" w:rsidRPr="004C6E99" w:rsidRDefault="004C6E99" w:rsidP="004C6E99">
      <w:pPr>
        <w:pStyle w:val="Prrafodelista"/>
        <w:numPr>
          <w:ilvl w:val="0"/>
          <w:numId w:val="8"/>
        </w:numPr>
        <w:spacing w:after="240" w:line="360" w:lineRule="auto"/>
        <w:jc w:val="both"/>
        <w:rPr>
          <w:rFonts w:ascii="Arial" w:hAnsi="Arial" w:cs="Arial"/>
        </w:rPr>
      </w:pPr>
      <w:r w:rsidRPr="004C6E99">
        <w:rPr>
          <w:rFonts w:ascii="Arial" w:hAnsi="Arial" w:cs="Arial"/>
        </w:rPr>
        <w:t>P</w:t>
      </w:r>
      <w:r w:rsidR="006F3895" w:rsidRPr="004C6E99">
        <w:rPr>
          <w:rFonts w:ascii="Arial" w:hAnsi="Arial" w:cs="Arial"/>
        </w:rPr>
        <w:t xml:space="preserve">osibles alucinaciones visuales más complejas con los ojos abiertos o cerrados, pero rara vez se confunden con la realidad. </w:t>
      </w:r>
    </w:p>
    <w:p w14:paraId="087AA811" w14:textId="6947D1D7" w:rsidR="006F3895" w:rsidRPr="004C6E99" w:rsidRDefault="006F3895" w:rsidP="004C6E99">
      <w:pPr>
        <w:spacing w:after="240" w:line="360" w:lineRule="auto"/>
        <w:jc w:val="both"/>
        <w:rPr>
          <w:rFonts w:ascii="Arial" w:hAnsi="Arial" w:cs="Arial"/>
        </w:rPr>
      </w:pPr>
      <w:r w:rsidRPr="004C6E99">
        <w:rPr>
          <w:rFonts w:ascii="Arial" w:hAnsi="Arial" w:cs="Arial"/>
        </w:rPr>
        <w:t>El consumo puede producir efectos emocionales subjetivos, que van desde la hilaridad hasta un aumento en la ansiedad y dilatan las pupilas. En el mercado negro de sustancias recreativas la dosis típica de psilocibina que se vende es de alrededor de 3.5 gramos, octavo de onza</w:t>
      </w:r>
      <w:r w:rsidR="004C6E99">
        <w:rPr>
          <w:rFonts w:ascii="Arial" w:hAnsi="Arial" w:cs="Arial"/>
        </w:rPr>
        <w:t xml:space="preserve">. </w:t>
      </w:r>
    </w:p>
    <w:p w14:paraId="648E3D03" w14:textId="77777777" w:rsidR="006F3895" w:rsidRPr="004C6E99" w:rsidRDefault="006F3895" w:rsidP="004C6E99">
      <w:pPr>
        <w:spacing w:after="240" w:line="360" w:lineRule="auto"/>
        <w:jc w:val="both"/>
        <w:rPr>
          <w:rFonts w:ascii="Arial" w:hAnsi="Arial" w:cs="Arial"/>
        </w:rPr>
      </w:pPr>
      <w:r w:rsidRPr="004C6E99">
        <w:rPr>
          <w:rFonts w:ascii="Arial" w:hAnsi="Arial" w:cs="Arial"/>
        </w:rPr>
        <w:t xml:space="preserve">Los hongos no causan dependencia física ni psicológica. La psilocibina y la psilocina produce tolerancia a corto plazo al ser consumida, es decir, se disminuyen los efectos al ser consumida repetidas veces. En ocasiones, se requieren semanas para que la tolerancia vuelva a su nivel normal, </w:t>
      </w:r>
      <w:r w:rsidRPr="004C6E99">
        <w:rPr>
          <w:rFonts w:ascii="Arial" w:hAnsi="Arial" w:cs="Arial"/>
          <w:color w:val="FFFFFF" w:themeColor="background1"/>
          <w:highlight w:val="black"/>
        </w:rPr>
        <w:t>(Newsweek México, 2019).</w:t>
      </w:r>
    </w:p>
    <w:p w14:paraId="3FC775B4" w14:textId="77777777" w:rsidR="006F3895" w:rsidRPr="004C6E99" w:rsidRDefault="006F3895" w:rsidP="004C6E99">
      <w:pPr>
        <w:spacing w:after="240" w:line="360" w:lineRule="auto"/>
        <w:jc w:val="both"/>
        <w:rPr>
          <w:rFonts w:ascii="Arial" w:hAnsi="Arial" w:cs="Arial"/>
        </w:rPr>
      </w:pPr>
      <w:r w:rsidRPr="004C6E99">
        <w:rPr>
          <w:rFonts w:ascii="Arial" w:hAnsi="Arial" w:cs="Arial"/>
        </w:rPr>
        <w:t xml:space="preserve">Son ingeridas de manera oral, ya sea por infusiones, directo o en té. Los efectos varían en el tipo de hongo, pero pueden aparecer después de media hora de haber sido consumidos y duran aproximadamente nueve horas. Puede haber efectos secundarios como ansiedad y alteraciones en el estado de ánimo e irritabilidad, </w:t>
      </w:r>
      <w:r w:rsidRPr="004C6E99">
        <w:rPr>
          <w:rFonts w:ascii="Arial" w:hAnsi="Arial" w:cs="Arial"/>
          <w:color w:val="FFFFFF" w:themeColor="background1"/>
          <w:highlight w:val="black"/>
        </w:rPr>
        <w:t>(Lovera, 2017).</w:t>
      </w:r>
    </w:p>
    <w:p w14:paraId="61FB5D85" w14:textId="77777777" w:rsidR="006F3895" w:rsidRPr="004C6E99" w:rsidRDefault="006F3895" w:rsidP="004C6E99">
      <w:pPr>
        <w:spacing w:after="240" w:line="360" w:lineRule="auto"/>
        <w:jc w:val="both"/>
        <w:rPr>
          <w:rFonts w:ascii="Arial" w:hAnsi="Arial" w:cs="Arial"/>
        </w:rPr>
      </w:pPr>
      <w:r w:rsidRPr="004C6E99">
        <w:rPr>
          <w:rFonts w:ascii="Arial" w:hAnsi="Arial" w:cs="Arial"/>
        </w:rPr>
        <w:lastRenderedPageBreak/>
        <w:t xml:space="preserve">Pero el mayor riesgo es al cruzarlas con otras sustancias nocivas y en algunos casos los efectos se pueden volver permanentes causando problemas mentales como pánico, paranoia, esquizofrenia, ansiedad y alteración del sueño. Aunque se haya dejado de consumir, los efectos se mantienen durante un tiempo, </w:t>
      </w:r>
      <w:r w:rsidRPr="004C6E99">
        <w:rPr>
          <w:rFonts w:ascii="Arial" w:hAnsi="Arial" w:cs="Arial"/>
          <w:color w:val="FFFFFF" w:themeColor="background1"/>
          <w:highlight w:val="black"/>
        </w:rPr>
        <w:t>(Chova, 2015).</w:t>
      </w:r>
    </w:p>
    <w:p w14:paraId="033F9D13" w14:textId="77777777" w:rsidR="006F3895" w:rsidRPr="004C6E99" w:rsidRDefault="006F3895" w:rsidP="004C6E99">
      <w:pPr>
        <w:spacing w:after="240" w:line="360" w:lineRule="auto"/>
        <w:jc w:val="both"/>
        <w:rPr>
          <w:rFonts w:ascii="Arial" w:hAnsi="Arial" w:cs="Arial"/>
        </w:rPr>
      </w:pPr>
      <w:r w:rsidRPr="004C6E99">
        <w:rPr>
          <w:rFonts w:ascii="Arial" w:hAnsi="Arial" w:cs="Arial"/>
        </w:rPr>
        <w:t xml:space="preserve">Para saber los efectos más específicamente en relación con la dosis, se realizaron diferentes experimentos; “el consumo de 10 mg. produjeron alucinaciones, hormigueo en el cuerpo y somnolencia. Los síntomas en orden de aparición son: midriasis; relajamiento muscular; flacidez; dificultad para andar y hablar; dificultad para pensar y concentrarse en algo; emotividad excesiva; hilaridad; percepción de ilusiones y alucinaciones, primero de tipo cromático, después auditivas de ruidos y voces; estado de depresión y pérdida de las nociones del tiempo y del espació. Lo interesante del caso es que la persona que ingiere hongos no olvida su identidad y todo lo que siente y ve, lo relaciona con sí misma. La dosis normal que ingieren los indígenas varía entre 6 a 25 hongos, llegando a pesar cada hongo entre 0.75 gramos en fresco y 0.7-0.5 gramos en seco, aproximadamente, variando la dosis, según el estado de emotividad del individuo, la edad, el tamaño de los hongos, etc. La ingestión de los hongos del género Psílocybe se caracteriza por estimular el sistema nervioso, principalmente el neurovegetativo, provocando alucinaciones”, </w:t>
      </w:r>
      <w:r w:rsidRPr="004C6E99">
        <w:rPr>
          <w:rFonts w:ascii="Arial" w:hAnsi="Arial" w:cs="Arial"/>
          <w:color w:val="FFFFFF" w:themeColor="background1"/>
          <w:highlight w:val="black"/>
        </w:rPr>
        <w:t>(Guzmán, 1959).</w:t>
      </w:r>
    </w:p>
    <w:p w14:paraId="3A7988A4" w14:textId="0F686251" w:rsidR="006F3895" w:rsidRPr="004C6E99" w:rsidRDefault="006F3895" w:rsidP="004C6E99">
      <w:pPr>
        <w:spacing w:after="240" w:line="360" w:lineRule="auto"/>
        <w:jc w:val="both"/>
        <w:rPr>
          <w:rFonts w:ascii="Arial" w:hAnsi="Arial" w:cs="Arial"/>
        </w:rPr>
      </w:pPr>
      <w:r w:rsidRPr="004C6E99">
        <w:rPr>
          <w:rFonts w:ascii="Arial" w:hAnsi="Arial" w:cs="Arial"/>
        </w:rPr>
        <w:t>Existe un fenómeno aun en investigación que se relaciona con estos hongos, el Trastorno Perceptivo Persistente por Alucinógenos, o TPPA. Quienes lo padecen afirman que aun años después experimentan distorsiones constantes en su percepción. Los síntomas varian desde pequeños problemas visuales hasta fuertes alucinaciones. La frecuencia del TPPA va desde 1 de cada 50,000 usuarios regulares de drogas, hasta entre 1 y 4 por ciento de los usuarios de LSD,</w:t>
      </w:r>
      <w:r w:rsidR="004C6E99" w:rsidRPr="004C6E99">
        <w:rPr>
          <w:rFonts w:ascii="Arial" w:hAnsi="Arial" w:cs="Arial"/>
        </w:rPr>
        <w:t xml:space="preserve"> </w:t>
      </w:r>
      <w:r w:rsidRPr="004C6E99">
        <w:rPr>
          <w:rFonts w:ascii="Arial" w:hAnsi="Arial" w:cs="Arial"/>
          <w:color w:val="FFFFFF" w:themeColor="background1"/>
          <w:highlight w:val="black"/>
        </w:rPr>
        <w:t>(Newsweek México, 2019).</w:t>
      </w:r>
    </w:p>
    <w:p w14:paraId="541EB815" w14:textId="77777777" w:rsidR="00C50AA5" w:rsidRPr="004C6E99" w:rsidRDefault="00C50AA5" w:rsidP="004C6E99">
      <w:pPr>
        <w:spacing w:after="240" w:line="360" w:lineRule="auto"/>
        <w:jc w:val="both"/>
        <w:rPr>
          <w:rFonts w:ascii="Arial" w:hAnsi="Arial" w:cs="Arial"/>
        </w:rPr>
      </w:pPr>
      <w:r w:rsidRPr="004C6E99">
        <w:rPr>
          <w:rFonts w:ascii="Arial" w:hAnsi="Arial" w:cs="Arial"/>
        </w:rPr>
        <w:t xml:space="preserve">La venta de hongos ha incrementado su oferta on-line. Se consumen buscando sus efectos alucinógenos sobre todo los pertenecientes a la familia de los psilocybes, los cuales contienen triptaminas con efecto alucinógeno, similar al LSD. </w:t>
      </w:r>
    </w:p>
    <w:p w14:paraId="3988E28F" w14:textId="77777777" w:rsidR="00C50AA5" w:rsidRPr="004C6E99" w:rsidRDefault="00C50AA5" w:rsidP="004C6E99">
      <w:pPr>
        <w:spacing w:after="240" w:line="360" w:lineRule="auto"/>
        <w:jc w:val="both"/>
        <w:rPr>
          <w:rFonts w:ascii="Arial" w:hAnsi="Arial" w:cs="Arial"/>
        </w:rPr>
      </w:pPr>
      <w:r w:rsidRPr="004C6E99">
        <w:rPr>
          <w:rFonts w:ascii="Arial" w:hAnsi="Arial" w:cs="Arial"/>
        </w:rPr>
        <w:t xml:space="preserve">Sustancias parecidas por sus efectos psicodélicos son el peyote, rico en mescalina, el cual produce alucinaciones de los cinco sentidos, o las daturas, con atropina y escopolamina, producen un cuadro anticolinérgico y efectos sobre el sistema nervioso central, entre otros, </w:t>
      </w:r>
      <w:r w:rsidRPr="004C6E99">
        <w:rPr>
          <w:rFonts w:ascii="Arial" w:hAnsi="Arial" w:cs="Arial"/>
          <w:color w:val="FFFFFF" w:themeColor="background1"/>
          <w:highlight w:val="black"/>
        </w:rPr>
        <w:t>(Burillo-Putze, 2013).</w:t>
      </w:r>
    </w:p>
    <w:p w14:paraId="53685520" w14:textId="77777777" w:rsidR="00C50AA5" w:rsidRPr="004C6E99" w:rsidRDefault="00C50AA5" w:rsidP="004C6E99">
      <w:pPr>
        <w:spacing w:after="240" w:line="360" w:lineRule="auto"/>
        <w:jc w:val="both"/>
        <w:rPr>
          <w:rFonts w:ascii="Arial" w:hAnsi="Arial" w:cs="Arial"/>
          <w:color w:val="FFFFFF" w:themeColor="background1"/>
        </w:rPr>
      </w:pPr>
      <w:r w:rsidRPr="004C6E99">
        <w:rPr>
          <w:rFonts w:ascii="Arial" w:hAnsi="Arial" w:cs="Arial"/>
        </w:rPr>
        <w:t xml:space="preserve">Hoy en día, el uso recreativo es ilegal en Estados Unidos, pero en Brasil, Vietnam, Jamaica y los Países Bajos se permite el consumo recreativo libremente. Sin embargo, existe una iniciativa presentada en Oregón para 2020 podría hacer que los hongos fueran legales en condiciones autorizadas y terapéuticas, </w:t>
      </w:r>
      <w:r w:rsidRPr="004C6E99">
        <w:rPr>
          <w:rFonts w:ascii="Arial" w:hAnsi="Arial" w:cs="Arial"/>
          <w:color w:val="FFFFFF" w:themeColor="background1"/>
          <w:highlight w:val="black"/>
        </w:rPr>
        <w:t>(Newsweek México, 2019).</w:t>
      </w:r>
    </w:p>
    <w:p w14:paraId="136E7070" w14:textId="637BD1E5" w:rsidR="008F5B6A" w:rsidRPr="004C6E99" w:rsidRDefault="008F5B6A" w:rsidP="004C6E99">
      <w:pPr>
        <w:spacing w:line="360" w:lineRule="auto"/>
        <w:jc w:val="both"/>
        <w:rPr>
          <w:rFonts w:ascii="Arial" w:hAnsi="Arial" w:cs="Arial"/>
        </w:rPr>
      </w:pPr>
    </w:p>
    <w:p w14:paraId="0EDC311D" w14:textId="77777777" w:rsidR="000F04BE" w:rsidRPr="004C6E99" w:rsidRDefault="000F04BE" w:rsidP="004C6E99">
      <w:pPr>
        <w:spacing w:line="360" w:lineRule="auto"/>
        <w:jc w:val="both"/>
        <w:rPr>
          <w:rFonts w:ascii="Arial" w:hAnsi="Arial" w:cs="Arial"/>
        </w:rPr>
      </w:pPr>
    </w:p>
    <w:p w14:paraId="3054D065" w14:textId="77777777" w:rsidR="008F5B6A" w:rsidRPr="004C6E99" w:rsidRDefault="008F5B6A" w:rsidP="004C6E99">
      <w:pPr>
        <w:spacing w:line="360" w:lineRule="auto"/>
        <w:jc w:val="both"/>
        <w:rPr>
          <w:rFonts w:ascii="Arial" w:hAnsi="Arial" w:cs="Arial"/>
        </w:rPr>
      </w:pPr>
    </w:p>
    <w:p w14:paraId="3ACEDFD1" w14:textId="77777777" w:rsidR="00B4371A" w:rsidRDefault="00B4371A" w:rsidP="004C6E99">
      <w:pPr>
        <w:spacing w:after="120" w:line="240" w:lineRule="auto"/>
        <w:rPr>
          <w:rFonts w:ascii="Arial" w:hAnsi="Arial" w:cs="Arial"/>
        </w:rPr>
      </w:pPr>
    </w:p>
    <w:p w14:paraId="55783199" w14:textId="168D0393" w:rsidR="008F5B6A" w:rsidRPr="004C6E99" w:rsidRDefault="00742DD2" w:rsidP="004C6E99">
      <w:pPr>
        <w:spacing w:after="120" w:line="240" w:lineRule="auto"/>
        <w:rPr>
          <w:rFonts w:ascii="Arial" w:hAnsi="Arial" w:cs="Arial"/>
          <w:b/>
        </w:rPr>
      </w:pPr>
      <w:r w:rsidRPr="004C6E99">
        <w:rPr>
          <w:rFonts w:ascii="Arial" w:hAnsi="Arial" w:cs="Arial"/>
          <w:b/>
        </w:rPr>
        <w:lastRenderedPageBreak/>
        <w:t>Referencias:</w:t>
      </w:r>
      <w:r w:rsidR="008F5B6A" w:rsidRPr="004C6E99">
        <w:rPr>
          <w:rFonts w:ascii="Arial" w:hAnsi="Arial" w:cs="Arial"/>
          <w:b/>
        </w:rPr>
        <w:t xml:space="preserve"> </w:t>
      </w:r>
    </w:p>
    <w:p w14:paraId="7F138C40" w14:textId="317596A5" w:rsidR="00742DD2" w:rsidRPr="004C6E99" w:rsidRDefault="003F6EE8" w:rsidP="004C6E99">
      <w:pPr>
        <w:pStyle w:val="Prrafodelista"/>
        <w:numPr>
          <w:ilvl w:val="0"/>
          <w:numId w:val="4"/>
        </w:numPr>
        <w:spacing w:after="120" w:line="240" w:lineRule="auto"/>
        <w:rPr>
          <w:rFonts w:ascii="Arial" w:hAnsi="Arial" w:cs="Arial"/>
          <w:sz w:val="16"/>
          <w:szCs w:val="16"/>
          <w:u w:val="single"/>
        </w:rPr>
      </w:pPr>
      <w:r w:rsidRPr="004C6E99">
        <w:rPr>
          <w:rFonts w:ascii="Arial" w:hAnsi="Arial" w:cs="Arial"/>
          <w:sz w:val="16"/>
          <w:szCs w:val="16"/>
        </w:rPr>
        <w:t xml:space="preserve">España, M. (2018, 30 mayo). </w:t>
      </w:r>
      <w:r w:rsidRPr="004C6E99">
        <w:rPr>
          <w:rFonts w:ascii="Arial" w:hAnsi="Arial" w:cs="Arial"/>
          <w:i/>
          <w:iCs/>
          <w:sz w:val="16"/>
          <w:szCs w:val="16"/>
        </w:rPr>
        <w:t>¿Hongos Alucinógenos El Medicamentos Terapéutico Del Futuro?</w:t>
      </w:r>
      <w:r w:rsidRPr="004C6E99">
        <w:rPr>
          <w:rFonts w:ascii="Arial" w:hAnsi="Arial" w:cs="Arial"/>
          <w:sz w:val="16"/>
          <w:szCs w:val="16"/>
        </w:rPr>
        <w:t xml:space="preserve"> Recuperado de </w:t>
      </w:r>
      <w:hyperlink r:id="rId6" w:history="1">
        <w:r w:rsidR="00BE6255" w:rsidRPr="004C6E99">
          <w:rPr>
            <w:rStyle w:val="Hipervnculo"/>
            <w:rFonts w:ascii="Arial" w:hAnsi="Arial" w:cs="Arial"/>
            <w:color w:val="auto"/>
            <w:sz w:val="16"/>
            <w:szCs w:val="16"/>
          </w:rPr>
          <w:t>https://www.muyinteresante.com.mx/medio-ambiente/plantas-y-animales/beneficios-cientificos-hongos-alucinogenos/</w:t>
        </w:r>
      </w:hyperlink>
    </w:p>
    <w:p w14:paraId="669C7A73" w14:textId="77777777" w:rsidR="00BE6255" w:rsidRPr="004C6E99" w:rsidRDefault="00BE6255" w:rsidP="004C6E99">
      <w:pPr>
        <w:spacing w:after="120" w:line="240" w:lineRule="auto"/>
        <w:rPr>
          <w:rFonts w:ascii="Arial" w:hAnsi="Arial" w:cs="Arial"/>
          <w:sz w:val="16"/>
          <w:szCs w:val="16"/>
          <w:u w:val="single"/>
        </w:rPr>
      </w:pPr>
    </w:p>
    <w:p w14:paraId="68A9521C" w14:textId="7C2773B6" w:rsidR="00886DAA" w:rsidRPr="004C6E99" w:rsidRDefault="00886DAA" w:rsidP="004C6E99">
      <w:pPr>
        <w:pStyle w:val="Prrafodelista"/>
        <w:numPr>
          <w:ilvl w:val="0"/>
          <w:numId w:val="4"/>
        </w:numPr>
        <w:spacing w:after="120" w:line="240" w:lineRule="auto"/>
        <w:rPr>
          <w:rFonts w:ascii="Arial" w:hAnsi="Arial" w:cs="Arial"/>
          <w:sz w:val="16"/>
          <w:szCs w:val="16"/>
        </w:rPr>
      </w:pPr>
      <w:r w:rsidRPr="004C6E99">
        <w:rPr>
          <w:rFonts w:ascii="Arial" w:hAnsi="Arial" w:cs="Arial"/>
          <w:sz w:val="16"/>
          <w:szCs w:val="16"/>
        </w:rPr>
        <w:t xml:space="preserve">España, M. (2018, 30 mayo). </w:t>
      </w:r>
      <w:r w:rsidRPr="004C6E99">
        <w:rPr>
          <w:rFonts w:ascii="Arial" w:hAnsi="Arial" w:cs="Arial"/>
          <w:i/>
          <w:iCs/>
          <w:sz w:val="16"/>
          <w:szCs w:val="16"/>
        </w:rPr>
        <w:t>El cerebro en hongos alucinógenos</w:t>
      </w:r>
      <w:r w:rsidRPr="004C6E99">
        <w:rPr>
          <w:rFonts w:ascii="Arial" w:hAnsi="Arial" w:cs="Arial"/>
          <w:sz w:val="16"/>
          <w:szCs w:val="16"/>
        </w:rPr>
        <w:t xml:space="preserve">. Recuperado de </w:t>
      </w:r>
      <w:hyperlink r:id="rId7" w:history="1">
        <w:r w:rsidR="00BE6255" w:rsidRPr="004C6E99">
          <w:rPr>
            <w:rStyle w:val="Hipervnculo"/>
            <w:rFonts w:ascii="Arial" w:hAnsi="Arial" w:cs="Arial"/>
            <w:color w:val="auto"/>
            <w:sz w:val="16"/>
            <w:szCs w:val="16"/>
          </w:rPr>
          <w:t>https://www.muyinteresante.com.mx/ciencia-y-tecnologia/efectos-hongos-alucinogenos-sobre-cerebro/</w:t>
        </w:r>
      </w:hyperlink>
    </w:p>
    <w:p w14:paraId="108F16EA" w14:textId="77777777" w:rsidR="00BE6255" w:rsidRPr="004C6E99" w:rsidRDefault="00BE6255" w:rsidP="004C6E99">
      <w:pPr>
        <w:pStyle w:val="Prrafodelista"/>
        <w:spacing w:after="120" w:line="240" w:lineRule="auto"/>
        <w:rPr>
          <w:rFonts w:ascii="Arial" w:hAnsi="Arial" w:cs="Arial"/>
          <w:sz w:val="16"/>
          <w:szCs w:val="16"/>
        </w:rPr>
      </w:pPr>
    </w:p>
    <w:p w14:paraId="6FE30F17" w14:textId="77777777" w:rsidR="00BE6255" w:rsidRPr="004C6E99" w:rsidRDefault="00BE6255" w:rsidP="004C6E99">
      <w:pPr>
        <w:spacing w:after="120" w:line="240" w:lineRule="auto"/>
        <w:rPr>
          <w:rFonts w:ascii="Arial" w:hAnsi="Arial" w:cs="Arial"/>
          <w:sz w:val="16"/>
          <w:szCs w:val="16"/>
        </w:rPr>
      </w:pPr>
    </w:p>
    <w:p w14:paraId="664C7471" w14:textId="4F6EE17A" w:rsidR="0008383E" w:rsidRPr="004C6E99" w:rsidRDefault="0008383E" w:rsidP="004C6E99">
      <w:pPr>
        <w:pStyle w:val="Prrafodelista"/>
        <w:numPr>
          <w:ilvl w:val="0"/>
          <w:numId w:val="4"/>
        </w:numPr>
        <w:spacing w:after="120" w:line="240" w:lineRule="auto"/>
        <w:rPr>
          <w:rFonts w:ascii="Arial" w:hAnsi="Arial" w:cs="Arial"/>
          <w:sz w:val="16"/>
          <w:szCs w:val="16"/>
        </w:rPr>
      </w:pPr>
      <w:r w:rsidRPr="004C6E99">
        <w:rPr>
          <w:rFonts w:ascii="Arial" w:hAnsi="Arial" w:cs="Arial"/>
          <w:sz w:val="16"/>
          <w:szCs w:val="16"/>
        </w:rPr>
        <w:t xml:space="preserve">Newsweek México. (2019, 4 julio). </w:t>
      </w:r>
      <w:r w:rsidRPr="004C6E99">
        <w:rPr>
          <w:rFonts w:ascii="Arial" w:hAnsi="Arial" w:cs="Arial"/>
          <w:i/>
          <w:iCs/>
          <w:sz w:val="16"/>
          <w:szCs w:val="16"/>
        </w:rPr>
        <w:t>Hongos alucinógenos: Cómo usarlos, sus efectos y beneficios.</w:t>
      </w:r>
      <w:r w:rsidRPr="004C6E99">
        <w:rPr>
          <w:rFonts w:ascii="Arial" w:hAnsi="Arial" w:cs="Arial"/>
          <w:sz w:val="16"/>
          <w:szCs w:val="16"/>
        </w:rPr>
        <w:t xml:space="preserve"> Recuperado de </w:t>
      </w:r>
      <w:hyperlink r:id="rId8" w:history="1">
        <w:r w:rsidR="00BE6255" w:rsidRPr="004C6E99">
          <w:rPr>
            <w:rStyle w:val="Hipervnculo"/>
            <w:rFonts w:ascii="Arial" w:hAnsi="Arial" w:cs="Arial"/>
            <w:color w:val="auto"/>
            <w:sz w:val="16"/>
            <w:szCs w:val="16"/>
          </w:rPr>
          <w:t>https://newsweekespanol.com/2019/07/hongos-alucinogenos-efectos-beneficios/</w:t>
        </w:r>
      </w:hyperlink>
    </w:p>
    <w:p w14:paraId="59C7AC25" w14:textId="77777777" w:rsidR="00BE6255" w:rsidRPr="004C6E99" w:rsidRDefault="00BE6255" w:rsidP="004C6E99">
      <w:pPr>
        <w:spacing w:after="120" w:line="240" w:lineRule="auto"/>
        <w:rPr>
          <w:rFonts w:ascii="Arial" w:hAnsi="Arial" w:cs="Arial"/>
          <w:sz w:val="16"/>
          <w:szCs w:val="16"/>
          <w:lang w:val="en-US"/>
        </w:rPr>
      </w:pPr>
    </w:p>
    <w:p w14:paraId="0D32F4BA" w14:textId="176633C8" w:rsidR="00555329" w:rsidRPr="004C6E99" w:rsidRDefault="00555329" w:rsidP="004C6E99">
      <w:pPr>
        <w:pStyle w:val="Prrafodelista"/>
        <w:numPr>
          <w:ilvl w:val="0"/>
          <w:numId w:val="4"/>
        </w:numPr>
        <w:spacing w:after="120" w:line="240" w:lineRule="auto"/>
        <w:rPr>
          <w:rFonts w:ascii="Arial" w:hAnsi="Arial" w:cs="Arial"/>
          <w:sz w:val="16"/>
          <w:szCs w:val="16"/>
          <w:lang w:val="en-US"/>
        </w:rPr>
      </w:pPr>
      <w:r w:rsidRPr="004C6E99">
        <w:rPr>
          <w:rFonts w:ascii="Arial" w:hAnsi="Arial" w:cs="Arial"/>
          <w:sz w:val="16"/>
          <w:szCs w:val="16"/>
          <w:lang w:val="en-US"/>
        </w:rPr>
        <w:t xml:space="preserve">Guzmán, G. </w:t>
      </w:r>
      <w:r w:rsidRPr="004C6E99">
        <w:rPr>
          <w:rFonts w:ascii="Arial" w:hAnsi="Arial" w:cs="Arial"/>
          <w:i/>
          <w:iCs/>
          <w:sz w:val="16"/>
          <w:szCs w:val="16"/>
          <w:lang w:val="en-US"/>
        </w:rPr>
        <w:t>Hallucinogenic Mushrooms in Mexico: An Overview.</w:t>
      </w:r>
      <w:r w:rsidRPr="004C6E99">
        <w:rPr>
          <w:rFonts w:ascii="Arial" w:hAnsi="Arial" w:cs="Arial"/>
          <w:sz w:val="16"/>
          <w:szCs w:val="16"/>
          <w:lang w:val="en-US"/>
        </w:rPr>
        <w:t> Econ Bot 62, 404–412 (2008)</w:t>
      </w:r>
    </w:p>
    <w:p w14:paraId="46DD3BA3" w14:textId="77777777" w:rsidR="00BE6255" w:rsidRPr="004C6E99" w:rsidRDefault="00BE6255" w:rsidP="004C6E99">
      <w:pPr>
        <w:spacing w:after="120" w:line="240" w:lineRule="auto"/>
        <w:rPr>
          <w:rFonts w:ascii="Arial" w:hAnsi="Arial" w:cs="Arial"/>
          <w:sz w:val="16"/>
          <w:szCs w:val="16"/>
          <w:lang w:val="en-US"/>
        </w:rPr>
      </w:pPr>
    </w:p>
    <w:p w14:paraId="1D17E86C" w14:textId="1FAF3403" w:rsidR="0065611F" w:rsidRPr="004C6E99" w:rsidRDefault="0065611F" w:rsidP="004C6E99">
      <w:pPr>
        <w:pStyle w:val="Prrafodelista"/>
        <w:numPr>
          <w:ilvl w:val="0"/>
          <w:numId w:val="4"/>
        </w:numPr>
        <w:spacing w:after="120" w:line="240" w:lineRule="auto"/>
        <w:rPr>
          <w:rFonts w:ascii="Arial" w:hAnsi="Arial" w:cs="Arial"/>
          <w:sz w:val="16"/>
          <w:szCs w:val="16"/>
          <w:u w:val="single"/>
        </w:rPr>
      </w:pPr>
      <w:r w:rsidRPr="004C6E99">
        <w:rPr>
          <w:rFonts w:ascii="Arial" w:hAnsi="Arial" w:cs="Arial"/>
          <w:sz w:val="16"/>
          <w:szCs w:val="16"/>
        </w:rPr>
        <w:t xml:space="preserve">Bonson, K. R. (2012, 15 agosto). </w:t>
      </w:r>
      <w:r w:rsidRPr="004C6E99">
        <w:rPr>
          <w:rFonts w:ascii="Arial" w:hAnsi="Arial" w:cs="Arial"/>
          <w:i/>
          <w:iCs/>
          <w:sz w:val="16"/>
          <w:szCs w:val="16"/>
        </w:rPr>
        <w:t>Hallucinogenic Drugs</w:t>
      </w:r>
      <w:r w:rsidRPr="004C6E99">
        <w:rPr>
          <w:rFonts w:ascii="Arial" w:hAnsi="Arial" w:cs="Arial"/>
          <w:sz w:val="16"/>
          <w:szCs w:val="16"/>
        </w:rPr>
        <w:t xml:space="preserve">. Recuperado de </w:t>
      </w:r>
      <w:hyperlink r:id="rId9" w:history="1">
        <w:r w:rsidR="00BE6255" w:rsidRPr="004C6E99">
          <w:rPr>
            <w:rStyle w:val="Hipervnculo"/>
            <w:rFonts w:ascii="Arial" w:hAnsi="Arial" w:cs="Arial"/>
            <w:color w:val="auto"/>
            <w:sz w:val="16"/>
            <w:szCs w:val="16"/>
          </w:rPr>
          <w:t>https://onlinelibrary.wiley.com/doi/abs/10.1002/9780470015902.a0000166.pub2</w:t>
        </w:r>
      </w:hyperlink>
    </w:p>
    <w:p w14:paraId="6B81FFC2" w14:textId="77777777" w:rsidR="00BE6255" w:rsidRPr="004C6E99" w:rsidRDefault="00BE6255" w:rsidP="004C6E99">
      <w:pPr>
        <w:spacing w:after="120" w:line="240" w:lineRule="auto"/>
        <w:rPr>
          <w:rFonts w:ascii="Arial" w:hAnsi="Arial" w:cs="Arial"/>
          <w:sz w:val="16"/>
          <w:szCs w:val="16"/>
          <w:u w:val="single"/>
        </w:rPr>
      </w:pPr>
    </w:p>
    <w:p w14:paraId="6317A6F2" w14:textId="7A8A4300" w:rsidR="0065611F" w:rsidRPr="004C6E99" w:rsidRDefault="0065611F" w:rsidP="004C6E99">
      <w:pPr>
        <w:pStyle w:val="Prrafodelista"/>
        <w:numPr>
          <w:ilvl w:val="0"/>
          <w:numId w:val="4"/>
        </w:numPr>
        <w:spacing w:after="120" w:line="240" w:lineRule="auto"/>
        <w:rPr>
          <w:rFonts w:ascii="Arial" w:hAnsi="Arial" w:cs="Arial"/>
          <w:sz w:val="16"/>
          <w:szCs w:val="16"/>
          <w:u w:val="single"/>
        </w:rPr>
      </w:pPr>
      <w:r w:rsidRPr="004C6E99">
        <w:rPr>
          <w:rFonts w:ascii="Arial" w:hAnsi="Arial" w:cs="Arial"/>
          <w:sz w:val="16"/>
          <w:szCs w:val="16"/>
        </w:rPr>
        <w:t>Guzmán, G. (1959). </w:t>
      </w:r>
      <w:r w:rsidRPr="004C6E99">
        <w:rPr>
          <w:rFonts w:ascii="Arial" w:hAnsi="Arial" w:cs="Arial"/>
          <w:i/>
          <w:iCs/>
          <w:sz w:val="16"/>
          <w:szCs w:val="16"/>
        </w:rPr>
        <w:t>Boletín de la sociedad botánica de México</w:t>
      </w:r>
      <w:r w:rsidRPr="004C6E99">
        <w:rPr>
          <w:rFonts w:ascii="Arial" w:hAnsi="Arial" w:cs="Arial"/>
          <w:sz w:val="16"/>
          <w:szCs w:val="16"/>
        </w:rPr>
        <w:t xml:space="preserve">. Recuperado de </w:t>
      </w:r>
      <w:hyperlink r:id="rId10" w:history="1">
        <w:r w:rsidR="00BE6255" w:rsidRPr="004C6E99">
          <w:rPr>
            <w:rStyle w:val="Hipervnculo"/>
            <w:rFonts w:ascii="Arial" w:hAnsi="Arial" w:cs="Arial"/>
            <w:color w:val="auto"/>
            <w:sz w:val="16"/>
            <w:szCs w:val="16"/>
          </w:rPr>
          <w:t>http://www.botanicalsciences.com.mx/index.php/botanicalSciences/article/view/1058/749</w:t>
        </w:r>
      </w:hyperlink>
    </w:p>
    <w:p w14:paraId="3A08E787" w14:textId="77777777" w:rsidR="00BE6255" w:rsidRPr="004C6E99" w:rsidRDefault="00BE6255" w:rsidP="004C6E99">
      <w:pPr>
        <w:spacing w:after="120" w:line="240" w:lineRule="auto"/>
        <w:rPr>
          <w:rFonts w:ascii="Arial" w:hAnsi="Arial" w:cs="Arial"/>
          <w:sz w:val="16"/>
          <w:szCs w:val="16"/>
          <w:u w:val="single"/>
        </w:rPr>
      </w:pPr>
    </w:p>
    <w:p w14:paraId="367984A3" w14:textId="242A6295" w:rsidR="003D4E61" w:rsidRPr="004C6E99" w:rsidRDefault="003D4E61" w:rsidP="004C6E99">
      <w:pPr>
        <w:pStyle w:val="Prrafodelista"/>
        <w:numPr>
          <w:ilvl w:val="0"/>
          <w:numId w:val="4"/>
        </w:numPr>
        <w:spacing w:after="120" w:line="240" w:lineRule="auto"/>
        <w:rPr>
          <w:rFonts w:ascii="Arial" w:hAnsi="Arial" w:cs="Arial"/>
          <w:sz w:val="16"/>
          <w:szCs w:val="16"/>
        </w:rPr>
      </w:pPr>
      <w:r w:rsidRPr="004C6E99">
        <w:rPr>
          <w:rFonts w:ascii="Arial" w:hAnsi="Arial" w:cs="Arial"/>
          <w:sz w:val="16"/>
          <w:szCs w:val="16"/>
        </w:rPr>
        <w:t>Burillo-Putze, G. (2013). </w:t>
      </w:r>
      <w:r w:rsidRPr="004C6E99">
        <w:rPr>
          <w:rFonts w:ascii="Arial" w:hAnsi="Arial" w:cs="Arial"/>
          <w:i/>
          <w:iCs/>
          <w:sz w:val="16"/>
          <w:szCs w:val="16"/>
        </w:rPr>
        <w:t>Drogas emergentes (III): plantas y hongos alucinógenos</w:t>
      </w:r>
      <w:r w:rsidRPr="004C6E99">
        <w:rPr>
          <w:rFonts w:ascii="Arial" w:hAnsi="Arial" w:cs="Arial"/>
          <w:sz w:val="16"/>
          <w:szCs w:val="16"/>
        </w:rPr>
        <w:t xml:space="preserve"> (3ª ed.). Recuperado de </w:t>
      </w:r>
      <w:hyperlink r:id="rId11" w:history="1">
        <w:r w:rsidR="00BE6255" w:rsidRPr="004C6E99">
          <w:rPr>
            <w:rStyle w:val="Hipervnculo"/>
            <w:rFonts w:ascii="Arial" w:hAnsi="Arial" w:cs="Arial"/>
            <w:color w:val="auto"/>
            <w:sz w:val="16"/>
            <w:szCs w:val="16"/>
          </w:rPr>
          <w:t>http://scielo.isciii.es/pdf/asisna/v36n3/15_revisiones.pdf</w:t>
        </w:r>
      </w:hyperlink>
    </w:p>
    <w:p w14:paraId="378ADE69" w14:textId="77777777" w:rsidR="00BE6255" w:rsidRPr="004C6E99" w:rsidRDefault="00BE6255" w:rsidP="004C6E99">
      <w:pPr>
        <w:spacing w:after="120" w:line="240" w:lineRule="auto"/>
        <w:rPr>
          <w:rFonts w:ascii="Arial" w:hAnsi="Arial" w:cs="Arial"/>
          <w:sz w:val="16"/>
          <w:szCs w:val="16"/>
        </w:rPr>
      </w:pPr>
    </w:p>
    <w:p w14:paraId="3F93C872" w14:textId="58B265E4" w:rsidR="00594A83" w:rsidRPr="004C6E99" w:rsidRDefault="00594A83" w:rsidP="004C6E99">
      <w:pPr>
        <w:pStyle w:val="Prrafodelista"/>
        <w:numPr>
          <w:ilvl w:val="0"/>
          <w:numId w:val="4"/>
        </w:numPr>
        <w:spacing w:after="120" w:line="240" w:lineRule="auto"/>
        <w:rPr>
          <w:rFonts w:ascii="Arial" w:hAnsi="Arial" w:cs="Arial"/>
          <w:sz w:val="16"/>
          <w:szCs w:val="16"/>
          <w:u w:val="single"/>
          <w:lang w:val="en-US"/>
        </w:rPr>
      </w:pPr>
      <w:r w:rsidRPr="004C6E99">
        <w:rPr>
          <w:rFonts w:ascii="Arial" w:hAnsi="Arial" w:cs="Arial"/>
          <w:sz w:val="16"/>
          <w:szCs w:val="16"/>
        </w:rPr>
        <w:t xml:space="preserve">Carod artal, F. J. (2003, mayo). </w:t>
      </w:r>
      <w:r w:rsidRPr="004C6E99">
        <w:rPr>
          <w:rFonts w:ascii="Arial" w:hAnsi="Arial" w:cs="Arial"/>
          <w:i/>
          <w:iCs/>
          <w:sz w:val="16"/>
          <w:szCs w:val="16"/>
          <w:lang w:val="en-US"/>
        </w:rPr>
        <w:t>Neurological syndromes associated with the ingestion of plants and fungi with a toxic component (II). Hallucinogenic fungi and plants, mycotoxins and medicinal herbs.</w:t>
      </w:r>
      <w:r w:rsidRPr="004C6E99">
        <w:rPr>
          <w:rFonts w:ascii="Arial" w:hAnsi="Arial" w:cs="Arial"/>
          <w:sz w:val="16"/>
          <w:szCs w:val="16"/>
          <w:lang w:val="en-US"/>
        </w:rPr>
        <w:t xml:space="preserve"> Recuperado de </w:t>
      </w:r>
      <w:hyperlink r:id="rId12" w:history="1">
        <w:r w:rsidR="00BE6255" w:rsidRPr="004C6E99">
          <w:rPr>
            <w:rStyle w:val="Hipervnculo"/>
            <w:rFonts w:ascii="Arial" w:hAnsi="Arial" w:cs="Arial"/>
            <w:color w:val="auto"/>
            <w:sz w:val="16"/>
            <w:szCs w:val="16"/>
            <w:lang w:val="en-US"/>
          </w:rPr>
          <w:t>https://www.researchgate.net/publication/10743086_Neurological_syndromes_associated_with_the_ingestion_of_plants_and_fungi_with_a_toxic_component_II_Hallucinogenic</w:t>
        </w:r>
      </w:hyperlink>
    </w:p>
    <w:p w14:paraId="4E5CDE85" w14:textId="77777777" w:rsidR="00BE6255" w:rsidRPr="004C6E99" w:rsidRDefault="00BE6255" w:rsidP="004C6E99">
      <w:pPr>
        <w:spacing w:after="120" w:line="240" w:lineRule="auto"/>
        <w:rPr>
          <w:rFonts w:ascii="Arial" w:hAnsi="Arial" w:cs="Arial"/>
          <w:sz w:val="16"/>
          <w:szCs w:val="16"/>
          <w:u w:val="single"/>
          <w:lang w:val="en-US"/>
        </w:rPr>
      </w:pPr>
    </w:p>
    <w:p w14:paraId="56B37C35" w14:textId="534B231C" w:rsidR="00BF4CBE" w:rsidRPr="004C6E99" w:rsidRDefault="00BF4CBE" w:rsidP="004C6E99">
      <w:pPr>
        <w:pStyle w:val="Prrafodelista"/>
        <w:numPr>
          <w:ilvl w:val="0"/>
          <w:numId w:val="4"/>
        </w:numPr>
        <w:spacing w:after="120" w:line="240" w:lineRule="auto"/>
        <w:rPr>
          <w:rFonts w:ascii="Arial" w:hAnsi="Arial" w:cs="Arial"/>
          <w:sz w:val="16"/>
          <w:szCs w:val="16"/>
          <w:u w:val="single"/>
        </w:rPr>
      </w:pPr>
      <w:r w:rsidRPr="004C6E99">
        <w:rPr>
          <w:rFonts w:ascii="Arial" w:hAnsi="Arial" w:cs="Arial"/>
          <w:sz w:val="16"/>
          <w:szCs w:val="16"/>
        </w:rPr>
        <w:t xml:space="preserve">Lovera, A. (2017, 31 julio). </w:t>
      </w:r>
      <w:r w:rsidRPr="004C6E99">
        <w:rPr>
          <w:rFonts w:ascii="Arial" w:hAnsi="Arial" w:cs="Arial"/>
          <w:i/>
          <w:iCs/>
          <w:sz w:val="16"/>
          <w:szCs w:val="16"/>
        </w:rPr>
        <w:t>Hongos alucinógenos: qué efectos causan en el cuerpo</w:t>
      </w:r>
      <w:r w:rsidRPr="004C6E99">
        <w:rPr>
          <w:rFonts w:ascii="Arial" w:hAnsi="Arial" w:cs="Arial"/>
          <w:sz w:val="16"/>
          <w:szCs w:val="16"/>
        </w:rPr>
        <w:t xml:space="preserve">. Recuperado de </w:t>
      </w:r>
      <w:hyperlink r:id="rId13" w:history="1">
        <w:r w:rsidR="00BE6255" w:rsidRPr="004C6E99">
          <w:rPr>
            <w:rStyle w:val="Hipervnculo"/>
            <w:rFonts w:ascii="Arial" w:hAnsi="Arial" w:cs="Arial"/>
            <w:color w:val="auto"/>
            <w:sz w:val="16"/>
            <w:szCs w:val="16"/>
          </w:rPr>
          <w:t>https://culturacolectiva.com/tecnologia/hongos-alucinogenos-efectos</w:t>
        </w:r>
      </w:hyperlink>
    </w:p>
    <w:p w14:paraId="2A7C70BE" w14:textId="77777777" w:rsidR="00BE6255" w:rsidRPr="004C6E99" w:rsidRDefault="00BE6255" w:rsidP="004C6E99">
      <w:pPr>
        <w:spacing w:after="120" w:line="240" w:lineRule="auto"/>
        <w:rPr>
          <w:rFonts w:ascii="Arial" w:hAnsi="Arial" w:cs="Arial"/>
          <w:sz w:val="16"/>
          <w:szCs w:val="16"/>
          <w:u w:val="single"/>
        </w:rPr>
      </w:pPr>
    </w:p>
    <w:p w14:paraId="6D934CA8" w14:textId="2A81ADBE" w:rsidR="00BF4CBE" w:rsidRPr="004C6E99" w:rsidRDefault="00BF4CBE" w:rsidP="004C6E99">
      <w:pPr>
        <w:pStyle w:val="Prrafodelista"/>
        <w:numPr>
          <w:ilvl w:val="0"/>
          <w:numId w:val="4"/>
        </w:numPr>
        <w:spacing w:after="120" w:line="240" w:lineRule="auto"/>
        <w:rPr>
          <w:rFonts w:ascii="Arial" w:hAnsi="Arial" w:cs="Arial"/>
          <w:sz w:val="16"/>
          <w:szCs w:val="16"/>
          <w:u w:val="single"/>
        </w:rPr>
      </w:pPr>
      <w:r w:rsidRPr="004C6E99">
        <w:rPr>
          <w:rFonts w:ascii="Arial" w:hAnsi="Arial" w:cs="Arial"/>
          <w:sz w:val="16"/>
          <w:szCs w:val="16"/>
        </w:rPr>
        <w:t xml:space="preserve">Chova, M. (2015, 12 enero). </w:t>
      </w:r>
      <w:r w:rsidRPr="004C6E99">
        <w:rPr>
          <w:rFonts w:ascii="Arial" w:hAnsi="Arial" w:cs="Arial"/>
          <w:i/>
          <w:iCs/>
          <w:sz w:val="16"/>
          <w:szCs w:val="16"/>
        </w:rPr>
        <w:t>Setas alucinógenas y sus efectos.</w:t>
      </w:r>
      <w:r w:rsidRPr="004C6E99">
        <w:rPr>
          <w:rFonts w:ascii="Arial" w:hAnsi="Arial" w:cs="Arial"/>
          <w:sz w:val="16"/>
          <w:szCs w:val="16"/>
        </w:rPr>
        <w:t xml:space="preserve"> Recuperado de </w:t>
      </w:r>
      <w:hyperlink r:id="rId14" w:history="1">
        <w:r w:rsidR="00BE6255" w:rsidRPr="004C6E99">
          <w:rPr>
            <w:rStyle w:val="Hipervnculo"/>
            <w:rFonts w:ascii="Arial" w:hAnsi="Arial" w:cs="Arial"/>
            <w:color w:val="auto"/>
            <w:sz w:val="16"/>
            <w:szCs w:val="16"/>
          </w:rPr>
          <w:t>http://cienciaybiologia.com/setas-alucinogenas-y-sus-efectos/</w:t>
        </w:r>
      </w:hyperlink>
    </w:p>
    <w:p w14:paraId="762D2819" w14:textId="1717F2A7" w:rsidR="003F6EE8" w:rsidRDefault="003F6EE8" w:rsidP="00366A7C">
      <w:pPr>
        <w:spacing w:line="240" w:lineRule="auto"/>
        <w:jc w:val="both"/>
        <w:rPr>
          <w:rFonts w:ascii="Arial" w:hAnsi="Arial" w:cs="Arial"/>
          <w:b/>
          <w:sz w:val="24"/>
          <w:szCs w:val="24"/>
        </w:rPr>
      </w:pPr>
    </w:p>
    <w:p w14:paraId="0CC4A62C" w14:textId="77777777" w:rsidR="00945457" w:rsidRPr="00BF4CBE" w:rsidRDefault="00945457" w:rsidP="00366A7C">
      <w:pPr>
        <w:spacing w:line="240" w:lineRule="auto"/>
        <w:jc w:val="both"/>
        <w:rPr>
          <w:rFonts w:ascii="Arial" w:hAnsi="Arial" w:cs="Arial"/>
          <w:b/>
          <w:sz w:val="24"/>
          <w:szCs w:val="24"/>
        </w:rPr>
      </w:pPr>
    </w:p>
    <w:sectPr w:rsidR="00945457" w:rsidRPr="00BF4CBE" w:rsidSect="00BE62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AA2BEC"/>
    <w:multiLevelType w:val="hybridMultilevel"/>
    <w:tmpl w:val="6FEC0AFA"/>
    <w:lvl w:ilvl="0" w:tplc="17766DF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4B554D7"/>
    <w:multiLevelType w:val="hybridMultilevel"/>
    <w:tmpl w:val="E45649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3F74E7"/>
    <w:multiLevelType w:val="hybridMultilevel"/>
    <w:tmpl w:val="AFCEE8B8"/>
    <w:lvl w:ilvl="0" w:tplc="17766DF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2F5720"/>
    <w:multiLevelType w:val="hybridMultilevel"/>
    <w:tmpl w:val="4BAA2372"/>
    <w:lvl w:ilvl="0" w:tplc="17766DF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862DE5"/>
    <w:multiLevelType w:val="hybridMultilevel"/>
    <w:tmpl w:val="E280FCF6"/>
    <w:lvl w:ilvl="0" w:tplc="17766DF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01727"/>
    <w:rsid w:val="00030650"/>
    <w:rsid w:val="000321B1"/>
    <w:rsid w:val="0008383E"/>
    <w:rsid w:val="000A659C"/>
    <w:rsid w:val="000B45F4"/>
    <w:rsid w:val="000E5CC6"/>
    <w:rsid w:val="000F04BE"/>
    <w:rsid w:val="001073FB"/>
    <w:rsid w:val="00107413"/>
    <w:rsid w:val="00120063"/>
    <w:rsid w:val="001213F9"/>
    <w:rsid w:val="00134578"/>
    <w:rsid w:val="00170E40"/>
    <w:rsid w:val="00175675"/>
    <w:rsid w:val="00177E63"/>
    <w:rsid w:val="00193BDF"/>
    <w:rsid w:val="001A0543"/>
    <w:rsid w:val="001A54FB"/>
    <w:rsid w:val="001B7D43"/>
    <w:rsid w:val="001D1A59"/>
    <w:rsid w:val="001D7F71"/>
    <w:rsid w:val="001E6DD1"/>
    <w:rsid w:val="001F1103"/>
    <w:rsid w:val="00231C54"/>
    <w:rsid w:val="00237C89"/>
    <w:rsid w:val="002421C7"/>
    <w:rsid w:val="00243283"/>
    <w:rsid w:val="002432CB"/>
    <w:rsid w:val="00243E96"/>
    <w:rsid w:val="00266F66"/>
    <w:rsid w:val="0029109B"/>
    <w:rsid w:val="002A1DD1"/>
    <w:rsid w:val="002A4D1A"/>
    <w:rsid w:val="002B3C55"/>
    <w:rsid w:val="002C25BB"/>
    <w:rsid w:val="002D1345"/>
    <w:rsid w:val="002E2EF5"/>
    <w:rsid w:val="002E3AF4"/>
    <w:rsid w:val="002F071A"/>
    <w:rsid w:val="002F579E"/>
    <w:rsid w:val="00310585"/>
    <w:rsid w:val="003167E2"/>
    <w:rsid w:val="0032633D"/>
    <w:rsid w:val="0033341A"/>
    <w:rsid w:val="003354C0"/>
    <w:rsid w:val="00366A7C"/>
    <w:rsid w:val="003826D7"/>
    <w:rsid w:val="003A220D"/>
    <w:rsid w:val="003A5A71"/>
    <w:rsid w:val="003B20A8"/>
    <w:rsid w:val="003D4E61"/>
    <w:rsid w:val="003F6EE8"/>
    <w:rsid w:val="004171CB"/>
    <w:rsid w:val="004268B6"/>
    <w:rsid w:val="00434654"/>
    <w:rsid w:val="004408EB"/>
    <w:rsid w:val="0045684F"/>
    <w:rsid w:val="00457873"/>
    <w:rsid w:val="0046167F"/>
    <w:rsid w:val="00464110"/>
    <w:rsid w:val="00491EFB"/>
    <w:rsid w:val="00495EFE"/>
    <w:rsid w:val="00496658"/>
    <w:rsid w:val="004C6E99"/>
    <w:rsid w:val="00527768"/>
    <w:rsid w:val="00533203"/>
    <w:rsid w:val="005457AA"/>
    <w:rsid w:val="00553EEE"/>
    <w:rsid w:val="00555329"/>
    <w:rsid w:val="005557EB"/>
    <w:rsid w:val="005669A0"/>
    <w:rsid w:val="005715F5"/>
    <w:rsid w:val="00571A37"/>
    <w:rsid w:val="00572411"/>
    <w:rsid w:val="005810E2"/>
    <w:rsid w:val="00594A83"/>
    <w:rsid w:val="005A001E"/>
    <w:rsid w:val="005A0C74"/>
    <w:rsid w:val="005B699E"/>
    <w:rsid w:val="005C5643"/>
    <w:rsid w:val="005C78D2"/>
    <w:rsid w:val="005E2C9A"/>
    <w:rsid w:val="005E2E2F"/>
    <w:rsid w:val="005E404E"/>
    <w:rsid w:val="00605899"/>
    <w:rsid w:val="00605960"/>
    <w:rsid w:val="00612B83"/>
    <w:rsid w:val="00624055"/>
    <w:rsid w:val="00624864"/>
    <w:rsid w:val="0063656C"/>
    <w:rsid w:val="00637F20"/>
    <w:rsid w:val="00643814"/>
    <w:rsid w:val="00643FBF"/>
    <w:rsid w:val="00655F99"/>
    <w:rsid w:val="0065611F"/>
    <w:rsid w:val="00660A1A"/>
    <w:rsid w:val="006616CF"/>
    <w:rsid w:val="00690388"/>
    <w:rsid w:val="006938CD"/>
    <w:rsid w:val="006B2C4E"/>
    <w:rsid w:val="006C3BE7"/>
    <w:rsid w:val="006C6151"/>
    <w:rsid w:val="006E31F1"/>
    <w:rsid w:val="006E424B"/>
    <w:rsid w:val="006E6C38"/>
    <w:rsid w:val="006F3895"/>
    <w:rsid w:val="007273B5"/>
    <w:rsid w:val="007318C7"/>
    <w:rsid w:val="00740D8F"/>
    <w:rsid w:val="00742DD2"/>
    <w:rsid w:val="007705BC"/>
    <w:rsid w:val="0078206B"/>
    <w:rsid w:val="007854CC"/>
    <w:rsid w:val="00792B44"/>
    <w:rsid w:val="007D0818"/>
    <w:rsid w:val="007D4FDE"/>
    <w:rsid w:val="007E4E9B"/>
    <w:rsid w:val="007F410D"/>
    <w:rsid w:val="008020DA"/>
    <w:rsid w:val="00807C2C"/>
    <w:rsid w:val="00821D6F"/>
    <w:rsid w:val="00861AC5"/>
    <w:rsid w:val="00886DAA"/>
    <w:rsid w:val="008A5004"/>
    <w:rsid w:val="008B33AA"/>
    <w:rsid w:val="008C018E"/>
    <w:rsid w:val="008C412F"/>
    <w:rsid w:val="008C49E5"/>
    <w:rsid w:val="008D5804"/>
    <w:rsid w:val="008E1884"/>
    <w:rsid w:val="008E2EBD"/>
    <w:rsid w:val="008F5B6A"/>
    <w:rsid w:val="00925DC7"/>
    <w:rsid w:val="009342E0"/>
    <w:rsid w:val="0094193F"/>
    <w:rsid w:val="00942225"/>
    <w:rsid w:val="00945457"/>
    <w:rsid w:val="0095736A"/>
    <w:rsid w:val="0096026B"/>
    <w:rsid w:val="0098121A"/>
    <w:rsid w:val="0098324F"/>
    <w:rsid w:val="00993F84"/>
    <w:rsid w:val="009A4F4D"/>
    <w:rsid w:val="009B150D"/>
    <w:rsid w:val="009B74FC"/>
    <w:rsid w:val="009C0241"/>
    <w:rsid w:val="00A22D3F"/>
    <w:rsid w:val="00A23069"/>
    <w:rsid w:val="00A347A4"/>
    <w:rsid w:val="00A3667C"/>
    <w:rsid w:val="00A45FBB"/>
    <w:rsid w:val="00A60F80"/>
    <w:rsid w:val="00A6577F"/>
    <w:rsid w:val="00A7537B"/>
    <w:rsid w:val="00A80AAD"/>
    <w:rsid w:val="00A837E4"/>
    <w:rsid w:val="00A85D2F"/>
    <w:rsid w:val="00A93A0E"/>
    <w:rsid w:val="00A94069"/>
    <w:rsid w:val="00A96207"/>
    <w:rsid w:val="00AB0278"/>
    <w:rsid w:val="00AB1FF7"/>
    <w:rsid w:val="00AD3706"/>
    <w:rsid w:val="00AE7E4F"/>
    <w:rsid w:val="00AF526F"/>
    <w:rsid w:val="00AF6301"/>
    <w:rsid w:val="00B20451"/>
    <w:rsid w:val="00B4371A"/>
    <w:rsid w:val="00B5081B"/>
    <w:rsid w:val="00B51CAC"/>
    <w:rsid w:val="00B55281"/>
    <w:rsid w:val="00B64680"/>
    <w:rsid w:val="00B65E90"/>
    <w:rsid w:val="00B77B07"/>
    <w:rsid w:val="00BB5CB7"/>
    <w:rsid w:val="00BB5D7F"/>
    <w:rsid w:val="00BC7C32"/>
    <w:rsid w:val="00BE6255"/>
    <w:rsid w:val="00BF4CBE"/>
    <w:rsid w:val="00C005D9"/>
    <w:rsid w:val="00C322BD"/>
    <w:rsid w:val="00C45BF7"/>
    <w:rsid w:val="00C50AA5"/>
    <w:rsid w:val="00C67EC8"/>
    <w:rsid w:val="00C70592"/>
    <w:rsid w:val="00C726A1"/>
    <w:rsid w:val="00C746B5"/>
    <w:rsid w:val="00C8518C"/>
    <w:rsid w:val="00C916AD"/>
    <w:rsid w:val="00C95AB5"/>
    <w:rsid w:val="00CF4831"/>
    <w:rsid w:val="00CF7468"/>
    <w:rsid w:val="00D03E82"/>
    <w:rsid w:val="00D204C9"/>
    <w:rsid w:val="00D45FFC"/>
    <w:rsid w:val="00D609A3"/>
    <w:rsid w:val="00D61706"/>
    <w:rsid w:val="00D8069C"/>
    <w:rsid w:val="00D9466A"/>
    <w:rsid w:val="00DD355A"/>
    <w:rsid w:val="00DD5128"/>
    <w:rsid w:val="00DE067C"/>
    <w:rsid w:val="00DE33CD"/>
    <w:rsid w:val="00E22FB6"/>
    <w:rsid w:val="00E34A94"/>
    <w:rsid w:val="00E34C2B"/>
    <w:rsid w:val="00E434F9"/>
    <w:rsid w:val="00E45E23"/>
    <w:rsid w:val="00E904B0"/>
    <w:rsid w:val="00E91737"/>
    <w:rsid w:val="00EA68EF"/>
    <w:rsid w:val="00EB40D6"/>
    <w:rsid w:val="00EB4B39"/>
    <w:rsid w:val="00EB6FC4"/>
    <w:rsid w:val="00EC5EA1"/>
    <w:rsid w:val="00EE1840"/>
    <w:rsid w:val="00EE5255"/>
    <w:rsid w:val="00EE63E3"/>
    <w:rsid w:val="00EF1523"/>
    <w:rsid w:val="00F16FC4"/>
    <w:rsid w:val="00F220B8"/>
    <w:rsid w:val="00F43009"/>
    <w:rsid w:val="00FB734D"/>
    <w:rsid w:val="00FB762A"/>
    <w:rsid w:val="00FC4936"/>
    <w:rsid w:val="00FD3AFD"/>
    <w:rsid w:val="00FD6C8C"/>
    <w:rsid w:val="00FD6D12"/>
    <w:rsid w:val="00FE3B3B"/>
    <w:rsid w:val="00FF32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AF43"/>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1">
    <w:name w:val="heading 1"/>
    <w:basedOn w:val="Normal"/>
    <w:link w:val="Ttulo1Car"/>
    <w:uiPriority w:val="9"/>
    <w:qFormat/>
    <w:rsid w:val="00FD6D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82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20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981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8121A"/>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9A4F4D"/>
    <w:rPr>
      <w:color w:val="0000FF"/>
      <w:u w:val="single"/>
    </w:rPr>
  </w:style>
  <w:style w:type="character" w:styleId="Hipervnculovisitado">
    <w:name w:val="FollowedHyperlink"/>
    <w:basedOn w:val="Fuentedeprrafopredeter"/>
    <w:uiPriority w:val="99"/>
    <w:semiHidden/>
    <w:unhideWhenUsed/>
    <w:rsid w:val="005C78D2"/>
    <w:rPr>
      <w:color w:val="954F72" w:themeColor="followedHyperlink"/>
      <w:u w:val="single"/>
    </w:rPr>
  </w:style>
  <w:style w:type="character" w:customStyle="1" w:styleId="tlid-translation">
    <w:name w:val="tlid-translation"/>
    <w:basedOn w:val="Fuentedeprrafopredeter"/>
    <w:rsid w:val="002E3AF4"/>
  </w:style>
  <w:style w:type="character" w:customStyle="1" w:styleId="Ttulo1Car">
    <w:name w:val="Título 1 Car"/>
    <w:basedOn w:val="Fuentedeprrafopredeter"/>
    <w:link w:val="Ttulo1"/>
    <w:uiPriority w:val="9"/>
    <w:rsid w:val="00FD6D12"/>
    <w:rPr>
      <w:rFonts w:ascii="Times New Roman" w:eastAsia="Times New Roman" w:hAnsi="Times New Roman" w:cs="Times New Roman"/>
      <w:b/>
      <w:bCs/>
      <w:kern w:val="36"/>
      <w:sz w:val="48"/>
      <w:szCs w:val="48"/>
      <w:lang w:eastAsia="es-MX"/>
    </w:rPr>
  </w:style>
  <w:style w:type="character" w:customStyle="1" w:styleId="expandable-author">
    <w:name w:val="expandable-author"/>
    <w:basedOn w:val="Fuentedeprrafopredeter"/>
    <w:rsid w:val="00FD6D12"/>
  </w:style>
  <w:style w:type="character" w:customStyle="1" w:styleId="contribdegrees">
    <w:name w:val="contribdegrees"/>
    <w:basedOn w:val="Fuentedeprrafopredeter"/>
    <w:rsid w:val="00FD6D12"/>
  </w:style>
  <w:style w:type="character" w:customStyle="1" w:styleId="more-than">
    <w:name w:val="more-than"/>
    <w:basedOn w:val="Fuentedeprrafopredeter"/>
    <w:rsid w:val="00FD6D12"/>
  </w:style>
  <w:style w:type="character" w:customStyle="1" w:styleId="publicationcontentepubdate">
    <w:name w:val="publicationcontentepubdate"/>
    <w:basedOn w:val="Fuentedeprrafopredeter"/>
    <w:rsid w:val="00FD6D12"/>
  </w:style>
  <w:style w:type="character" w:customStyle="1" w:styleId="Ttulo2Car">
    <w:name w:val="Título 2 Car"/>
    <w:basedOn w:val="Fuentedeprrafopredeter"/>
    <w:link w:val="Ttulo2"/>
    <w:uiPriority w:val="9"/>
    <w:semiHidden/>
    <w:rsid w:val="0078206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8206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820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61AC5"/>
    <w:rPr>
      <w:b/>
      <w:bCs/>
    </w:rPr>
  </w:style>
  <w:style w:type="character" w:styleId="Mencinsinresolver">
    <w:name w:val="Unresolved Mention"/>
    <w:basedOn w:val="Fuentedeprrafopredeter"/>
    <w:uiPriority w:val="99"/>
    <w:semiHidden/>
    <w:unhideWhenUsed/>
    <w:rsid w:val="00BE6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1473">
      <w:bodyDiv w:val="1"/>
      <w:marLeft w:val="0"/>
      <w:marRight w:val="0"/>
      <w:marTop w:val="0"/>
      <w:marBottom w:val="0"/>
      <w:divBdr>
        <w:top w:val="none" w:sz="0" w:space="0" w:color="auto"/>
        <w:left w:val="none" w:sz="0" w:space="0" w:color="auto"/>
        <w:bottom w:val="none" w:sz="0" w:space="0" w:color="auto"/>
        <w:right w:val="none" w:sz="0" w:space="0" w:color="auto"/>
      </w:divBdr>
    </w:div>
    <w:div w:id="210072119">
      <w:bodyDiv w:val="1"/>
      <w:marLeft w:val="0"/>
      <w:marRight w:val="0"/>
      <w:marTop w:val="0"/>
      <w:marBottom w:val="0"/>
      <w:divBdr>
        <w:top w:val="none" w:sz="0" w:space="0" w:color="auto"/>
        <w:left w:val="none" w:sz="0" w:space="0" w:color="auto"/>
        <w:bottom w:val="none" w:sz="0" w:space="0" w:color="auto"/>
        <w:right w:val="none" w:sz="0" w:space="0" w:color="auto"/>
      </w:divBdr>
      <w:divsChild>
        <w:div w:id="1430589909">
          <w:marLeft w:val="0"/>
          <w:marRight w:val="0"/>
          <w:marTop w:val="0"/>
          <w:marBottom w:val="0"/>
          <w:divBdr>
            <w:top w:val="none" w:sz="0" w:space="0" w:color="auto"/>
            <w:left w:val="none" w:sz="0" w:space="0" w:color="auto"/>
            <w:bottom w:val="none" w:sz="0" w:space="0" w:color="auto"/>
            <w:right w:val="none" w:sz="0" w:space="0" w:color="auto"/>
          </w:divBdr>
          <w:divsChild>
            <w:div w:id="370037151">
              <w:marLeft w:val="0"/>
              <w:marRight w:val="0"/>
              <w:marTop w:val="0"/>
              <w:marBottom w:val="0"/>
              <w:divBdr>
                <w:top w:val="none" w:sz="0" w:space="0" w:color="auto"/>
                <w:left w:val="none" w:sz="0" w:space="0" w:color="auto"/>
                <w:bottom w:val="none" w:sz="0" w:space="0" w:color="auto"/>
                <w:right w:val="none" w:sz="0" w:space="0" w:color="auto"/>
              </w:divBdr>
              <w:divsChild>
                <w:div w:id="855267144">
                  <w:marLeft w:val="0"/>
                  <w:marRight w:val="0"/>
                  <w:marTop w:val="0"/>
                  <w:marBottom w:val="0"/>
                  <w:divBdr>
                    <w:top w:val="none" w:sz="0" w:space="0" w:color="auto"/>
                    <w:left w:val="none" w:sz="0" w:space="0" w:color="auto"/>
                    <w:bottom w:val="none" w:sz="0" w:space="0" w:color="auto"/>
                    <w:right w:val="none" w:sz="0" w:space="0" w:color="auto"/>
                  </w:divBdr>
                  <w:divsChild>
                    <w:div w:id="737363337">
                      <w:marLeft w:val="0"/>
                      <w:marRight w:val="0"/>
                      <w:marTop w:val="0"/>
                      <w:marBottom w:val="0"/>
                      <w:divBdr>
                        <w:top w:val="none" w:sz="0" w:space="0" w:color="auto"/>
                        <w:left w:val="none" w:sz="0" w:space="0" w:color="auto"/>
                        <w:bottom w:val="none" w:sz="0" w:space="0" w:color="auto"/>
                        <w:right w:val="none" w:sz="0" w:space="0" w:color="auto"/>
                      </w:divBdr>
                      <w:divsChild>
                        <w:div w:id="1458791816">
                          <w:marLeft w:val="0"/>
                          <w:marRight w:val="0"/>
                          <w:marTop w:val="0"/>
                          <w:marBottom w:val="0"/>
                          <w:divBdr>
                            <w:top w:val="none" w:sz="0" w:space="0" w:color="auto"/>
                            <w:left w:val="none" w:sz="0" w:space="0" w:color="auto"/>
                            <w:bottom w:val="none" w:sz="0" w:space="0" w:color="auto"/>
                            <w:right w:val="none" w:sz="0" w:space="0" w:color="auto"/>
                          </w:divBdr>
                          <w:divsChild>
                            <w:div w:id="364602684">
                              <w:marLeft w:val="0"/>
                              <w:marRight w:val="300"/>
                              <w:marTop w:val="180"/>
                              <w:marBottom w:val="0"/>
                              <w:divBdr>
                                <w:top w:val="none" w:sz="0" w:space="0" w:color="auto"/>
                                <w:left w:val="none" w:sz="0" w:space="0" w:color="auto"/>
                                <w:bottom w:val="none" w:sz="0" w:space="0" w:color="auto"/>
                                <w:right w:val="none" w:sz="0" w:space="0" w:color="auto"/>
                              </w:divBdr>
                              <w:divsChild>
                                <w:div w:id="390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1979">
          <w:marLeft w:val="0"/>
          <w:marRight w:val="0"/>
          <w:marTop w:val="0"/>
          <w:marBottom w:val="0"/>
          <w:divBdr>
            <w:top w:val="none" w:sz="0" w:space="0" w:color="auto"/>
            <w:left w:val="none" w:sz="0" w:space="0" w:color="auto"/>
            <w:bottom w:val="none" w:sz="0" w:space="0" w:color="auto"/>
            <w:right w:val="none" w:sz="0" w:space="0" w:color="auto"/>
          </w:divBdr>
          <w:divsChild>
            <w:div w:id="805781499">
              <w:marLeft w:val="0"/>
              <w:marRight w:val="0"/>
              <w:marTop w:val="0"/>
              <w:marBottom w:val="0"/>
              <w:divBdr>
                <w:top w:val="none" w:sz="0" w:space="0" w:color="auto"/>
                <w:left w:val="none" w:sz="0" w:space="0" w:color="auto"/>
                <w:bottom w:val="none" w:sz="0" w:space="0" w:color="auto"/>
                <w:right w:val="none" w:sz="0" w:space="0" w:color="auto"/>
              </w:divBdr>
              <w:divsChild>
                <w:div w:id="1948079124">
                  <w:marLeft w:val="0"/>
                  <w:marRight w:val="0"/>
                  <w:marTop w:val="0"/>
                  <w:marBottom w:val="0"/>
                  <w:divBdr>
                    <w:top w:val="none" w:sz="0" w:space="0" w:color="auto"/>
                    <w:left w:val="none" w:sz="0" w:space="0" w:color="auto"/>
                    <w:bottom w:val="none" w:sz="0" w:space="0" w:color="auto"/>
                    <w:right w:val="none" w:sz="0" w:space="0" w:color="auto"/>
                  </w:divBdr>
                  <w:divsChild>
                    <w:div w:id="1728146329">
                      <w:marLeft w:val="0"/>
                      <w:marRight w:val="0"/>
                      <w:marTop w:val="0"/>
                      <w:marBottom w:val="0"/>
                      <w:divBdr>
                        <w:top w:val="none" w:sz="0" w:space="0" w:color="auto"/>
                        <w:left w:val="none" w:sz="0" w:space="0" w:color="auto"/>
                        <w:bottom w:val="none" w:sz="0" w:space="0" w:color="auto"/>
                        <w:right w:val="none" w:sz="0" w:space="0" w:color="auto"/>
                      </w:divBdr>
                      <w:divsChild>
                        <w:div w:id="6751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5275">
      <w:bodyDiv w:val="1"/>
      <w:marLeft w:val="0"/>
      <w:marRight w:val="0"/>
      <w:marTop w:val="0"/>
      <w:marBottom w:val="0"/>
      <w:divBdr>
        <w:top w:val="none" w:sz="0" w:space="0" w:color="auto"/>
        <w:left w:val="none" w:sz="0" w:space="0" w:color="auto"/>
        <w:bottom w:val="none" w:sz="0" w:space="0" w:color="auto"/>
        <w:right w:val="none" w:sz="0" w:space="0" w:color="auto"/>
      </w:divBdr>
    </w:div>
    <w:div w:id="417020798">
      <w:bodyDiv w:val="1"/>
      <w:marLeft w:val="0"/>
      <w:marRight w:val="0"/>
      <w:marTop w:val="0"/>
      <w:marBottom w:val="0"/>
      <w:divBdr>
        <w:top w:val="none" w:sz="0" w:space="0" w:color="auto"/>
        <w:left w:val="none" w:sz="0" w:space="0" w:color="auto"/>
        <w:bottom w:val="none" w:sz="0" w:space="0" w:color="auto"/>
        <w:right w:val="none" w:sz="0" w:space="0" w:color="auto"/>
      </w:divBdr>
    </w:div>
    <w:div w:id="496111269">
      <w:bodyDiv w:val="1"/>
      <w:marLeft w:val="0"/>
      <w:marRight w:val="0"/>
      <w:marTop w:val="0"/>
      <w:marBottom w:val="0"/>
      <w:divBdr>
        <w:top w:val="none" w:sz="0" w:space="0" w:color="auto"/>
        <w:left w:val="none" w:sz="0" w:space="0" w:color="auto"/>
        <w:bottom w:val="none" w:sz="0" w:space="0" w:color="auto"/>
        <w:right w:val="none" w:sz="0" w:space="0" w:color="auto"/>
      </w:divBdr>
    </w:div>
    <w:div w:id="522325637">
      <w:bodyDiv w:val="1"/>
      <w:marLeft w:val="0"/>
      <w:marRight w:val="0"/>
      <w:marTop w:val="0"/>
      <w:marBottom w:val="0"/>
      <w:divBdr>
        <w:top w:val="none" w:sz="0" w:space="0" w:color="auto"/>
        <w:left w:val="none" w:sz="0" w:space="0" w:color="auto"/>
        <w:bottom w:val="none" w:sz="0" w:space="0" w:color="auto"/>
        <w:right w:val="none" w:sz="0" w:space="0" w:color="auto"/>
      </w:divBdr>
      <w:divsChild>
        <w:div w:id="530264888">
          <w:marLeft w:val="0"/>
          <w:marRight w:val="0"/>
          <w:marTop w:val="0"/>
          <w:marBottom w:val="0"/>
          <w:divBdr>
            <w:top w:val="none" w:sz="0" w:space="0" w:color="auto"/>
            <w:left w:val="none" w:sz="0" w:space="0" w:color="auto"/>
            <w:bottom w:val="none" w:sz="0" w:space="0" w:color="auto"/>
            <w:right w:val="none" w:sz="0" w:space="0" w:color="auto"/>
          </w:divBdr>
          <w:divsChild>
            <w:div w:id="1075781395">
              <w:marLeft w:val="0"/>
              <w:marRight w:val="0"/>
              <w:marTop w:val="0"/>
              <w:marBottom w:val="0"/>
              <w:divBdr>
                <w:top w:val="none" w:sz="0" w:space="0" w:color="auto"/>
                <w:left w:val="none" w:sz="0" w:space="0" w:color="auto"/>
                <w:bottom w:val="none" w:sz="0" w:space="0" w:color="auto"/>
                <w:right w:val="none" w:sz="0" w:space="0" w:color="auto"/>
              </w:divBdr>
              <w:divsChild>
                <w:div w:id="1422798709">
                  <w:marLeft w:val="0"/>
                  <w:marRight w:val="0"/>
                  <w:marTop w:val="0"/>
                  <w:marBottom w:val="0"/>
                  <w:divBdr>
                    <w:top w:val="none" w:sz="0" w:space="0" w:color="auto"/>
                    <w:left w:val="none" w:sz="0" w:space="0" w:color="auto"/>
                    <w:bottom w:val="none" w:sz="0" w:space="0" w:color="auto"/>
                    <w:right w:val="none" w:sz="0" w:space="0" w:color="auto"/>
                  </w:divBdr>
                  <w:divsChild>
                    <w:div w:id="1153138429">
                      <w:marLeft w:val="0"/>
                      <w:marRight w:val="0"/>
                      <w:marTop w:val="0"/>
                      <w:marBottom w:val="0"/>
                      <w:divBdr>
                        <w:top w:val="none" w:sz="0" w:space="0" w:color="auto"/>
                        <w:left w:val="none" w:sz="0" w:space="0" w:color="auto"/>
                        <w:bottom w:val="none" w:sz="0" w:space="0" w:color="auto"/>
                        <w:right w:val="none" w:sz="0" w:space="0" w:color="auto"/>
                      </w:divBdr>
                      <w:divsChild>
                        <w:div w:id="1024937754">
                          <w:marLeft w:val="0"/>
                          <w:marRight w:val="0"/>
                          <w:marTop w:val="0"/>
                          <w:marBottom w:val="0"/>
                          <w:divBdr>
                            <w:top w:val="none" w:sz="0" w:space="0" w:color="auto"/>
                            <w:left w:val="none" w:sz="0" w:space="0" w:color="auto"/>
                            <w:bottom w:val="none" w:sz="0" w:space="0" w:color="auto"/>
                            <w:right w:val="none" w:sz="0" w:space="0" w:color="auto"/>
                          </w:divBdr>
                          <w:divsChild>
                            <w:div w:id="609430112">
                              <w:marLeft w:val="0"/>
                              <w:marRight w:val="300"/>
                              <w:marTop w:val="180"/>
                              <w:marBottom w:val="0"/>
                              <w:divBdr>
                                <w:top w:val="none" w:sz="0" w:space="0" w:color="auto"/>
                                <w:left w:val="none" w:sz="0" w:space="0" w:color="auto"/>
                                <w:bottom w:val="none" w:sz="0" w:space="0" w:color="auto"/>
                                <w:right w:val="none" w:sz="0" w:space="0" w:color="auto"/>
                              </w:divBdr>
                              <w:divsChild>
                                <w:div w:id="1047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91291">
          <w:marLeft w:val="0"/>
          <w:marRight w:val="0"/>
          <w:marTop w:val="0"/>
          <w:marBottom w:val="0"/>
          <w:divBdr>
            <w:top w:val="none" w:sz="0" w:space="0" w:color="auto"/>
            <w:left w:val="none" w:sz="0" w:space="0" w:color="auto"/>
            <w:bottom w:val="none" w:sz="0" w:space="0" w:color="auto"/>
            <w:right w:val="none" w:sz="0" w:space="0" w:color="auto"/>
          </w:divBdr>
          <w:divsChild>
            <w:div w:id="339242031">
              <w:marLeft w:val="0"/>
              <w:marRight w:val="0"/>
              <w:marTop w:val="0"/>
              <w:marBottom w:val="0"/>
              <w:divBdr>
                <w:top w:val="none" w:sz="0" w:space="0" w:color="auto"/>
                <w:left w:val="none" w:sz="0" w:space="0" w:color="auto"/>
                <w:bottom w:val="none" w:sz="0" w:space="0" w:color="auto"/>
                <w:right w:val="none" w:sz="0" w:space="0" w:color="auto"/>
              </w:divBdr>
              <w:divsChild>
                <w:div w:id="70935453">
                  <w:marLeft w:val="0"/>
                  <w:marRight w:val="0"/>
                  <w:marTop w:val="0"/>
                  <w:marBottom w:val="0"/>
                  <w:divBdr>
                    <w:top w:val="none" w:sz="0" w:space="0" w:color="auto"/>
                    <w:left w:val="none" w:sz="0" w:space="0" w:color="auto"/>
                    <w:bottom w:val="none" w:sz="0" w:space="0" w:color="auto"/>
                    <w:right w:val="none" w:sz="0" w:space="0" w:color="auto"/>
                  </w:divBdr>
                  <w:divsChild>
                    <w:div w:id="916087515">
                      <w:marLeft w:val="0"/>
                      <w:marRight w:val="0"/>
                      <w:marTop w:val="0"/>
                      <w:marBottom w:val="0"/>
                      <w:divBdr>
                        <w:top w:val="none" w:sz="0" w:space="0" w:color="auto"/>
                        <w:left w:val="none" w:sz="0" w:space="0" w:color="auto"/>
                        <w:bottom w:val="none" w:sz="0" w:space="0" w:color="auto"/>
                        <w:right w:val="none" w:sz="0" w:space="0" w:color="auto"/>
                      </w:divBdr>
                      <w:divsChild>
                        <w:div w:id="1967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385">
      <w:bodyDiv w:val="1"/>
      <w:marLeft w:val="0"/>
      <w:marRight w:val="0"/>
      <w:marTop w:val="0"/>
      <w:marBottom w:val="0"/>
      <w:divBdr>
        <w:top w:val="none" w:sz="0" w:space="0" w:color="auto"/>
        <w:left w:val="none" w:sz="0" w:space="0" w:color="auto"/>
        <w:bottom w:val="none" w:sz="0" w:space="0" w:color="auto"/>
        <w:right w:val="none" w:sz="0" w:space="0" w:color="auto"/>
      </w:divBdr>
    </w:div>
    <w:div w:id="733703094">
      <w:bodyDiv w:val="1"/>
      <w:marLeft w:val="0"/>
      <w:marRight w:val="0"/>
      <w:marTop w:val="0"/>
      <w:marBottom w:val="0"/>
      <w:divBdr>
        <w:top w:val="none" w:sz="0" w:space="0" w:color="auto"/>
        <w:left w:val="none" w:sz="0" w:space="0" w:color="auto"/>
        <w:bottom w:val="none" w:sz="0" w:space="0" w:color="auto"/>
        <w:right w:val="none" w:sz="0" w:space="0" w:color="auto"/>
      </w:divBdr>
    </w:div>
    <w:div w:id="790438432">
      <w:bodyDiv w:val="1"/>
      <w:marLeft w:val="0"/>
      <w:marRight w:val="0"/>
      <w:marTop w:val="0"/>
      <w:marBottom w:val="0"/>
      <w:divBdr>
        <w:top w:val="none" w:sz="0" w:space="0" w:color="auto"/>
        <w:left w:val="none" w:sz="0" w:space="0" w:color="auto"/>
        <w:bottom w:val="none" w:sz="0" w:space="0" w:color="auto"/>
        <w:right w:val="none" w:sz="0" w:space="0" w:color="auto"/>
      </w:divBdr>
    </w:div>
    <w:div w:id="793522855">
      <w:bodyDiv w:val="1"/>
      <w:marLeft w:val="0"/>
      <w:marRight w:val="0"/>
      <w:marTop w:val="0"/>
      <w:marBottom w:val="0"/>
      <w:divBdr>
        <w:top w:val="none" w:sz="0" w:space="0" w:color="auto"/>
        <w:left w:val="none" w:sz="0" w:space="0" w:color="auto"/>
        <w:bottom w:val="none" w:sz="0" w:space="0" w:color="auto"/>
        <w:right w:val="none" w:sz="0" w:space="0" w:color="auto"/>
      </w:divBdr>
    </w:div>
    <w:div w:id="876963935">
      <w:bodyDiv w:val="1"/>
      <w:marLeft w:val="0"/>
      <w:marRight w:val="0"/>
      <w:marTop w:val="0"/>
      <w:marBottom w:val="0"/>
      <w:divBdr>
        <w:top w:val="none" w:sz="0" w:space="0" w:color="auto"/>
        <w:left w:val="none" w:sz="0" w:space="0" w:color="auto"/>
        <w:bottom w:val="none" w:sz="0" w:space="0" w:color="auto"/>
        <w:right w:val="none" w:sz="0" w:space="0" w:color="auto"/>
      </w:divBdr>
    </w:div>
    <w:div w:id="925117837">
      <w:bodyDiv w:val="1"/>
      <w:marLeft w:val="0"/>
      <w:marRight w:val="0"/>
      <w:marTop w:val="0"/>
      <w:marBottom w:val="0"/>
      <w:divBdr>
        <w:top w:val="none" w:sz="0" w:space="0" w:color="auto"/>
        <w:left w:val="none" w:sz="0" w:space="0" w:color="auto"/>
        <w:bottom w:val="none" w:sz="0" w:space="0" w:color="auto"/>
        <w:right w:val="none" w:sz="0" w:space="0" w:color="auto"/>
      </w:divBdr>
    </w:div>
    <w:div w:id="1012104736">
      <w:bodyDiv w:val="1"/>
      <w:marLeft w:val="0"/>
      <w:marRight w:val="0"/>
      <w:marTop w:val="0"/>
      <w:marBottom w:val="0"/>
      <w:divBdr>
        <w:top w:val="none" w:sz="0" w:space="0" w:color="auto"/>
        <w:left w:val="none" w:sz="0" w:space="0" w:color="auto"/>
        <w:bottom w:val="none" w:sz="0" w:space="0" w:color="auto"/>
        <w:right w:val="none" w:sz="0" w:space="0" w:color="auto"/>
      </w:divBdr>
    </w:div>
    <w:div w:id="1025715917">
      <w:bodyDiv w:val="1"/>
      <w:marLeft w:val="0"/>
      <w:marRight w:val="0"/>
      <w:marTop w:val="0"/>
      <w:marBottom w:val="0"/>
      <w:divBdr>
        <w:top w:val="none" w:sz="0" w:space="0" w:color="auto"/>
        <w:left w:val="none" w:sz="0" w:space="0" w:color="auto"/>
        <w:bottom w:val="none" w:sz="0" w:space="0" w:color="auto"/>
        <w:right w:val="none" w:sz="0" w:space="0" w:color="auto"/>
      </w:divBdr>
    </w:div>
    <w:div w:id="1120033965">
      <w:bodyDiv w:val="1"/>
      <w:marLeft w:val="0"/>
      <w:marRight w:val="0"/>
      <w:marTop w:val="0"/>
      <w:marBottom w:val="0"/>
      <w:divBdr>
        <w:top w:val="none" w:sz="0" w:space="0" w:color="auto"/>
        <w:left w:val="none" w:sz="0" w:space="0" w:color="auto"/>
        <w:bottom w:val="none" w:sz="0" w:space="0" w:color="auto"/>
        <w:right w:val="none" w:sz="0" w:space="0" w:color="auto"/>
      </w:divBdr>
    </w:div>
    <w:div w:id="1187601862">
      <w:bodyDiv w:val="1"/>
      <w:marLeft w:val="0"/>
      <w:marRight w:val="0"/>
      <w:marTop w:val="0"/>
      <w:marBottom w:val="0"/>
      <w:divBdr>
        <w:top w:val="none" w:sz="0" w:space="0" w:color="auto"/>
        <w:left w:val="none" w:sz="0" w:space="0" w:color="auto"/>
        <w:bottom w:val="none" w:sz="0" w:space="0" w:color="auto"/>
        <w:right w:val="none" w:sz="0" w:space="0" w:color="auto"/>
      </w:divBdr>
    </w:div>
    <w:div w:id="1250234333">
      <w:bodyDiv w:val="1"/>
      <w:marLeft w:val="0"/>
      <w:marRight w:val="0"/>
      <w:marTop w:val="0"/>
      <w:marBottom w:val="0"/>
      <w:divBdr>
        <w:top w:val="none" w:sz="0" w:space="0" w:color="auto"/>
        <w:left w:val="none" w:sz="0" w:space="0" w:color="auto"/>
        <w:bottom w:val="none" w:sz="0" w:space="0" w:color="auto"/>
        <w:right w:val="none" w:sz="0" w:space="0" w:color="auto"/>
      </w:divBdr>
      <w:divsChild>
        <w:div w:id="1974409000">
          <w:marLeft w:val="0"/>
          <w:marRight w:val="0"/>
          <w:marTop w:val="0"/>
          <w:marBottom w:val="0"/>
          <w:divBdr>
            <w:top w:val="none" w:sz="0" w:space="0" w:color="auto"/>
            <w:left w:val="none" w:sz="0" w:space="0" w:color="auto"/>
            <w:bottom w:val="none" w:sz="0" w:space="0" w:color="auto"/>
            <w:right w:val="none" w:sz="0" w:space="0" w:color="auto"/>
          </w:divBdr>
          <w:divsChild>
            <w:div w:id="2093043911">
              <w:marLeft w:val="0"/>
              <w:marRight w:val="0"/>
              <w:marTop w:val="0"/>
              <w:marBottom w:val="0"/>
              <w:divBdr>
                <w:top w:val="none" w:sz="0" w:space="0" w:color="auto"/>
                <w:left w:val="none" w:sz="0" w:space="0" w:color="auto"/>
                <w:bottom w:val="none" w:sz="0" w:space="0" w:color="auto"/>
                <w:right w:val="none" w:sz="0" w:space="0" w:color="auto"/>
              </w:divBdr>
            </w:div>
          </w:divsChild>
        </w:div>
        <w:div w:id="641080260">
          <w:marLeft w:val="0"/>
          <w:marRight w:val="0"/>
          <w:marTop w:val="0"/>
          <w:marBottom w:val="150"/>
          <w:divBdr>
            <w:top w:val="none" w:sz="0" w:space="0" w:color="auto"/>
            <w:left w:val="none" w:sz="0" w:space="0" w:color="auto"/>
            <w:bottom w:val="none" w:sz="0" w:space="0" w:color="auto"/>
            <w:right w:val="none" w:sz="0" w:space="0" w:color="auto"/>
          </w:divBdr>
          <w:divsChild>
            <w:div w:id="2085099165">
              <w:marLeft w:val="0"/>
              <w:marRight w:val="0"/>
              <w:marTop w:val="0"/>
              <w:marBottom w:val="0"/>
              <w:divBdr>
                <w:top w:val="none" w:sz="0" w:space="0" w:color="auto"/>
                <w:left w:val="none" w:sz="0" w:space="0" w:color="auto"/>
                <w:bottom w:val="none" w:sz="0" w:space="0" w:color="auto"/>
                <w:right w:val="none" w:sz="0" w:space="0" w:color="auto"/>
              </w:divBdr>
              <w:divsChild>
                <w:div w:id="1251819361">
                  <w:marLeft w:val="0"/>
                  <w:marRight w:val="0"/>
                  <w:marTop w:val="0"/>
                  <w:marBottom w:val="0"/>
                  <w:divBdr>
                    <w:top w:val="none" w:sz="0" w:space="0" w:color="auto"/>
                    <w:left w:val="none" w:sz="0" w:space="0" w:color="auto"/>
                    <w:bottom w:val="none" w:sz="0" w:space="0" w:color="auto"/>
                    <w:right w:val="none" w:sz="0" w:space="0" w:color="auto"/>
                  </w:divBdr>
                  <w:divsChild>
                    <w:div w:id="1532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6280">
      <w:bodyDiv w:val="1"/>
      <w:marLeft w:val="0"/>
      <w:marRight w:val="0"/>
      <w:marTop w:val="0"/>
      <w:marBottom w:val="0"/>
      <w:divBdr>
        <w:top w:val="none" w:sz="0" w:space="0" w:color="auto"/>
        <w:left w:val="none" w:sz="0" w:space="0" w:color="auto"/>
        <w:bottom w:val="none" w:sz="0" w:space="0" w:color="auto"/>
        <w:right w:val="none" w:sz="0" w:space="0" w:color="auto"/>
      </w:divBdr>
    </w:div>
    <w:div w:id="1733501569">
      <w:bodyDiv w:val="1"/>
      <w:marLeft w:val="0"/>
      <w:marRight w:val="0"/>
      <w:marTop w:val="0"/>
      <w:marBottom w:val="0"/>
      <w:divBdr>
        <w:top w:val="none" w:sz="0" w:space="0" w:color="auto"/>
        <w:left w:val="none" w:sz="0" w:space="0" w:color="auto"/>
        <w:bottom w:val="none" w:sz="0" w:space="0" w:color="auto"/>
        <w:right w:val="none" w:sz="0" w:space="0" w:color="auto"/>
      </w:divBdr>
    </w:div>
    <w:div w:id="1937396975">
      <w:bodyDiv w:val="1"/>
      <w:marLeft w:val="0"/>
      <w:marRight w:val="0"/>
      <w:marTop w:val="0"/>
      <w:marBottom w:val="0"/>
      <w:divBdr>
        <w:top w:val="none" w:sz="0" w:space="0" w:color="auto"/>
        <w:left w:val="none" w:sz="0" w:space="0" w:color="auto"/>
        <w:bottom w:val="none" w:sz="0" w:space="0" w:color="auto"/>
        <w:right w:val="none" w:sz="0" w:space="0" w:color="auto"/>
      </w:divBdr>
      <w:divsChild>
        <w:div w:id="518932807">
          <w:marLeft w:val="0"/>
          <w:marRight w:val="0"/>
          <w:marTop w:val="0"/>
          <w:marBottom w:val="0"/>
          <w:divBdr>
            <w:top w:val="none" w:sz="0" w:space="0" w:color="auto"/>
            <w:left w:val="none" w:sz="0" w:space="0" w:color="auto"/>
            <w:bottom w:val="none" w:sz="0" w:space="0" w:color="auto"/>
            <w:right w:val="none" w:sz="0" w:space="0" w:color="auto"/>
          </w:divBdr>
        </w:div>
        <w:div w:id="1334071212">
          <w:marLeft w:val="0"/>
          <w:marRight w:val="0"/>
          <w:marTop w:val="0"/>
          <w:marBottom w:val="0"/>
          <w:divBdr>
            <w:top w:val="none" w:sz="0" w:space="0" w:color="auto"/>
            <w:left w:val="none" w:sz="0" w:space="0" w:color="auto"/>
            <w:bottom w:val="none" w:sz="0" w:space="0" w:color="auto"/>
            <w:right w:val="none" w:sz="0" w:space="0" w:color="auto"/>
          </w:divBdr>
        </w:div>
        <w:div w:id="260451111">
          <w:marLeft w:val="0"/>
          <w:marRight w:val="0"/>
          <w:marTop w:val="0"/>
          <w:marBottom w:val="0"/>
          <w:divBdr>
            <w:top w:val="none" w:sz="0" w:space="0" w:color="auto"/>
            <w:left w:val="none" w:sz="0" w:space="0" w:color="auto"/>
            <w:bottom w:val="none" w:sz="0" w:space="0" w:color="auto"/>
            <w:right w:val="none" w:sz="0" w:space="0" w:color="auto"/>
          </w:divBdr>
        </w:div>
        <w:div w:id="23135762">
          <w:marLeft w:val="0"/>
          <w:marRight w:val="0"/>
          <w:marTop w:val="0"/>
          <w:marBottom w:val="0"/>
          <w:divBdr>
            <w:top w:val="none" w:sz="0" w:space="0" w:color="auto"/>
            <w:left w:val="none" w:sz="0" w:space="0" w:color="auto"/>
            <w:bottom w:val="none" w:sz="0" w:space="0" w:color="auto"/>
            <w:right w:val="none" w:sz="0" w:space="0" w:color="auto"/>
          </w:divBdr>
        </w:div>
      </w:divsChild>
    </w:div>
    <w:div w:id="1997026591">
      <w:bodyDiv w:val="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sChild>
            <w:div w:id="1267154218">
              <w:marLeft w:val="0"/>
              <w:marRight w:val="0"/>
              <w:marTop w:val="0"/>
              <w:marBottom w:val="0"/>
              <w:divBdr>
                <w:top w:val="none" w:sz="0" w:space="0" w:color="auto"/>
                <w:left w:val="none" w:sz="0" w:space="0" w:color="auto"/>
                <w:bottom w:val="none" w:sz="0" w:space="0" w:color="auto"/>
                <w:right w:val="none" w:sz="0" w:space="0" w:color="auto"/>
              </w:divBdr>
              <w:divsChild>
                <w:div w:id="568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7969">
      <w:bodyDiv w:val="1"/>
      <w:marLeft w:val="0"/>
      <w:marRight w:val="0"/>
      <w:marTop w:val="0"/>
      <w:marBottom w:val="0"/>
      <w:divBdr>
        <w:top w:val="none" w:sz="0" w:space="0" w:color="auto"/>
        <w:left w:val="none" w:sz="0" w:space="0" w:color="auto"/>
        <w:bottom w:val="none" w:sz="0" w:space="0" w:color="auto"/>
        <w:right w:val="none" w:sz="0" w:space="0" w:color="auto"/>
      </w:divBdr>
    </w:div>
    <w:div w:id="21414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weekespanol.com/2019/07/hongos-alucinogenos-efectos-beneficios/" TargetMode="External"/><Relationship Id="rId13" Type="http://schemas.openxmlformats.org/officeDocument/2006/relationships/hyperlink" Target="https://culturacolectiva.com/tecnologia/hongos-alucinogenos-efectos" TargetMode="External"/><Relationship Id="rId3" Type="http://schemas.openxmlformats.org/officeDocument/2006/relationships/settings" Target="settings.xml"/><Relationship Id="rId7" Type="http://schemas.openxmlformats.org/officeDocument/2006/relationships/hyperlink" Target="https://www.muyinteresante.com.mx/ciencia-y-tecnologia/efectos-hongos-alucinogenos-sobre-cerebro/" TargetMode="External"/><Relationship Id="rId12" Type="http://schemas.openxmlformats.org/officeDocument/2006/relationships/hyperlink" Target="https://www.researchgate.net/publication/10743086_Neurological_syndromes_associated_with_the_ingestion_of_plants_and_fungi_with_a_toxic_component_II_Hallucinogen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uyinteresante.com.mx/medio-ambiente/plantas-y-animales/beneficios-cientificos-hongos-alucinogenos/" TargetMode="External"/><Relationship Id="rId11" Type="http://schemas.openxmlformats.org/officeDocument/2006/relationships/hyperlink" Target="http://scielo.isciii.es/pdf/asisna/v36n3/15_revisiones.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botanicalsciences.com.mx/index.php/botanicalSciences/article/view/1058/749" TargetMode="External"/><Relationship Id="rId4" Type="http://schemas.openxmlformats.org/officeDocument/2006/relationships/webSettings" Target="webSettings.xml"/><Relationship Id="rId9" Type="http://schemas.openxmlformats.org/officeDocument/2006/relationships/hyperlink" Target="https://onlinelibrary.wiley.com/doi/abs/10.1002/9780470015902.a0000166.pub2" TargetMode="External"/><Relationship Id="rId14" Type="http://schemas.openxmlformats.org/officeDocument/2006/relationships/hyperlink" Target="http://cienciaybiologia.com/setas-alucinogenas-y-sus-efe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6</Pages>
  <Words>2027</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Ursula Matos</cp:lastModifiedBy>
  <cp:revision>180</cp:revision>
  <dcterms:created xsi:type="dcterms:W3CDTF">2019-12-25T00:46:00Z</dcterms:created>
  <dcterms:modified xsi:type="dcterms:W3CDTF">2020-05-08T03:40:00Z</dcterms:modified>
</cp:coreProperties>
</file>