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Centro Educativo Jean Piaget</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Preparatoria</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Guerra de Corea: Preámbulo de la Guerra Fría</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Alumna: Xel Abil Reyes Mañón</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Maestra: Adriana Felisa Chávez de la Peña</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 TMI</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5020</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 9 de diciembre de 2019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480" w:lineRule="auto"/>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1. Introducción</w:t>
      </w:r>
    </w:p>
    <w:p w:rsidR="00000000" w:rsidDel="00000000" w:rsidP="00000000" w:rsidRDefault="00000000" w:rsidRPr="00000000" w14:paraId="0000001A">
      <w:pPr>
        <w:spacing w:line="48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La Guerra de Corea fue la primera de la Guerra Fría, un periodo en el cual dos ideologías políticas diferentes; las cuales eran capitalismo, apoyado por Estados Unidos y socialismo, apoyado por la URSS; se enfrentaron de manera indirecta ocupando como cubierta otros conflictos bélicos que se desarrollaban en el momento. </w:t>
      </w:r>
      <w:r w:rsidDel="00000000" w:rsidR="00000000" w:rsidRPr="00000000">
        <w:rPr>
          <w:rtl w:val="0"/>
        </w:rPr>
      </w:r>
    </w:p>
    <w:p w:rsidR="00000000" w:rsidDel="00000000" w:rsidP="00000000" w:rsidRDefault="00000000" w:rsidRPr="00000000" w14:paraId="0000001B">
      <w:pPr>
        <w:tabs>
          <w:tab w:val="left" w:pos="900"/>
        </w:tabs>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contexto actual, se sigue notando una presencia menor de ambas ideologías, con Corea del Norte y Rusia apoyando al bloque socialista, esto ha llevado a una serie de tensión continua entre las relaciones de Estados Unidos con ellos. </w:t>
      </w:r>
    </w:p>
    <w:p w:rsidR="00000000" w:rsidDel="00000000" w:rsidP="00000000" w:rsidRDefault="00000000" w:rsidRPr="00000000" w14:paraId="0000001C">
      <w:pPr>
        <w:tabs>
          <w:tab w:val="left" w:pos="900"/>
        </w:tabs>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Aunado a esto, tenemos el hecho de que no se ha firmado un tratado de paz que termine oficialmente la Guerra de Corea, haciéndolo un conflicto todavía vigente. </w:t>
      </w:r>
    </w:p>
    <w:p w:rsidR="00000000" w:rsidDel="00000000" w:rsidP="00000000" w:rsidRDefault="00000000" w:rsidRPr="00000000" w14:paraId="0000001D">
      <w:pPr>
        <w:pStyle w:val="Heading2"/>
        <w:spacing w:line="48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1.1 Pregunta de investigación </w:t>
      </w:r>
    </w:p>
    <w:p w:rsidR="00000000" w:rsidDel="00000000" w:rsidP="00000000" w:rsidRDefault="00000000" w:rsidRPr="00000000" w14:paraId="0000001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¿Cómo afectaron las características socioeconómicas y políticas de la península coreana posteriores a la ocupación japonesa y anteriores a la declaración de la Guerra de Corea?</w:t>
      </w:r>
    </w:p>
    <w:p w:rsidR="00000000" w:rsidDel="00000000" w:rsidP="00000000" w:rsidRDefault="00000000" w:rsidRPr="00000000" w14:paraId="0000001F">
      <w:pPr>
        <w:pStyle w:val="Heading2"/>
        <w:spacing w:line="48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1.2 Objetivo general </w:t>
      </w:r>
    </w:p>
    <w:p w:rsidR="00000000" w:rsidDel="00000000" w:rsidP="00000000" w:rsidRDefault="00000000" w:rsidRPr="00000000" w14:paraId="0000002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condiciones socioeconómicas y políticas de la península coreana al término de la ocupación japonesa, para determinar cómo influyeron a la declaración de la Guerra de Corea. </w:t>
      </w:r>
    </w:p>
    <w:p w:rsidR="00000000" w:rsidDel="00000000" w:rsidP="00000000" w:rsidRDefault="00000000" w:rsidRPr="00000000" w14:paraId="00000021">
      <w:pPr>
        <w:pStyle w:val="Heading2"/>
        <w:spacing w:line="48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1.3 Objetivos específicos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Explicar las características de la ocupación japonesa de Corea durante la Segunda Guerra Mundial.</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el contexto político de la URSS, Estados Unidos, Japón y Corea al término de la Segunda Guerra Mundial.</w:t>
      </w:r>
    </w:p>
    <w:p w:rsidR="00000000" w:rsidDel="00000000" w:rsidP="00000000" w:rsidRDefault="00000000" w:rsidRPr="00000000" w14:paraId="00000024">
      <w:pPr>
        <w:pStyle w:val="Heading2"/>
        <w:spacing w:line="48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1.4 Justificación </w:t>
      </w:r>
    </w:p>
    <w:p w:rsidR="00000000" w:rsidDel="00000000" w:rsidP="00000000" w:rsidRDefault="00000000" w:rsidRPr="00000000" w14:paraId="00000025">
      <w:pPr>
        <w:spacing w:line="480" w:lineRule="auto"/>
        <w:rPr>
          <w:rFonts w:ascii="Arial" w:cs="Arial" w:eastAsia="Arial" w:hAnsi="Arial"/>
        </w:rPr>
      </w:pPr>
      <w:r w:rsidDel="00000000" w:rsidR="00000000" w:rsidRPr="00000000">
        <w:rPr>
          <w:rFonts w:ascii="Arial" w:cs="Arial" w:eastAsia="Arial" w:hAnsi="Arial"/>
          <w:sz w:val="24"/>
          <w:szCs w:val="24"/>
          <w:rtl w:val="0"/>
        </w:rPr>
        <w:t xml:space="preserve">Es importante estudiar esta materia ya que, al seguir siendo un conflicto que sigue perdurando hasta nuestros días, nos permite entender mejor las causas y su desarrollo para poder plantear posibles soluciones a futuro.</w:t>
      </w:r>
      <w:r w:rsidDel="00000000" w:rsidR="00000000" w:rsidRPr="00000000">
        <w:rPr>
          <w:rtl w:val="0"/>
        </w:rPr>
      </w:r>
    </w:p>
    <w:p w:rsidR="00000000" w:rsidDel="00000000" w:rsidP="00000000" w:rsidRDefault="00000000" w:rsidRPr="00000000" w14:paraId="00000026">
      <w:pPr>
        <w:pStyle w:val="Heading1"/>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2. Marco Teórico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2.1 Contexto de Corea durante la ocupación japonesa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ocupación japonesa de Corea tomó lugar del año 1910 al año 1945, durante ésta, Japón impuso una estructura económica en Corea parecida al modelo del país nipón, desmantelando así la estructura tradicional coreana. (León, 2009). </w:t>
      </w:r>
    </w:p>
    <w:p w:rsidR="00000000" w:rsidDel="00000000" w:rsidP="00000000" w:rsidRDefault="00000000" w:rsidRPr="00000000" w14:paraId="0000002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Basándonos en las ideas de Cummings (1984), la infraestructura organizacional e institucional que implantó Japón no fue suprimida después de la desocupación, ya que el nuevo modelo introducía un sistema educativo y financiero moderno, aunado a esto, se creó una amplia red de transportes, una base industrial avanzada y nuevas relaciones de producción. Todo esto se basaba en la explotación agraria y manufacturera necesaria para poder sostener los deseos expansionistas del país nipón.</w:t>
      </w:r>
    </w:p>
    <w:p w:rsidR="00000000" w:rsidDel="00000000" w:rsidP="00000000" w:rsidRDefault="00000000" w:rsidRPr="00000000" w14:paraId="0000002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lo referente a la economía, Cummings (1984) menciona una administración guiada, la cual consistió en una administración centralizada en agencias estatales con una estrecha relación con el banco central.</w:t>
      </w:r>
    </w:p>
    <w:p w:rsidR="00000000" w:rsidDel="00000000" w:rsidP="00000000" w:rsidRDefault="00000000" w:rsidRPr="00000000" w14:paraId="0000002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Así, Corea logró un desarrollo económico e industrial, la cual desembocó en la urbanización y la movilización de la población coreana. Fue de este modo el cómo surgió la clase obrera coreana, debido a que los grupos industriales japoneses promovía la formación de empresa pequeñas de bienes intermedios administrados por coreanos. (León 2009). </w:t>
      </w:r>
    </w:p>
    <w:p w:rsidR="00000000" w:rsidDel="00000000" w:rsidP="00000000" w:rsidRDefault="00000000" w:rsidRPr="00000000" w14:paraId="0000002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lo referente a la política, los puestos más altos fueron ocupados por japoneses, sin embargo, se permitió a los coreanos ocupar ciertos puestos administrativos, lo cual facilitó la organización administrativa después del término de la ocupación. Esto sucedió del mismo modo con las fuerzas armadas y la policía. (Cummings, 1984).</w:t>
      </w:r>
    </w:p>
    <w:p w:rsidR="00000000" w:rsidDel="00000000" w:rsidP="00000000" w:rsidRDefault="00000000" w:rsidRPr="00000000" w14:paraId="0000002F">
      <w:pPr>
        <w:pStyle w:val="Heading2"/>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 Fin de la Segunda Guerra Mundial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segunda Guerra Mundial fue un conflicto bélico entre varias potencias como Estados Unidos, URSS, Japón, Alemania, Italia y Francia; el cual surgió debido al deseo de la Alemania nazi y el imperio japonés de establecer un dominio sobre Europa y Asia respectivamente. United States Holocaust Memorial Museum, s.f. </w:t>
      </w:r>
    </w:p>
    <w:p w:rsidR="00000000" w:rsidDel="00000000" w:rsidP="00000000" w:rsidRDefault="00000000" w:rsidRPr="00000000" w14:paraId="0000003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conflicto culminó en Asia el 14 de agosto de 1945 con la rendición de Japón tras el lanzamiento de las bombas atómicas a Hiroshima y Nagasaki y después de que la URSS se uniera al ataque en contra de Japón. (United States Holocaust Memorial Museum, s.f.)</w:t>
      </w:r>
    </w:p>
    <w:p w:rsidR="00000000" w:rsidDel="00000000" w:rsidP="00000000" w:rsidRDefault="00000000" w:rsidRPr="00000000" w14:paraId="00000033">
      <w:pPr>
        <w:spacing w:line="480" w:lineRule="auto"/>
        <w:rPr>
          <w:rFonts w:ascii="Arial" w:cs="Arial" w:eastAsia="Arial" w:hAnsi="Arial"/>
          <w:u w:val="single"/>
        </w:rPr>
      </w:pPr>
      <w:r w:rsidDel="00000000" w:rsidR="00000000" w:rsidRPr="00000000">
        <w:rPr>
          <w:rFonts w:ascii="Arial" w:cs="Arial" w:eastAsia="Arial" w:hAnsi="Arial"/>
          <w:u w:val="single"/>
          <w:rtl w:val="0"/>
        </w:rPr>
        <w:t xml:space="preserve">2.2.1 Contexto de Corea</w:t>
      </w:r>
      <w:r w:rsidDel="00000000" w:rsidR="00000000" w:rsidRPr="00000000">
        <w:rPr>
          <w:rFonts w:ascii="Arial" w:cs="Arial" w:eastAsia="Arial" w:hAnsi="Arial"/>
          <w:u w:val="single"/>
          <w:rtl w:val="0"/>
        </w:rPr>
        <w:t xml:space="preserve"> al finalizar la 2da Guerra Mundial</w:t>
      </w:r>
    </w:p>
    <w:p w:rsidR="00000000" w:rsidDel="00000000" w:rsidP="00000000" w:rsidRDefault="00000000" w:rsidRPr="00000000" w14:paraId="0000003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mismo día que Estados Unidos lanza la bomba de Nagasaki, el ejército de la URSS entra a Corea, mientras esto pasaba, negociaban en Postdam los altos mandos militares para decidir en qué manera habría de quedar dividida Corea entre la URSS y Estados Unidos. Para el 15 de agosto, las tropas soviéticas ya controlaban una gran parte de la zona norte, lo cual motivó a Estados Unidos a enviar parte de sus tropas a la península coreana para simbolizar su presencia. (León-Manríquez &amp; López Aymes, 2009) </w:t>
      </w:r>
      <w:r w:rsidDel="00000000" w:rsidR="00000000" w:rsidRPr="00000000">
        <w:rPr>
          <w:rtl w:val="0"/>
        </w:rPr>
      </w:r>
    </w:p>
    <w:p w:rsidR="00000000" w:rsidDel="00000000" w:rsidP="00000000" w:rsidRDefault="00000000" w:rsidRPr="00000000" w14:paraId="0000003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esto mismo, al terminar la 2da Guerra Mundial y retirarse Japón, se crea un vacío de poder en una zona geopolítica crítica para la época, la cual no logra una unificación política ya que se encontraba dividida entre grupos nacionalistas con distintas ideas de país. (León, 2009).</w:t>
      </w:r>
    </w:p>
    <w:p w:rsidR="00000000" w:rsidDel="00000000" w:rsidP="00000000" w:rsidRDefault="00000000" w:rsidRPr="00000000" w14:paraId="0000003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Unas de ellas se aliaron con los movimientos comunistas, mientras que otras se aliaron con Estados Unidos, sin embargo, antes de que lograran una unificación política, se vieron sometidos a los intereses de las potencias y a su división social. (León</w:t>
      </w:r>
      <w:r w:rsidDel="00000000" w:rsidR="00000000" w:rsidRPr="00000000">
        <w:rPr>
          <w:rFonts w:ascii="Arial" w:cs="Arial" w:eastAsia="Arial" w:hAnsi="Arial"/>
          <w:color w:val="ff0000"/>
          <w:sz w:val="24"/>
          <w:szCs w:val="24"/>
          <w:rtl w:val="0"/>
        </w:rPr>
        <w:t xml:space="preserve">,</w:t>
      </w:r>
      <w:r w:rsidDel="00000000" w:rsidR="00000000" w:rsidRPr="00000000">
        <w:rPr>
          <w:rFonts w:ascii="Arial" w:cs="Arial" w:eastAsia="Arial" w:hAnsi="Arial"/>
          <w:sz w:val="24"/>
          <w:szCs w:val="24"/>
          <w:rtl w:val="0"/>
        </w:rPr>
        <w:t xml:space="preserve"> 2009).</w:t>
      </w:r>
    </w:p>
    <w:p w:rsidR="00000000" w:rsidDel="00000000" w:rsidP="00000000" w:rsidRDefault="00000000" w:rsidRPr="00000000" w14:paraId="0000003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la presencia militar de la URSS se fue desplazando hacia el sur, factor que obligó a ambas naciones a establecer un límite definitivo el cual sería el paralelo 38. (León, 2009). </w:t>
      </w:r>
      <w:r w:rsidDel="00000000" w:rsidR="00000000" w:rsidRPr="00000000">
        <w:rPr>
          <w:rFonts w:ascii="Arial" w:cs="Arial" w:eastAsia="Arial" w:hAnsi="Arial"/>
          <w:sz w:val="24"/>
          <w:szCs w:val="24"/>
          <w:rtl w:val="0"/>
        </w:rPr>
        <w:t xml:space="preserve">Así, la</w:t>
      </w:r>
      <w:r w:rsidDel="00000000" w:rsidR="00000000" w:rsidRPr="00000000">
        <w:rPr>
          <w:rFonts w:ascii="Arial" w:cs="Arial" w:eastAsia="Arial" w:hAnsi="Arial"/>
          <w:sz w:val="24"/>
          <w:szCs w:val="24"/>
          <w:rtl w:val="0"/>
        </w:rPr>
        <w:t xml:space="preserve"> península coreana se encontraría dividida, la región del norte estaría respaldada y ocupada por la URSS, mientras que el Sur estaría respaldado y ocupada por Estados Unidos.</w:t>
      </w:r>
    </w:p>
    <w:p w:rsidR="00000000" w:rsidDel="00000000" w:rsidP="00000000" w:rsidRDefault="00000000" w:rsidRPr="00000000" w14:paraId="00000038">
      <w:pPr>
        <w:pStyle w:val="Heading3"/>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2.2.2 Contexto de la URSS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URSS había sufrido de bastantes bajas humanas y había padecido una destrucción de su infraestructura, sin embargo, con el triunfo obtenido en la 2da Guerra Mundial había logrado dispersar sus ideas de comunismo a varias naciones aledañas, lo cual le brindó un mayor territorio, poder político y posteriormente poder económico. (González, 1989)</w:t>
      </w:r>
    </w:p>
    <w:p w:rsidR="00000000" w:rsidDel="00000000" w:rsidP="00000000" w:rsidRDefault="00000000" w:rsidRPr="00000000" w14:paraId="0000003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Acababa de firmar un tratado con Estados Unidos y Gran Bretaña, Conferencia de Yalta, en el cual acordaban límites de territorios de las naciones perdedoras y buscaban de cierta manera ayudar a la reconstrucción de Europa y Asia. (González, 1989)</w:t>
      </w:r>
    </w:p>
    <w:p w:rsidR="00000000" w:rsidDel="00000000" w:rsidP="00000000" w:rsidRDefault="00000000" w:rsidRPr="00000000" w14:paraId="0000003C">
      <w:pPr>
        <w:pStyle w:val="Heading3"/>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2.2.3 Contexto de Estados Unidos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Estados Unidos participó hasta el final, sus bajas económicas y humanas no fueron tan graves como las de los otros países, lo cual le ayudó a mantenerse a flote como una de las principales potencias mundiales. De igual manera, encontró un crecimiento industrial y científico el cual activó su economía. </w:t>
      </w:r>
      <w:r w:rsidDel="00000000" w:rsidR="00000000" w:rsidRPr="00000000">
        <w:rPr>
          <w:rFonts w:ascii="Arial" w:cs="Arial" w:eastAsia="Arial" w:hAnsi="Arial"/>
          <w:sz w:val="24"/>
          <w:szCs w:val="24"/>
          <w:rtl w:val="0"/>
        </w:rPr>
        <w:t xml:space="preserve">(s. a, s. f)</w:t>
      </w:r>
      <w:r w:rsidDel="00000000" w:rsidR="00000000" w:rsidRPr="00000000">
        <w:rPr>
          <w:rtl w:val="0"/>
        </w:rPr>
      </w:r>
    </w:p>
    <w:p w:rsidR="00000000" w:rsidDel="00000000" w:rsidP="00000000" w:rsidRDefault="00000000" w:rsidRPr="00000000" w14:paraId="0000003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Similarmente, había firmado con la URSS y Gran Bretaña en la conferencia de Yalta, cuyo propósito ya se había comentado con anterioridad.</w:t>
      </w:r>
      <w:r w:rsidDel="00000000" w:rsidR="00000000" w:rsidRPr="00000000">
        <w:rPr>
          <w:rFonts w:ascii="Arial" w:cs="Arial" w:eastAsia="Arial" w:hAnsi="Arial"/>
          <w:sz w:val="24"/>
          <w:szCs w:val="24"/>
          <w:rtl w:val="0"/>
        </w:rPr>
        <w:t xml:space="preserve">(González, 1989)</w:t>
      </w:r>
    </w:p>
    <w:p w:rsidR="00000000" w:rsidDel="00000000" w:rsidP="00000000" w:rsidRDefault="00000000" w:rsidRPr="00000000" w14:paraId="00000040">
      <w:pPr>
        <w:pStyle w:val="Heading3"/>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2.2.4 Contexto de Japón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Japón se ve obligado a retirarse con un país diezmado de población, con una economía que había sufrido por el coste de la guerra, y una infraestructura destrozada.  La moral era baja en el país y el gobierno se enfocó en la reconstrucción del país después de haber sufrido los efectos de las bombas atómicas. (s.a, s.f).</w:t>
      </w:r>
    </w:p>
    <w:p w:rsidR="00000000" w:rsidDel="00000000" w:rsidP="00000000" w:rsidRDefault="00000000" w:rsidRPr="00000000" w14:paraId="00000043">
      <w:pPr>
        <w:pStyle w:val="Heading1"/>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3. Discusión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resumen, Corea había estado sometida a lo largo de 30 años a los japoneses, durante los cuales se habían establecido modelos administrativos rigurosos y efectivos para la época. Esto derivó en que posteriormente las mismas estructuras coreanas conservaran similitudes con las niponas, un ejemplo siendo el transporte. Sin embargo, esta influencia se puede observar de manera más clara en el caso de Corea del Sur, ya que después de la guerra no sufrió tantas variaciones que afectaran al modelo japonés, dado que este mismo trataba de emular a los países occidentales. </w:t>
      </w:r>
    </w:p>
    <w:p w:rsidR="00000000" w:rsidDel="00000000" w:rsidP="00000000" w:rsidRDefault="00000000" w:rsidRPr="00000000" w14:paraId="0000004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Fue en la misma ocupación nipona que se desarrolló el proletariado coreano, ya que en el norte se desarrolló un sector dedicado plenamente a la industria. De ésta misma área saldrían simpatizantes de la revolución socialista ocurriendo en China, los cuales apoyados por la URSS buscarían formar un partido con ideales socialistas para implantarlo en Corea.</w:t>
      </w:r>
    </w:p>
    <w:p w:rsidR="00000000" w:rsidDel="00000000" w:rsidP="00000000" w:rsidRDefault="00000000" w:rsidRPr="00000000" w14:paraId="0000004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Retomando el lado sur, Estados Unidos buscó mantenerse presente en las relaciones políticas de Corea, solidificando su presencia aún más </w:t>
      </w:r>
      <w:r w:rsidDel="00000000" w:rsidR="00000000" w:rsidRPr="00000000">
        <w:rPr>
          <w:rFonts w:ascii="Arial" w:cs="Arial" w:eastAsia="Arial" w:hAnsi="Arial"/>
          <w:sz w:val="24"/>
          <w:szCs w:val="24"/>
          <w:rtl w:val="0"/>
        </w:rPr>
        <w:t xml:space="preserve">después de la conferencia de Yalta, en la cual </w:t>
      </w:r>
      <w:r w:rsidDel="00000000" w:rsidR="00000000" w:rsidRPr="00000000">
        <w:rPr>
          <w:rFonts w:ascii="Arial" w:cs="Arial" w:eastAsia="Arial" w:hAnsi="Arial"/>
          <w:sz w:val="24"/>
          <w:szCs w:val="24"/>
          <w:rtl w:val="0"/>
        </w:rPr>
        <w:t xml:space="preserve">supuestamente habían acordado dejar a Corea libre.</w:t>
      </w:r>
    </w:p>
    <w:p w:rsidR="00000000" w:rsidDel="00000000" w:rsidP="00000000" w:rsidRDefault="00000000" w:rsidRPr="00000000" w14:paraId="0000004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w:t>
      </w:r>
      <w:r w:rsidDel="00000000" w:rsidR="00000000" w:rsidRPr="00000000">
        <w:rPr>
          <w:rFonts w:ascii="Arial" w:cs="Arial" w:eastAsia="Arial" w:hAnsi="Arial"/>
          <w:sz w:val="24"/>
          <w:szCs w:val="24"/>
          <w:rtl w:val="0"/>
        </w:rPr>
        <w:t xml:space="preserve">Estados Unidos </w:t>
      </w:r>
      <w:r w:rsidDel="00000000" w:rsidR="00000000" w:rsidRPr="00000000">
        <w:rPr>
          <w:rFonts w:ascii="Arial" w:cs="Arial" w:eastAsia="Arial" w:hAnsi="Arial"/>
          <w:sz w:val="24"/>
          <w:szCs w:val="24"/>
          <w:rtl w:val="0"/>
        </w:rPr>
        <w:t xml:space="preserve">buscó interferir en la política coreana de una manera mucho más directa, no solo apoyando a partidos que tuvieran ideales capitalistas, sino que también envió a un comité para que supervisar el proceso político coreano al mismo tiempo que vigilaba que la influencia socialista no se propagara a toda la península.</w:t>
      </w:r>
    </w:p>
    <w:p w:rsidR="00000000" w:rsidDel="00000000" w:rsidP="00000000" w:rsidRDefault="00000000" w:rsidRPr="00000000" w14:paraId="0000004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Estos proyectos de nación diferentes entre norte y sur gradualmente llevaron a una tensión política, siendo evidente por primera vez cuando se convocaron elecciones para elegir a un solo representante de Corea, a la cual, tanto miembros del partido comunista como miembros del partido proamericano se negaron a ir. Posteriormente, dado que esta misma tensión se fue acrecentando, fue necesario imponer un límite, el cual resultó ser el paralelo 38. A ambos extremos de éste, tropas de la China comunista y tropas americanas estaban en vigilia constante y permanecían a la espera de cualquier acción que pudiera detonar una guerra en </w:t>
      </w:r>
      <w:commentRangeStart w:id="0"/>
      <w:r w:rsidDel="00000000" w:rsidR="00000000" w:rsidRPr="00000000">
        <w:rPr>
          <w:rFonts w:ascii="Arial" w:cs="Arial" w:eastAsia="Arial" w:hAnsi="Arial"/>
          <w:sz w:val="24"/>
          <w:szCs w:val="24"/>
          <w:rtl w:val="0"/>
        </w:rPr>
        <w:t xml:space="preserve">Corea</w:t>
      </w:r>
      <w:commentRangeEnd w:id="0"/>
      <w:r w:rsidDel="00000000" w:rsidR="00000000" w:rsidRPr="00000000">
        <w:commentReference w:id="0"/>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A">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rFonts w:ascii="Arial" w:cs="Arial" w:eastAsia="Arial" w:hAnsi="Arial"/>
          <w:b w:val="1"/>
          <w:color w:val="000000"/>
          <w:sz w:val="24"/>
          <w:szCs w:val="24"/>
          <w:u w:val="single"/>
        </w:rPr>
      </w:pPr>
      <w:bookmarkStart w:colFirst="0" w:colLast="0" w:name="_gjdgxs" w:id="0"/>
      <w:bookmarkEnd w:id="0"/>
      <w:r w:rsidDel="00000000" w:rsidR="00000000" w:rsidRPr="00000000">
        <w:rPr>
          <w:rFonts w:ascii="Arial" w:cs="Arial" w:eastAsia="Arial" w:hAnsi="Arial"/>
          <w:b w:val="1"/>
          <w:color w:val="000000"/>
          <w:sz w:val="24"/>
          <w:szCs w:val="24"/>
          <w:u w:val="single"/>
          <w:rtl w:val="0"/>
        </w:rPr>
        <w:t xml:space="preserve">4</w:t>
      </w:r>
      <w:r w:rsidDel="00000000" w:rsidR="00000000" w:rsidRPr="00000000">
        <w:rPr>
          <w:rFonts w:ascii="Arial" w:cs="Arial" w:eastAsia="Arial" w:hAnsi="Arial"/>
          <w:b w:val="1"/>
          <w:color w:val="000000"/>
          <w:sz w:val="24"/>
          <w:szCs w:val="24"/>
          <w:u w:val="single"/>
          <w:rtl w:val="0"/>
        </w:rPr>
        <w:t xml:space="preserve">. Referencias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CUMMINGS, Bruce (1984): “The Legacy of Japanese Colonialism in Korea”.Princeton: Princeton University Press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López Aymes, J.F., León- Manriquez J.L. ( Agosto de 2009).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rompecabezas coreano de la posguerra (1945-1953).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Recuperado de https://www.researchgate.net/profile/Juan_Lopez_Aymes2/publication/305680386_El_rompecabezas_coreano_de_la_posguerra_legado_colonial_liberacion_division_y_guerra_1945-1953/links/5798da8c08aec89db7bb878a.pdf</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González, A. R. R. (1989).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La Segunda Guerra Mundial 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(Vol. 1). Ediciones AKAL</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Gavilán, G. P. (2011). José Luis León Manríquez (coord.). Historia mínima de Corea. México: El Colegio de México, 2009, 262 pp.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Estudios de Asia y África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46</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 244-250.</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 (s.f).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Los Estados Unidos tras la Segunda Guerra Mundial.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Recuperado de https://www.estudioteca.net/bachillerato/historia/los-estados-unidos-tras-la-segunda-guerra-mundial/</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United States Holocaust Memorial Museum (s.f.).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segunda Guerra mundial a profundidad.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Recuperado de https://encyclopedia.ushmm.org/content/es/article/world-war-ii-in-depth</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 (s.f).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final de la guerra: la derrota de Japón.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Recuperado de </w:t>
      </w: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http://www.claseshistoria.com/2guerramundial/final-japon.html</w:t>
        </w:r>
      </w:hyperlink>
      <w:r w:rsidDel="00000000" w:rsidR="00000000" w:rsidRPr="00000000">
        <w:rPr>
          <w:rtl w:val="0"/>
        </w:rPr>
      </w:r>
    </w:p>
    <w:sectPr>
      <w:footerReference r:id="rId8" w:type="default"/>
      <w:pgSz w:h="15840" w:w="12240"/>
      <w:pgMar w:bottom="1440" w:top="1440" w:left="1440" w:right="1440"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us" w:id="0" w:date="2020-03-12T20:41: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comentario general diría: entiendo que quisiste presentar un resumen que, en breve, contara todo lo que pudiste recopilar de información. No obstante, creo que en un intento por presentar todo lo más “en corto posible” te comiste muchos enunciados y oraciones que, de haber sido agregados, habrían hecho la síntesis o discusión mucho más hilada.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que el punto de una discusión es hilar argumentos que, con base en la información recopilada, te permitan dar respuesta a tu pregunta de investigación.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laseshistoria.com/2guerramundial/final-japon.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