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Susana Alcalá </w:t>
      </w:r>
    </w:p>
    <w:p w:rsidR="00000000" w:rsidDel="00000000" w:rsidP="00000000" w:rsidRDefault="00000000" w:rsidRPr="00000000" w14:paraId="00000002">
      <w:pPr>
        <w:jc w:val="right"/>
        <w:rPr/>
      </w:pPr>
      <w:r w:rsidDel="00000000" w:rsidR="00000000" w:rsidRPr="00000000">
        <w:rPr>
          <w:rtl w:val="0"/>
        </w:rPr>
        <w:t xml:space="preserve">4010</w:t>
      </w:r>
    </w:p>
    <w:p w:rsidR="00000000" w:rsidDel="00000000" w:rsidP="00000000" w:rsidRDefault="00000000" w:rsidRPr="00000000" w14:paraId="00000003">
      <w:pPr>
        <w:jc w:val="center"/>
        <w:rPr/>
      </w:pPr>
      <w:r w:rsidDel="00000000" w:rsidR="00000000" w:rsidRPr="00000000">
        <w:rPr>
          <w:rtl w:val="0"/>
        </w:rPr>
        <w:t xml:space="preserve">Tarea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Hay falta de definiciones claras y concretas, ya que no hay datos factibles que prueben cómo son consideradas las mentiras blancas. Además de que hay falta de consistencia para probarlas, ya que pueden variar.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 hay motivo por el cual eso sea cierto, es decir no hay datos que lo verifiquen por lo tanto no es un contexto claro, además se puede observar que no hay un estudio que respalde esta hipótesis, por lo tanto se duda el si pueden ser falseables o no.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Es difícil de falsear dada la poca información que se tiene.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No es verosímil, ya que no da motivos para creer esto, además, no es concreta por lo tanto hay falta de definiciones, y para concluir son difíciles de falsear ya que no se puede comparar contra algo concreto.</w:t>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