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6DE4F" w14:textId="77777777" w:rsidR="004C470B" w:rsidRPr="000322DF" w:rsidRDefault="00AC420B" w:rsidP="00BB6139">
      <w:pPr>
        <w:spacing w:line="480" w:lineRule="auto"/>
        <w:jc w:val="center"/>
        <w:rPr>
          <w:rFonts w:cs="Arial"/>
          <w:color w:val="000000" w:themeColor="text1"/>
          <w:sz w:val="36"/>
        </w:rPr>
      </w:pPr>
      <w:r>
        <w:rPr>
          <w:rFonts w:ascii="Times New Roman" w:hAnsi="Times New Roman" w:cs="Times New Roman"/>
          <w:noProof/>
          <w:szCs w:val="24"/>
          <w:lang w:eastAsia="es-MX"/>
        </w:rPr>
        <mc:AlternateContent>
          <mc:Choice Requires="wps">
            <w:drawing>
              <wp:anchor distT="0" distB="0" distL="114300" distR="114300" simplePos="0" relativeHeight="251657728" behindDoc="0" locked="0" layoutInCell="1" allowOverlap="1" wp14:anchorId="34DE2151" wp14:editId="58B69A45">
                <wp:simplePos x="0" y="0"/>
                <wp:positionH relativeFrom="column">
                  <wp:posOffset>158115</wp:posOffset>
                </wp:positionH>
                <wp:positionV relativeFrom="paragraph">
                  <wp:posOffset>328930</wp:posOffset>
                </wp:positionV>
                <wp:extent cx="4019550" cy="1743075"/>
                <wp:effectExtent l="19050" t="19050" r="19050" b="28575"/>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1743075"/>
                        </a:xfrm>
                        <a:prstGeom prst="rect">
                          <a:avLst/>
                        </a:prstGeom>
                        <a:solidFill>
                          <a:srgbClr val="CCCCFF"/>
                        </a:solidFill>
                        <a:ln w="38100">
                          <a:solidFill>
                            <a:srgbClr val="000000"/>
                          </a:solidFill>
                          <a:miter lim="800000"/>
                          <a:headEnd/>
                          <a:tailEnd/>
                        </a:ln>
                      </wps:spPr>
                      <wps:txbx>
                        <w:txbxContent>
                          <w:p w14:paraId="64E780C2" w14:textId="14348664" w:rsidR="00AC420B" w:rsidRDefault="00AC420B" w:rsidP="00AC420B">
                            <w:pPr>
                              <w:spacing w:after="0" w:line="240" w:lineRule="auto"/>
                              <w:rPr>
                                <w:color w:val="FF0000"/>
                              </w:rPr>
                            </w:pPr>
                            <w:r>
                              <w:rPr>
                                <w:color w:val="FF0000"/>
                              </w:rPr>
                              <w:t xml:space="preserve">Calificación: </w:t>
                            </w:r>
                            <w:r w:rsidR="00681966">
                              <w:rPr>
                                <w:color w:val="FF0000"/>
                              </w:rPr>
                              <w:t>9</w:t>
                            </w:r>
                          </w:p>
                          <w:p w14:paraId="204388B7" w14:textId="77777777" w:rsidR="00AC420B" w:rsidRDefault="00AC420B" w:rsidP="00AC420B">
                            <w:pPr>
                              <w:spacing w:after="0" w:line="240" w:lineRule="auto"/>
                              <w:rPr>
                                <w:color w:val="FF0000"/>
                              </w:rPr>
                            </w:pPr>
                          </w:p>
                          <w:p w14:paraId="59E0A015" w14:textId="116C4D39" w:rsidR="00AC420B" w:rsidRDefault="00AC420B" w:rsidP="00AC420B">
                            <w:pPr>
                              <w:spacing w:after="0" w:line="240" w:lineRule="auto"/>
                              <w:rPr>
                                <w:color w:val="FF0000"/>
                              </w:rPr>
                            </w:pPr>
                            <w:r>
                              <w:rPr>
                                <w:color w:val="FF0000"/>
                              </w:rPr>
                              <w:t xml:space="preserve">Introducción y resumen:   </w:t>
                            </w:r>
                            <w:r w:rsidR="00DA125B">
                              <w:rPr>
                                <w:color w:val="FF0000"/>
                              </w:rPr>
                              <w:t>1</w:t>
                            </w:r>
                            <w:r>
                              <w:rPr>
                                <w:color w:val="FF0000"/>
                              </w:rPr>
                              <w:t>/1</w:t>
                            </w:r>
                          </w:p>
                          <w:p w14:paraId="196A2A09" w14:textId="721C9648" w:rsidR="00AC420B" w:rsidRDefault="00AC420B" w:rsidP="00AC420B">
                            <w:pPr>
                              <w:spacing w:after="0" w:line="240" w:lineRule="auto"/>
                              <w:rPr>
                                <w:color w:val="FF0000"/>
                              </w:rPr>
                            </w:pPr>
                            <w:r>
                              <w:rPr>
                                <w:color w:val="FF0000"/>
                              </w:rPr>
                              <w:t xml:space="preserve">Marco Teórico: </w:t>
                            </w:r>
                            <w:r w:rsidR="00471CC6">
                              <w:rPr>
                                <w:color w:val="FF0000"/>
                              </w:rPr>
                              <w:t>2</w:t>
                            </w:r>
                            <w:r>
                              <w:rPr>
                                <w:color w:val="FF0000"/>
                              </w:rPr>
                              <w:t>/2</w:t>
                            </w:r>
                          </w:p>
                          <w:p w14:paraId="18DB5E09" w14:textId="322B0DCC" w:rsidR="00AC420B" w:rsidRDefault="00AC420B" w:rsidP="00AC420B">
                            <w:pPr>
                              <w:spacing w:after="0" w:line="240" w:lineRule="auto"/>
                              <w:rPr>
                                <w:color w:val="FF0000"/>
                              </w:rPr>
                            </w:pPr>
                            <w:r>
                              <w:rPr>
                                <w:color w:val="FF0000"/>
                              </w:rPr>
                              <w:t xml:space="preserve">Método:   </w:t>
                            </w:r>
                            <w:r w:rsidR="00681966">
                              <w:rPr>
                                <w:color w:val="FF0000"/>
                              </w:rPr>
                              <w:t>1.5</w:t>
                            </w:r>
                            <w:r>
                              <w:rPr>
                                <w:color w:val="FF0000"/>
                              </w:rPr>
                              <w:t>/2</w:t>
                            </w:r>
                          </w:p>
                          <w:p w14:paraId="32B32CAD" w14:textId="3B00D94A" w:rsidR="00AC420B" w:rsidRDefault="00681966" w:rsidP="00AC420B">
                            <w:pPr>
                              <w:spacing w:after="0" w:line="240" w:lineRule="auto"/>
                              <w:rPr>
                                <w:color w:val="FF0000"/>
                              </w:rPr>
                            </w:pPr>
                            <w:r>
                              <w:rPr>
                                <w:color w:val="FF0000"/>
                              </w:rPr>
                              <w:t xml:space="preserve">Resultados: </w:t>
                            </w:r>
                            <w:bookmarkStart w:id="0" w:name="_GoBack"/>
                            <w:bookmarkEnd w:id="0"/>
                            <w:r w:rsidR="00471CC6">
                              <w:rPr>
                                <w:color w:val="FF0000"/>
                              </w:rPr>
                              <w:t>1.5</w:t>
                            </w:r>
                            <w:r w:rsidR="00AC420B">
                              <w:rPr>
                                <w:color w:val="FF0000"/>
                              </w:rPr>
                              <w:t>/2</w:t>
                            </w:r>
                          </w:p>
                          <w:p w14:paraId="1EC5C589" w14:textId="76FB2988" w:rsidR="00AC420B" w:rsidRDefault="00AC420B" w:rsidP="00AC420B">
                            <w:pPr>
                              <w:spacing w:after="0" w:line="240" w:lineRule="auto"/>
                              <w:rPr>
                                <w:color w:val="FF0000"/>
                              </w:rPr>
                            </w:pPr>
                            <w:r>
                              <w:rPr>
                                <w:color w:val="FF0000"/>
                              </w:rPr>
                              <w:t xml:space="preserve">Discusión y conclusiones:   </w:t>
                            </w:r>
                            <w:r w:rsidR="00471CC6">
                              <w:rPr>
                                <w:color w:val="FF0000"/>
                              </w:rPr>
                              <w:t>2</w:t>
                            </w:r>
                            <w:r>
                              <w:rPr>
                                <w:color w:val="FF0000"/>
                              </w:rPr>
                              <w:t>/2</w:t>
                            </w:r>
                          </w:p>
                          <w:p w14:paraId="2437E6B2" w14:textId="1C754F27" w:rsidR="00AC420B" w:rsidRDefault="00AC420B" w:rsidP="00AC420B">
                            <w:pPr>
                              <w:spacing w:after="0" w:line="240" w:lineRule="auto"/>
                              <w:rPr>
                                <w:color w:val="FF0000"/>
                              </w:rPr>
                            </w:pPr>
                            <w:r>
                              <w:rPr>
                                <w:color w:val="FF0000"/>
                              </w:rPr>
                              <w:t xml:space="preserve">Formato:   </w:t>
                            </w:r>
                            <w:r w:rsidR="00471CC6">
                              <w:rPr>
                                <w:color w:val="FF0000"/>
                              </w:rPr>
                              <w:t>1</w:t>
                            </w:r>
                            <w:r>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DE2151" id="_x0000_t202" coordsize="21600,21600" o:spt="202" path="m,l,21600r21600,l21600,xe">
                <v:stroke joinstyle="miter"/>
                <v:path gradientshapeok="t" o:connecttype="rect"/>
              </v:shapetype>
              <v:shape id="Cuadro de texto 307" o:spid="_x0000_s1026" type="#_x0000_t202" style="position:absolute;left:0;text-align:left;margin-left:12.45pt;margin-top:25.9pt;width:316.5pt;height:13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" fillcolor="#ccf" strokeweight="3pt">
                <v:textbox>
                  <w:txbxContent>
                    <w:p w14:paraId="64E780C2" w14:textId="14348664" w:rsidR="00AC420B" w:rsidRDefault="00AC420B" w:rsidP="00AC420B">
                      <w:pPr>
                        <w:spacing w:after="0" w:line="240" w:lineRule="auto"/>
                        <w:rPr>
                          <w:color w:val="FF0000"/>
                        </w:rPr>
                      </w:pPr>
                      <w:r>
                        <w:rPr>
                          <w:color w:val="FF0000"/>
                        </w:rPr>
                        <w:t xml:space="preserve">Calificación: </w:t>
                      </w:r>
                      <w:r w:rsidR="00681966">
                        <w:rPr>
                          <w:color w:val="FF0000"/>
                        </w:rPr>
                        <w:t>9</w:t>
                      </w:r>
                    </w:p>
                    <w:p w14:paraId="204388B7" w14:textId="77777777" w:rsidR="00AC420B" w:rsidRDefault="00AC420B" w:rsidP="00AC420B">
                      <w:pPr>
                        <w:spacing w:after="0" w:line="240" w:lineRule="auto"/>
                        <w:rPr>
                          <w:color w:val="FF0000"/>
                        </w:rPr>
                      </w:pPr>
                    </w:p>
                    <w:p w14:paraId="59E0A015" w14:textId="116C4D39" w:rsidR="00AC420B" w:rsidRDefault="00AC420B" w:rsidP="00AC420B">
                      <w:pPr>
                        <w:spacing w:after="0" w:line="240" w:lineRule="auto"/>
                        <w:rPr>
                          <w:color w:val="FF0000"/>
                        </w:rPr>
                      </w:pPr>
                      <w:r>
                        <w:rPr>
                          <w:color w:val="FF0000"/>
                        </w:rPr>
                        <w:t xml:space="preserve">Introducción y resumen:   </w:t>
                      </w:r>
                      <w:r w:rsidR="00DA125B">
                        <w:rPr>
                          <w:color w:val="FF0000"/>
                        </w:rPr>
                        <w:t>1</w:t>
                      </w:r>
                      <w:r>
                        <w:rPr>
                          <w:color w:val="FF0000"/>
                        </w:rPr>
                        <w:t>/1</w:t>
                      </w:r>
                    </w:p>
                    <w:p w14:paraId="196A2A09" w14:textId="721C9648" w:rsidR="00AC420B" w:rsidRDefault="00AC420B" w:rsidP="00AC420B">
                      <w:pPr>
                        <w:spacing w:after="0" w:line="240" w:lineRule="auto"/>
                        <w:rPr>
                          <w:color w:val="FF0000"/>
                        </w:rPr>
                      </w:pPr>
                      <w:r>
                        <w:rPr>
                          <w:color w:val="FF0000"/>
                        </w:rPr>
                        <w:t xml:space="preserve">Marco Teórico: </w:t>
                      </w:r>
                      <w:r w:rsidR="00471CC6">
                        <w:rPr>
                          <w:color w:val="FF0000"/>
                        </w:rPr>
                        <w:t>2</w:t>
                      </w:r>
                      <w:r>
                        <w:rPr>
                          <w:color w:val="FF0000"/>
                        </w:rPr>
                        <w:t>/2</w:t>
                      </w:r>
                    </w:p>
                    <w:p w14:paraId="18DB5E09" w14:textId="322B0DCC" w:rsidR="00AC420B" w:rsidRDefault="00AC420B" w:rsidP="00AC420B">
                      <w:pPr>
                        <w:spacing w:after="0" w:line="240" w:lineRule="auto"/>
                        <w:rPr>
                          <w:color w:val="FF0000"/>
                        </w:rPr>
                      </w:pPr>
                      <w:r>
                        <w:rPr>
                          <w:color w:val="FF0000"/>
                        </w:rPr>
                        <w:t xml:space="preserve">Método:   </w:t>
                      </w:r>
                      <w:r w:rsidR="00681966">
                        <w:rPr>
                          <w:color w:val="FF0000"/>
                        </w:rPr>
                        <w:t>1.5</w:t>
                      </w:r>
                      <w:r>
                        <w:rPr>
                          <w:color w:val="FF0000"/>
                        </w:rPr>
                        <w:t>/2</w:t>
                      </w:r>
                    </w:p>
                    <w:p w14:paraId="32B32CAD" w14:textId="3B00D94A" w:rsidR="00AC420B" w:rsidRDefault="00681966" w:rsidP="00AC420B">
                      <w:pPr>
                        <w:spacing w:after="0" w:line="240" w:lineRule="auto"/>
                        <w:rPr>
                          <w:color w:val="FF0000"/>
                        </w:rPr>
                      </w:pPr>
                      <w:r>
                        <w:rPr>
                          <w:color w:val="FF0000"/>
                        </w:rPr>
                        <w:t xml:space="preserve">Resultados: </w:t>
                      </w:r>
                      <w:bookmarkStart w:id="1" w:name="_GoBack"/>
                      <w:bookmarkEnd w:id="1"/>
                      <w:r w:rsidR="00471CC6">
                        <w:rPr>
                          <w:color w:val="FF0000"/>
                        </w:rPr>
                        <w:t>1.5</w:t>
                      </w:r>
                      <w:r w:rsidR="00AC420B">
                        <w:rPr>
                          <w:color w:val="FF0000"/>
                        </w:rPr>
                        <w:t>/2</w:t>
                      </w:r>
                    </w:p>
                    <w:p w14:paraId="1EC5C589" w14:textId="76FB2988" w:rsidR="00AC420B" w:rsidRDefault="00AC420B" w:rsidP="00AC420B">
                      <w:pPr>
                        <w:spacing w:after="0" w:line="240" w:lineRule="auto"/>
                        <w:rPr>
                          <w:color w:val="FF0000"/>
                        </w:rPr>
                      </w:pPr>
                      <w:r>
                        <w:rPr>
                          <w:color w:val="FF0000"/>
                        </w:rPr>
                        <w:t xml:space="preserve">Discusión y conclusiones:   </w:t>
                      </w:r>
                      <w:r w:rsidR="00471CC6">
                        <w:rPr>
                          <w:color w:val="FF0000"/>
                        </w:rPr>
                        <w:t>2</w:t>
                      </w:r>
                      <w:r>
                        <w:rPr>
                          <w:color w:val="FF0000"/>
                        </w:rPr>
                        <w:t>/2</w:t>
                      </w:r>
                    </w:p>
                    <w:p w14:paraId="2437E6B2" w14:textId="1C754F27" w:rsidR="00AC420B" w:rsidRDefault="00AC420B" w:rsidP="00AC420B">
                      <w:pPr>
                        <w:spacing w:after="0" w:line="240" w:lineRule="auto"/>
                        <w:rPr>
                          <w:color w:val="FF0000"/>
                        </w:rPr>
                      </w:pPr>
                      <w:r>
                        <w:rPr>
                          <w:color w:val="FF0000"/>
                        </w:rPr>
                        <w:t xml:space="preserve">Formato:   </w:t>
                      </w:r>
                      <w:r w:rsidR="00471CC6">
                        <w:rPr>
                          <w:color w:val="FF0000"/>
                        </w:rPr>
                        <w:t>1</w:t>
                      </w:r>
                      <w:r>
                        <w:rPr>
                          <w:color w:val="FF0000"/>
                        </w:rPr>
                        <w:t>/1</w:t>
                      </w:r>
                    </w:p>
                  </w:txbxContent>
                </v:textbox>
              </v:shape>
            </w:pict>
          </mc:Fallback>
        </mc:AlternateContent>
      </w:r>
      <w:r w:rsidR="00BB6139" w:rsidRPr="000322DF">
        <w:rPr>
          <w:rFonts w:cs="Arial"/>
          <w:color w:val="000000" w:themeColor="text1"/>
          <w:sz w:val="36"/>
        </w:rPr>
        <w:t xml:space="preserve">Centro Educativo Jean Piaget </w:t>
      </w:r>
    </w:p>
    <w:p w14:paraId="0DBB3187" w14:textId="77777777" w:rsidR="00BB6139" w:rsidRPr="000322DF" w:rsidRDefault="00BB6139" w:rsidP="00BB6139">
      <w:pPr>
        <w:spacing w:line="480" w:lineRule="auto"/>
        <w:jc w:val="center"/>
        <w:rPr>
          <w:rFonts w:cs="Arial"/>
          <w:color w:val="000000" w:themeColor="text1"/>
          <w:sz w:val="36"/>
        </w:rPr>
      </w:pPr>
    </w:p>
    <w:p w14:paraId="6167BDB1" w14:textId="77777777" w:rsidR="00BB6139" w:rsidRPr="000322DF" w:rsidRDefault="00BB6139" w:rsidP="00BB6139">
      <w:pPr>
        <w:spacing w:line="480" w:lineRule="auto"/>
        <w:jc w:val="center"/>
        <w:rPr>
          <w:rFonts w:cs="Arial"/>
          <w:color w:val="000000" w:themeColor="text1"/>
          <w:sz w:val="36"/>
        </w:rPr>
      </w:pPr>
    </w:p>
    <w:p w14:paraId="63E50B3C" w14:textId="77777777" w:rsidR="00BB6139" w:rsidRPr="000322DF" w:rsidRDefault="00BB6139" w:rsidP="00BB6139">
      <w:pPr>
        <w:spacing w:line="480" w:lineRule="auto"/>
        <w:jc w:val="center"/>
        <w:rPr>
          <w:rFonts w:cs="Arial"/>
          <w:color w:val="000000" w:themeColor="text1"/>
          <w:sz w:val="36"/>
        </w:rPr>
      </w:pPr>
    </w:p>
    <w:p w14:paraId="64ECF820" w14:textId="77777777" w:rsidR="003328A9" w:rsidRPr="000322DF" w:rsidRDefault="003328A9" w:rsidP="003328A9">
      <w:pPr>
        <w:spacing w:line="480" w:lineRule="auto"/>
        <w:jc w:val="center"/>
        <w:rPr>
          <w:rFonts w:cs="Arial"/>
          <w:b/>
          <w:color w:val="000000" w:themeColor="text1"/>
          <w:sz w:val="36"/>
        </w:rPr>
      </w:pPr>
      <w:r w:rsidRPr="000322DF">
        <w:rPr>
          <w:rFonts w:cs="Arial"/>
          <w:b/>
          <w:color w:val="000000" w:themeColor="text1"/>
          <w:sz w:val="36"/>
        </w:rPr>
        <w:t xml:space="preserve">La aceptación de la </w:t>
      </w:r>
      <w:r w:rsidR="00791F57" w:rsidRPr="000322DF">
        <w:rPr>
          <w:rFonts w:cs="Arial"/>
          <w:b/>
          <w:color w:val="000000" w:themeColor="text1"/>
          <w:sz w:val="36"/>
        </w:rPr>
        <w:t>perspectiva</w:t>
      </w:r>
      <w:r w:rsidRPr="000322DF">
        <w:rPr>
          <w:rFonts w:cs="Arial"/>
          <w:b/>
          <w:color w:val="000000" w:themeColor="text1"/>
          <w:sz w:val="36"/>
        </w:rPr>
        <w:t xml:space="preserve"> de género y su relación con los niveles de estudio</w:t>
      </w:r>
    </w:p>
    <w:p w14:paraId="71F7E313" w14:textId="77777777" w:rsidR="00BB6139" w:rsidRPr="000322DF" w:rsidRDefault="00BB6139" w:rsidP="00BB6139">
      <w:pPr>
        <w:spacing w:line="480" w:lineRule="auto"/>
        <w:jc w:val="center"/>
        <w:rPr>
          <w:rFonts w:cs="Arial"/>
          <w:b/>
          <w:color w:val="000000" w:themeColor="text1"/>
          <w:sz w:val="36"/>
        </w:rPr>
      </w:pPr>
    </w:p>
    <w:p w14:paraId="4DCF4EFB" w14:textId="77777777" w:rsidR="00BB6139" w:rsidRPr="000322DF" w:rsidRDefault="00BB6139" w:rsidP="00BB6139">
      <w:pPr>
        <w:spacing w:line="480" w:lineRule="auto"/>
        <w:jc w:val="center"/>
        <w:rPr>
          <w:rFonts w:cs="Arial"/>
          <w:color w:val="000000" w:themeColor="text1"/>
          <w:sz w:val="36"/>
        </w:rPr>
      </w:pPr>
    </w:p>
    <w:p w14:paraId="2515CF6C" w14:textId="77777777" w:rsidR="00E072C1" w:rsidRPr="000322DF" w:rsidRDefault="00BB6139" w:rsidP="003328A9">
      <w:pPr>
        <w:spacing w:line="480" w:lineRule="auto"/>
        <w:jc w:val="center"/>
        <w:rPr>
          <w:rFonts w:cs="Arial"/>
          <w:color w:val="000000" w:themeColor="text1"/>
          <w:sz w:val="36"/>
        </w:rPr>
      </w:pPr>
      <w:r w:rsidRPr="000322DF">
        <w:rPr>
          <w:rFonts w:cs="Arial"/>
          <w:color w:val="000000" w:themeColor="text1"/>
          <w:sz w:val="36"/>
        </w:rPr>
        <w:t xml:space="preserve">Javier Eduardo </w:t>
      </w:r>
      <w:proofErr w:type="spellStart"/>
      <w:r w:rsidRPr="000322DF">
        <w:rPr>
          <w:rFonts w:cs="Arial"/>
          <w:color w:val="000000" w:themeColor="text1"/>
          <w:sz w:val="36"/>
        </w:rPr>
        <w:t>Tarango</w:t>
      </w:r>
      <w:proofErr w:type="spellEnd"/>
      <w:r w:rsidRPr="000322DF">
        <w:rPr>
          <w:rFonts w:cs="Arial"/>
          <w:color w:val="000000" w:themeColor="text1"/>
          <w:sz w:val="36"/>
        </w:rPr>
        <w:t xml:space="preserve"> Hernández</w:t>
      </w:r>
    </w:p>
    <w:p w14:paraId="50C32CB6" w14:textId="77777777" w:rsidR="00E072C1" w:rsidRPr="000322DF" w:rsidRDefault="003328A9" w:rsidP="00BB6139">
      <w:pPr>
        <w:spacing w:line="480" w:lineRule="auto"/>
        <w:jc w:val="center"/>
        <w:rPr>
          <w:rFonts w:cs="Arial"/>
          <w:color w:val="000000" w:themeColor="text1"/>
          <w:sz w:val="36"/>
        </w:rPr>
      </w:pPr>
      <w:r w:rsidRPr="000322DF">
        <w:rPr>
          <w:rFonts w:cs="Arial"/>
          <w:color w:val="000000" w:themeColor="text1"/>
          <w:sz w:val="36"/>
        </w:rPr>
        <w:t>TMI</w:t>
      </w:r>
    </w:p>
    <w:p w14:paraId="6A973115" w14:textId="77777777" w:rsidR="00BB6139" w:rsidRPr="000322DF" w:rsidRDefault="00BB6139" w:rsidP="00BB6139">
      <w:pPr>
        <w:spacing w:line="480" w:lineRule="auto"/>
        <w:jc w:val="center"/>
        <w:rPr>
          <w:rFonts w:cs="Arial"/>
          <w:color w:val="000000" w:themeColor="text1"/>
          <w:sz w:val="36"/>
        </w:rPr>
      </w:pPr>
      <w:r w:rsidRPr="000322DF">
        <w:rPr>
          <w:rFonts w:cs="Arial"/>
          <w:color w:val="000000" w:themeColor="text1"/>
          <w:sz w:val="36"/>
        </w:rPr>
        <w:t>6to</w:t>
      </w:r>
    </w:p>
    <w:p w14:paraId="4542F335" w14:textId="77777777" w:rsidR="00BB6139" w:rsidRPr="000322DF" w:rsidRDefault="003328A9" w:rsidP="00BB6139">
      <w:pPr>
        <w:spacing w:line="480" w:lineRule="auto"/>
        <w:jc w:val="center"/>
        <w:rPr>
          <w:rFonts w:cs="Arial"/>
          <w:color w:val="000000" w:themeColor="text1"/>
          <w:sz w:val="36"/>
        </w:rPr>
      </w:pPr>
      <w:r w:rsidRPr="000322DF">
        <w:rPr>
          <w:rFonts w:cs="Arial"/>
          <w:color w:val="000000" w:themeColor="text1"/>
          <w:sz w:val="36"/>
        </w:rPr>
        <w:t>14/12/2018</w:t>
      </w:r>
    </w:p>
    <w:p w14:paraId="34790668" w14:textId="77777777" w:rsidR="00BB6139" w:rsidRPr="000322DF" w:rsidRDefault="00BB6139" w:rsidP="00A11C3C">
      <w:pPr>
        <w:pStyle w:val="Ttulo1"/>
        <w:rPr>
          <w:rFonts w:ascii="Arial" w:hAnsi="Arial" w:cs="Arial"/>
          <w:b/>
          <w:color w:val="000000" w:themeColor="text1"/>
          <w:sz w:val="36"/>
        </w:rPr>
      </w:pPr>
      <w:r w:rsidRPr="000322DF">
        <w:rPr>
          <w:rFonts w:ascii="Arial" w:hAnsi="Arial" w:cs="Arial"/>
          <w:color w:val="000000" w:themeColor="text1"/>
        </w:rPr>
        <w:br w:type="page"/>
      </w:r>
      <w:bookmarkStart w:id="2" w:name="_Toc8412275"/>
      <w:r w:rsidR="006743E2" w:rsidRPr="000322DF">
        <w:rPr>
          <w:rFonts w:ascii="Arial" w:hAnsi="Arial" w:cs="Arial"/>
          <w:b/>
          <w:color w:val="000000" w:themeColor="text1"/>
          <w:sz w:val="36"/>
        </w:rPr>
        <w:lastRenderedPageBreak/>
        <w:t xml:space="preserve">1 Resumen/ </w:t>
      </w:r>
      <w:proofErr w:type="spellStart"/>
      <w:r w:rsidR="006743E2" w:rsidRPr="000322DF">
        <w:rPr>
          <w:rFonts w:ascii="Arial" w:hAnsi="Arial" w:cs="Arial"/>
          <w:b/>
          <w:color w:val="000000" w:themeColor="text1"/>
          <w:sz w:val="36"/>
        </w:rPr>
        <w:t>Abstract</w:t>
      </w:r>
      <w:bookmarkEnd w:id="2"/>
      <w:proofErr w:type="spellEnd"/>
    </w:p>
    <w:p w14:paraId="21F78891" w14:textId="0651D524" w:rsidR="008330D4" w:rsidRPr="000322DF" w:rsidRDefault="008330D4" w:rsidP="00A11C3C">
      <w:pPr>
        <w:jc w:val="left"/>
        <w:rPr>
          <w:rFonts w:cs="Arial"/>
          <w:color w:val="000000" w:themeColor="text1"/>
        </w:rPr>
      </w:pPr>
      <w:r w:rsidRPr="00452D5B">
        <w:rPr>
          <w:rFonts w:cs="Arial"/>
          <w:strike/>
          <w:color w:val="000000" w:themeColor="text1"/>
        </w:rPr>
        <w:t>Varias personas en</w:t>
      </w:r>
      <w:r w:rsidRPr="000322DF">
        <w:rPr>
          <w:rFonts w:cs="Arial"/>
          <w:color w:val="000000" w:themeColor="text1"/>
        </w:rPr>
        <w:t xml:space="preserve"> </w:t>
      </w:r>
      <w:commentRangeStart w:id="3"/>
      <w:r w:rsidRPr="000322DF">
        <w:rPr>
          <w:rFonts w:cs="Arial"/>
          <w:color w:val="000000" w:themeColor="text1"/>
        </w:rPr>
        <w:t xml:space="preserve">la sociedad mexicana han estipulado su posición en contra o a favor de la idea de una </w:t>
      </w:r>
      <w:r w:rsidR="00791F57" w:rsidRPr="000322DF">
        <w:rPr>
          <w:rFonts w:cs="Arial"/>
          <w:color w:val="000000" w:themeColor="text1"/>
        </w:rPr>
        <w:t>perspectiva</w:t>
      </w:r>
      <w:r w:rsidRPr="000322DF">
        <w:rPr>
          <w:rFonts w:cs="Arial"/>
          <w:color w:val="000000" w:themeColor="text1"/>
        </w:rPr>
        <w:t xml:space="preserve"> de género</w:t>
      </w:r>
      <w:commentRangeEnd w:id="3"/>
      <w:r w:rsidR="00452D5B">
        <w:rPr>
          <w:rStyle w:val="Refdecomentario"/>
        </w:rPr>
        <w:commentReference w:id="3"/>
      </w:r>
      <w:r w:rsidRPr="000322DF">
        <w:rPr>
          <w:rFonts w:cs="Arial"/>
          <w:color w:val="000000" w:themeColor="text1"/>
        </w:rPr>
        <w:t xml:space="preserve">. El objetivo de esta investigación es corroborar si existe una relación entre el nivel de estudio de la persona y su posición en relación a la </w:t>
      </w:r>
      <w:r w:rsidR="00791F57" w:rsidRPr="000322DF">
        <w:rPr>
          <w:rFonts w:cs="Arial"/>
          <w:color w:val="000000" w:themeColor="text1"/>
        </w:rPr>
        <w:t>perspectiva</w:t>
      </w:r>
      <w:r w:rsidRPr="000322DF">
        <w:rPr>
          <w:rFonts w:cs="Arial"/>
          <w:color w:val="000000" w:themeColor="text1"/>
        </w:rPr>
        <w:t xml:space="preserve"> de género. </w:t>
      </w:r>
      <w:r w:rsidR="00EE24D9">
        <w:rPr>
          <w:rFonts w:cs="Arial"/>
          <w:color w:val="000000" w:themeColor="text1"/>
        </w:rPr>
        <w:t xml:space="preserve">Para esto se utilizó a 80 sujetos de una gama de </w:t>
      </w:r>
      <w:r w:rsidR="008F4511" w:rsidRPr="000322DF">
        <w:rPr>
          <w:rFonts w:cs="Arial"/>
          <w:color w:val="000000" w:themeColor="text1"/>
        </w:rPr>
        <w:t>distintos estr</w:t>
      </w:r>
      <w:r w:rsidR="00EE24D9">
        <w:rPr>
          <w:rFonts w:cs="Arial"/>
          <w:color w:val="000000" w:themeColor="text1"/>
        </w:rPr>
        <w:t>atos sociales y se les preguntó</w:t>
      </w:r>
      <w:r w:rsidR="008F4511" w:rsidRPr="000322DF">
        <w:rPr>
          <w:rFonts w:cs="Arial"/>
          <w:color w:val="000000" w:themeColor="text1"/>
        </w:rPr>
        <w:t xml:space="preserve"> acerca de detalles clave a través de una </w:t>
      </w:r>
      <w:commentRangeStart w:id="4"/>
      <w:r w:rsidR="008F4511" w:rsidRPr="000322DF">
        <w:rPr>
          <w:rFonts w:cs="Arial"/>
          <w:color w:val="000000" w:themeColor="text1"/>
        </w:rPr>
        <w:t xml:space="preserve">encuesta. La cual </w:t>
      </w:r>
      <w:r w:rsidR="00EE24D9">
        <w:rPr>
          <w:rFonts w:cs="Arial"/>
          <w:color w:val="000000" w:themeColor="text1"/>
        </w:rPr>
        <w:t xml:space="preserve">fue </w:t>
      </w:r>
      <w:commentRangeEnd w:id="4"/>
      <w:r w:rsidR="00242AD7">
        <w:rPr>
          <w:rStyle w:val="Refdecomentario"/>
        </w:rPr>
        <w:commentReference w:id="4"/>
      </w:r>
      <w:r w:rsidR="008F4511" w:rsidRPr="000322DF">
        <w:rPr>
          <w:rFonts w:cs="Arial"/>
          <w:color w:val="000000" w:themeColor="text1"/>
        </w:rPr>
        <w:t>analizada estadísticamente.</w:t>
      </w:r>
      <w:r w:rsidR="00EE24D9">
        <w:rPr>
          <w:rFonts w:cs="Arial"/>
          <w:color w:val="000000" w:themeColor="text1"/>
        </w:rPr>
        <w:t xml:space="preserve"> </w:t>
      </w:r>
      <w:r w:rsidR="00EE24D9" w:rsidRPr="00242AD7">
        <w:rPr>
          <w:rFonts w:cs="Arial"/>
          <w:strike/>
          <w:color w:val="000000" w:themeColor="text1"/>
        </w:rPr>
        <w:t>Estos</w:t>
      </w:r>
      <w:r w:rsidR="00EE24D9">
        <w:rPr>
          <w:rFonts w:cs="Arial"/>
          <w:color w:val="000000" w:themeColor="text1"/>
        </w:rPr>
        <w:t xml:space="preserve"> </w:t>
      </w:r>
      <w:r w:rsidR="00242AD7">
        <w:rPr>
          <w:rFonts w:cs="Arial"/>
          <w:color w:val="FF0000"/>
        </w:rPr>
        <w:t xml:space="preserve">Los </w:t>
      </w:r>
      <w:r w:rsidR="00EE24D9">
        <w:rPr>
          <w:rFonts w:cs="Arial"/>
          <w:color w:val="000000" w:themeColor="text1"/>
        </w:rPr>
        <w:t>resultados nos comprobaron nuestra hipótesis y nos afirman que</w:t>
      </w:r>
      <w:r w:rsidR="00242AD7">
        <w:rPr>
          <w:rFonts w:cs="Arial"/>
          <w:color w:val="000000" w:themeColor="text1"/>
        </w:rPr>
        <w:t xml:space="preserve"> </w:t>
      </w:r>
      <w:r w:rsidR="00242AD7">
        <w:rPr>
          <w:rFonts w:cs="Arial"/>
          <w:color w:val="FF0000"/>
        </w:rPr>
        <w:t>sí</w:t>
      </w:r>
      <w:r w:rsidR="00EE24D9" w:rsidRPr="00242AD7">
        <w:rPr>
          <w:rFonts w:cs="Arial"/>
          <w:color w:val="FF0000"/>
        </w:rPr>
        <w:t xml:space="preserve"> </w:t>
      </w:r>
      <w:r w:rsidR="00EE24D9">
        <w:rPr>
          <w:rFonts w:cs="Arial"/>
          <w:color w:val="000000" w:themeColor="text1"/>
        </w:rPr>
        <w:t>existe esta relación, lo cual implica</w:t>
      </w:r>
      <w:r w:rsidR="008F4511" w:rsidRPr="000322DF">
        <w:rPr>
          <w:rFonts w:cs="Arial"/>
          <w:color w:val="000000" w:themeColor="text1"/>
        </w:rPr>
        <w:t xml:space="preserve"> </w:t>
      </w:r>
      <w:commentRangeStart w:id="5"/>
      <w:r w:rsidR="008F4511" w:rsidRPr="000322DF">
        <w:rPr>
          <w:rFonts w:cs="Arial"/>
          <w:color w:val="000000" w:themeColor="text1"/>
        </w:rPr>
        <w:t>un impacto en la comunidad</w:t>
      </w:r>
      <w:commentRangeEnd w:id="5"/>
      <w:r w:rsidR="00242AD7">
        <w:rPr>
          <w:rStyle w:val="Refdecomentario"/>
        </w:rPr>
        <w:commentReference w:id="5"/>
      </w:r>
      <w:r w:rsidR="008F4511" w:rsidRPr="000322DF">
        <w:rPr>
          <w:rFonts w:cs="Arial"/>
          <w:color w:val="000000" w:themeColor="text1"/>
        </w:rPr>
        <w:t xml:space="preserve"> </w:t>
      </w:r>
      <w:r w:rsidR="00EE24D9">
        <w:rPr>
          <w:rFonts w:cs="Arial"/>
          <w:color w:val="000000" w:themeColor="text1"/>
        </w:rPr>
        <w:t xml:space="preserve">que afirma que las nuevas generaciones y la educación cambian y fomentan un pensamiento inclusivo. </w:t>
      </w:r>
    </w:p>
    <w:p w14:paraId="303EF2C7" w14:textId="77777777" w:rsidR="006743E2" w:rsidRPr="000322DF" w:rsidRDefault="006743E2" w:rsidP="00A11C3C">
      <w:pPr>
        <w:ind w:firstLine="0"/>
        <w:jc w:val="left"/>
        <w:rPr>
          <w:rFonts w:cs="Arial"/>
          <w:color w:val="000000" w:themeColor="text1"/>
        </w:rPr>
      </w:pPr>
      <w:r w:rsidRPr="000322DF">
        <w:rPr>
          <w:rFonts w:cs="Arial"/>
          <w:b/>
          <w:color w:val="000000" w:themeColor="text1"/>
          <w:sz w:val="36"/>
        </w:rPr>
        <w:br w:type="page"/>
      </w:r>
    </w:p>
    <w:sdt>
      <w:sdtPr>
        <w:rPr>
          <w:rFonts w:ascii="Arial" w:eastAsiaTheme="minorHAnsi" w:hAnsi="Arial" w:cs="Arial"/>
          <w:color w:val="000000" w:themeColor="text1"/>
          <w:sz w:val="24"/>
          <w:szCs w:val="22"/>
          <w:lang w:val="es-ES" w:eastAsia="en-US"/>
        </w:rPr>
        <w:id w:val="-1080519759"/>
        <w:docPartObj>
          <w:docPartGallery w:val="Table of Contents"/>
          <w:docPartUnique/>
        </w:docPartObj>
      </w:sdtPr>
      <w:sdtEndPr>
        <w:rPr>
          <w:b/>
          <w:bCs/>
        </w:rPr>
      </w:sdtEndPr>
      <w:sdtContent>
        <w:p w14:paraId="79F4766F" w14:textId="77777777" w:rsidR="006743E2" w:rsidRPr="000322DF" w:rsidRDefault="006743E2" w:rsidP="00A11C3C">
          <w:pPr>
            <w:pStyle w:val="TtulodeTDC"/>
            <w:spacing w:line="360" w:lineRule="auto"/>
            <w:rPr>
              <w:rFonts w:ascii="Arial" w:hAnsi="Arial" w:cs="Arial"/>
              <w:b/>
              <w:color w:val="000000" w:themeColor="text1"/>
              <w:sz w:val="40"/>
            </w:rPr>
          </w:pPr>
          <w:r w:rsidRPr="000322DF">
            <w:rPr>
              <w:rFonts w:ascii="Arial" w:hAnsi="Arial" w:cs="Arial"/>
              <w:b/>
              <w:color w:val="000000" w:themeColor="text1"/>
              <w:sz w:val="36"/>
              <w:lang w:val="es-ES"/>
            </w:rPr>
            <w:t>Índice</w:t>
          </w:r>
        </w:p>
        <w:p w14:paraId="32707EBB" w14:textId="77777777" w:rsidR="00206F65" w:rsidRPr="00C64C97" w:rsidRDefault="006743E2">
          <w:pPr>
            <w:pStyle w:val="TDC1"/>
            <w:tabs>
              <w:tab w:val="right" w:leader="dot" w:pos="8828"/>
            </w:tabs>
            <w:rPr>
              <w:rFonts w:asciiTheme="minorHAnsi" w:eastAsiaTheme="minorEastAsia" w:hAnsiTheme="minorHAnsi"/>
              <w:noProof/>
              <w:sz w:val="25"/>
              <w:szCs w:val="25"/>
              <w:lang w:eastAsia="es-MX"/>
            </w:rPr>
          </w:pPr>
          <w:r w:rsidRPr="000322DF">
            <w:rPr>
              <w:rFonts w:cs="Arial"/>
              <w:color w:val="000000" w:themeColor="text1"/>
            </w:rPr>
            <w:fldChar w:fldCharType="begin"/>
          </w:r>
          <w:r w:rsidRPr="000322DF">
            <w:rPr>
              <w:rFonts w:cs="Arial"/>
              <w:color w:val="000000" w:themeColor="text1"/>
            </w:rPr>
            <w:instrText xml:space="preserve"> TOC \o "1-3" \h \z \u </w:instrText>
          </w:r>
          <w:r w:rsidRPr="000322DF">
            <w:rPr>
              <w:rFonts w:cs="Arial"/>
              <w:color w:val="000000" w:themeColor="text1"/>
            </w:rPr>
            <w:fldChar w:fldCharType="separate"/>
          </w:r>
          <w:hyperlink w:anchor="_Toc8412275" w:history="1">
            <w:r w:rsidR="00206F65" w:rsidRPr="00C64C97">
              <w:rPr>
                <w:rStyle w:val="Hipervnculo"/>
                <w:rFonts w:cs="Arial"/>
                <w:b/>
                <w:noProof/>
                <w:sz w:val="25"/>
                <w:szCs w:val="25"/>
              </w:rPr>
              <w:t>1 Resumen/ Abstract</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_Toc8412275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2</w:t>
            </w:r>
            <w:r w:rsidR="00206F65" w:rsidRPr="00C64C97">
              <w:rPr>
                <w:noProof/>
                <w:webHidden/>
                <w:sz w:val="25"/>
                <w:szCs w:val="25"/>
              </w:rPr>
              <w:fldChar w:fldCharType="end"/>
            </w:r>
          </w:hyperlink>
        </w:p>
        <w:p w14:paraId="20BA8FE5" w14:textId="77777777" w:rsidR="00206F65" w:rsidRPr="00C64C97" w:rsidRDefault="001F5338">
          <w:pPr>
            <w:pStyle w:val="TDC1"/>
            <w:tabs>
              <w:tab w:val="right" w:leader="dot" w:pos="8828"/>
            </w:tabs>
            <w:rPr>
              <w:rFonts w:asciiTheme="minorHAnsi" w:eastAsiaTheme="minorEastAsia" w:hAnsiTheme="minorHAnsi"/>
              <w:noProof/>
              <w:sz w:val="25"/>
              <w:szCs w:val="25"/>
              <w:lang w:eastAsia="es-MX"/>
            </w:rPr>
          </w:pPr>
          <w:hyperlink w:anchor="_Toc8412276" w:history="1">
            <w:r w:rsidR="00206F65" w:rsidRPr="00C64C97">
              <w:rPr>
                <w:rStyle w:val="Hipervnculo"/>
                <w:rFonts w:cs="Arial"/>
                <w:b/>
                <w:noProof/>
                <w:sz w:val="25"/>
                <w:szCs w:val="25"/>
              </w:rPr>
              <w:t>2 Introducción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_Toc8412276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302F145E" w14:textId="77777777" w:rsidR="00206F65" w:rsidRPr="00C64C97" w:rsidRDefault="001F5338">
          <w:pPr>
            <w:pStyle w:val="TDC2"/>
            <w:tabs>
              <w:tab w:val="right" w:leader="dot" w:pos="8828"/>
            </w:tabs>
            <w:rPr>
              <w:rFonts w:asciiTheme="minorHAnsi" w:eastAsiaTheme="minorEastAsia" w:hAnsiTheme="minorHAnsi"/>
              <w:noProof/>
              <w:sz w:val="25"/>
              <w:szCs w:val="25"/>
              <w:lang w:eastAsia="es-MX"/>
            </w:rPr>
          </w:pPr>
          <w:hyperlink w:anchor="_Toc8412277" w:history="1">
            <w:r w:rsidR="00206F65" w:rsidRPr="00C64C97">
              <w:rPr>
                <w:rStyle w:val="Hipervnculo"/>
                <w:rFonts w:cs="Arial"/>
                <w:b/>
                <w:noProof/>
                <w:sz w:val="25"/>
                <w:szCs w:val="25"/>
              </w:rPr>
              <w:t>2.1 Pregunta de investigación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_Toc8412277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192D1B44" w14:textId="77777777" w:rsidR="00206F65" w:rsidRPr="00C64C97" w:rsidRDefault="001F5338">
          <w:pPr>
            <w:pStyle w:val="TDC2"/>
            <w:tabs>
              <w:tab w:val="right" w:leader="dot" w:pos="8828"/>
            </w:tabs>
            <w:rPr>
              <w:rFonts w:asciiTheme="minorHAnsi" w:eastAsiaTheme="minorEastAsia" w:hAnsiTheme="minorHAnsi"/>
              <w:noProof/>
              <w:sz w:val="25"/>
              <w:szCs w:val="25"/>
              <w:lang w:eastAsia="es-MX"/>
            </w:rPr>
          </w:pPr>
          <w:hyperlink w:anchor="_Toc8412278" w:history="1">
            <w:r w:rsidR="00206F65" w:rsidRPr="00C64C97">
              <w:rPr>
                <w:rStyle w:val="Hipervnculo"/>
                <w:rFonts w:cs="Arial"/>
                <w:b/>
                <w:noProof/>
                <w:sz w:val="25"/>
                <w:szCs w:val="25"/>
              </w:rPr>
              <w:t>2.2 Objetivo General</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_Toc8412278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727BAD42" w14:textId="77777777" w:rsidR="00206F65" w:rsidRPr="00C64C97" w:rsidRDefault="001F5338">
          <w:pPr>
            <w:pStyle w:val="TDC2"/>
            <w:tabs>
              <w:tab w:val="right" w:leader="dot" w:pos="8828"/>
            </w:tabs>
            <w:rPr>
              <w:rFonts w:asciiTheme="minorHAnsi" w:eastAsiaTheme="minorEastAsia" w:hAnsiTheme="minorHAnsi"/>
              <w:noProof/>
              <w:sz w:val="25"/>
              <w:szCs w:val="25"/>
              <w:lang w:eastAsia="es-MX"/>
            </w:rPr>
          </w:pPr>
          <w:hyperlink w:anchor="_Toc8412279" w:history="1">
            <w:r w:rsidR="00206F65" w:rsidRPr="00C64C97">
              <w:rPr>
                <w:rStyle w:val="Hipervnculo"/>
                <w:rFonts w:cs="Arial"/>
                <w:b/>
                <w:noProof/>
                <w:sz w:val="25"/>
                <w:szCs w:val="25"/>
              </w:rPr>
              <w:t>2.3 Objetivos Específicos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_Toc8412279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0DB2A79A" w14:textId="77777777" w:rsidR="00206F65" w:rsidRPr="00C64C97" w:rsidRDefault="001F5338">
          <w:pPr>
            <w:pStyle w:val="TDC2"/>
            <w:tabs>
              <w:tab w:val="right" w:leader="dot" w:pos="8828"/>
            </w:tabs>
            <w:rPr>
              <w:rFonts w:asciiTheme="minorHAnsi" w:eastAsiaTheme="minorEastAsia" w:hAnsiTheme="minorHAnsi"/>
              <w:noProof/>
              <w:sz w:val="25"/>
              <w:szCs w:val="25"/>
              <w:lang w:eastAsia="es-MX"/>
            </w:rPr>
          </w:pPr>
          <w:hyperlink w:anchor="_Toc8412280" w:history="1">
            <w:r w:rsidR="00206F65" w:rsidRPr="00C64C97">
              <w:rPr>
                <w:rStyle w:val="Hipervnculo"/>
                <w:rFonts w:cs="Arial"/>
                <w:b/>
                <w:noProof/>
                <w:sz w:val="25"/>
                <w:szCs w:val="25"/>
              </w:rPr>
              <w:t>2.4 Justificación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_Toc8412280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19D484B5" w14:textId="77777777" w:rsidR="00206F65" w:rsidRPr="00C64C97" w:rsidRDefault="001F5338">
          <w:pPr>
            <w:pStyle w:val="TDC1"/>
            <w:tabs>
              <w:tab w:val="right" w:leader="dot" w:pos="8828"/>
            </w:tabs>
            <w:rPr>
              <w:rFonts w:asciiTheme="minorHAnsi" w:eastAsiaTheme="minorEastAsia" w:hAnsiTheme="minorHAnsi"/>
              <w:noProof/>
              <w:sz w:val="25"/>
              <w:szCs w:val="25"/>
              <w:lang w:eastAsia="es-MX"/>
            </w:rPr>
          </w:pPr>
          <w:hyperlink w:anchor="_Toc8412281" w:history="1">
            <w:r w:rsidR="00206F65" w:rsidRPr="00C64C97">
              <w:rPr>
                <w:rStyle w:val="Hipervnculo"/>
                <w:rFonts w:cs="Arial"/>
                <w:b/>
                <w:noProof/>
                <w:sz w:val="25"/>
                <w:szCs w:val="25"/>
              </w:rPr>
              <w:t>3 Marco Teórico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_Toc8412281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14:paraId="08F3CB5B" w14:textId="77777777" w:rsidR="00206F65" w:rsidRPr="00C64C97" w:rsidRDefault="001F5338">
          <w:pPr>
            <w:pStyle w:val="TDC2"/>
            <w:tabs>
              <w:tab w:val="right" w:leader="dot" w:pos="8828"/>
            </w:tabs>
            <w:rPr>
              <w:rFonts w:asciiTheme="minorHAnsi" w:eastAsiaTheme="minorEastAsia" w:hAnsiTheme="minorHAnsi"/>
              <w:noProof/>
              <w:sz w:val="25"/>
              <w:szCs w:val="25"/>
              <w:lang w:eastAsia="es-MX"/>
            </w:rPr>
          </w:pPr>
          <w:hyperlink w:anchor="_Toc8412282" w:history="1">
            <w:r w:rsidR="00206F65" w:rsidRPr="00C64C97">
              <w:rPr>
                <w:rStyle w:val="Hipervnculo"/>
                <w:rFonts w:cs="Arial"/>
                <w:b/>
                <w:noProof/>
                <w:sz w:val="25"/>
                <w:szCs w:val="25"/>
              </w:rPr>
              <w:t>3.1 Perspectiva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_Toc8412282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14:paraId="0BCD0CFF" w14:textId="77777777" w:rsidR="00206F65" w:rsidRPr="00C64C97" w:rsidRDefault="001F5338">
          <w:pPr>
            <w:pStyle w:val="TDC3"/>
            <w:tabs>
              <w:tab w:val="right" w:leader="dot" w:pos="8828"/>
            </w:tabs>
            <w:rPr>
              <w:rFonts w:asciiTheme="minorHAnsi" w:eastAsiaTheme="minorEastAsia" w:hAnsiTheme="minorHAnsi"/>
              <w:noProof/>
              <w:sz w:val="25"/>
              <w:szCs w:val="25"/>
              <w:lang w:eastAsia="es-MX"/>
            </w:rPr>
          </w:pPr>
          <w:hyperlink w:anchor="_Toc8412283" w:history="1">
            <w:r w:rsidR="00206F65" w:rsidRPr="00C64C97">
              <w:rPr>
                <w:rStyle w:val="Hipervnculo"/>
                <w:rFonts w:cs="Arial"/>
                <w:b/>
                <w:noProof/>
                <w:sz w:val="25"/>
                <w:szCs w:val="25"/>
              </w:rPr>
              <w:t>3.1.1 Género vs Sexo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_Toc8412283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14:paraId="5478492F" w14:textId="77777777" w:rsidR="00206F65" w:rsidRPr="00C64C97" w:rsidRDefault="001F5338">
          <w:pPr>
            <w:pStyle w:val="TDC3"/>
            <w:tabs>
              <w:tab w:val="right" w:leader="dot" w:pos="8828"/>
            </w:tabs>
            <w:rPr>
              <w:rFonts w:asciiTheme="minorHAnsi" w:eastAsiaTheme="minorEastAsia" w:hAnsiTheme="minorHAnsi"/>
              <w:noProof/>
              <w:sz w:val="25"/>
              <w:szCs w:val="25"/>
              <w:lang w:eastAsia="es-MX"/>
            </w:rPr>
          </w:pPr>
          <w:hyperlink w:anchor="_Toc8412284" w:history="1">
            <w:r w:rsidR="00206F65" w:rsidRPr="00C64C97">
              <w:rPr>
                <w:rStyle w:val="Hipervnculo"/>
                <w:rFonts w:cs="Arial"/>
                <w:b/>
                <w:noProof/>
                <w:sz w:val="25"/>
                <w:szCs w:val="25"/>
              </w:rPr>
              <w:t>3.1.2 Fundamentos de la perspectiva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_Toc8412284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14:paraId="259C72E8" w14:textId="77777777" w:rsidR="00206F65" w:rsidRPr="00C64C97" w:rsidRDefault="001F5338">
          <w:pPr>
            <w:pStyle w:val="TDC3"/>
            <w:tabs>
              <w:tab w:val="right" w:leader="dot" w:pos="8828"/>
            </w:tabs>
            <w:rPr>
              <w:rFonts w:asciiTheme="minorHAnsi" w:eastAsiaTheme="minorEastAsia" w:hAnsiTheme="minorHAnsi"/>
              <w:noProof/>
              <w:sz w:val="25"/>
              <w:szCs w:val="25"/>
              <w:lang w:eastAsia="es-MX"/>
            </w:rPr>
          </w:pPr>
          <w:hyperlink w:anchor="_Toc8412285" w:history="1">
            <w:r w:rsidR="00206F65" w:rsidRPr="00C64C97">
              <w:rPr>
                <w:rStyle w:val="Hipervnculo"/>
                <w:rFonts w:cs="Arial"/>
                <w:b/>
                <w:noProof/>
                <w:sz w:val="25"/>
                <w:szCs w:val="25"/>
              </w:rPr>
              <w:t>3.1.3 Estudios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_Toc8412285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8</w:t>
            </w:r>
            <w:r w:rsidR="00206F65" w:rsidRPr="00C64C97">
              <w:rPr>
                <w:noProof/>
                <w:webHidden/>
                <w:sz w:val="25"/>
                <w:szCs w:val="25"/>
              </w:rPr>
              <w:fldChar w:fldCharType="end"/>
            </w:r>
          </w:hyperlink>
        </w:p>
        <w:p w14:paraId="7DF0F828" w14:textId="77777777" w:rsidR="00206F65" w:rsidRPr="00C64C97" w:rsidRDefault="001F5338">
          <w:pPr>
            <w:pStyle w:val="TDC3"/>
            <w:tabs>
              <w:tab w:val="right" w:leader="dot" w:pos="8828"/>
            </w:tabs>
            <w:rPr>
              <w:rFonts w:asciiTheme="minorHAnsi" w:eastAsiaTheme="minorEastAsia" w:hAnsiTheme="minorHAnsi"/>
              <w:noProof/>
              <w:sz w:val="25"/>
              <w:szCs w:val="25"/>
              <w:lang w:eastAsia="es-MX"/>
            </w:rPr>
          </w:pPr>
          <w:hyperlink w:anchor="_Toc8412286" w:history="1">
            <w:r w:rsidR="00206F65" w:rsidRPr="00C64C97">
              <w:rPr>
                <w:rStyle w:val="Hipervnculo"/>
                <w:rFonts w:cs="Arial"/>
                <w:b/>
                <w:noProof/>
                <w:sz w:val="25"/>
                <w:szCs w:val="25"/>
              </w:rPr>
              <w:t>3.1.4 Perspectiva de género en México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_Toc8412286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9</w:t>
            </w:r>
            <w:r w:rsidR="00206F65" w:rsidRPr="00C64C97">
              <w:rPr>
                <w:noProof/>
                <w:webHidden/>
                <w:sz w:val="25"/>
                <w:szCs w:val="25"/>
              </w:rPr>
              <w:fldChar w:fldCharType="end"/>
            </w:r>
          </w:hyperlink>
        </w:p>
        <w:p w14:paraId="206D1A7B" w14:textId="77777777" w:rsidR="00206F65" w:rsidRPr="00C64C97" w:rsidRDefault="001F5338">
          <w:pPr>
            <w:pStyle w:val="TDC3"/>
            <w:tabs>
              <w:tab w:val="right" w:leader="dot" w:pos="8828"/>
            </w:tabs>
            <w:rPr>
              <w:rFonts w:asciiTheme="minorHAnsi" w:eastAsiaTheme="minorEastAsia" w:hAnsiTheme="minorHAnsi"/>
              <w:noProof/>
              <w:sz w:val="25"/>
              <w:szCs w:val="25"/>
              <w:lang w:eastAsia="es-MX"/>
            </w:rPr>
          </w:pPr>
          <w:hyperlink w:anchor="_Toc8412287" w:history="1">
            <w:r w:rsidR="00206F65" w:rsidRPr="00C64C97">
              <w:rPr>
                <w:rStyle w:val="Hipervnculo"/>
                <w:rFonts w:cs="Arial"/>
                <w:b/>
                <w:noProof/>
                <w:sz w:val="25"/>
                <w:szCs w:val="25"/>
              </w:rPr>
              <w:t>3.1.5 Diferencia entre Ideología y Perspectiva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_Toc8412287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9</w:t>
            </w:r>
            <w:r w:rsidR="00206F65" w:rsidRPr="00C64C97">
              <w:rPr>
                <w:noProof/>
                <w:webHidden/>
                <w:sz w:val="25"/>
                <w:szCs w:val="25"/>
              </w:rPr>
              <w:fldChar w:fldCharType="end"/>
            </w:r>
          </w:hyperlink>
        </w:p>
        <w:p w14:paraId="149DB595" w14:textId="77777777" w:rsidR="00206F65" w:rsidRPr="00C64C97" w:rsidRDefault="001F5338">
          <w:pPr>
            <w:pStyle w:val="TDC2"/>
            <w:tabs>
              <w:tab w:val="right" w:leader="dot" w:pos="8828"/>
            </w:tabs>
            <w:rPr>
              <w:rFonts w:asciiTheme="minorHAnsi" w:eastAsiaTheme="minorEastAsia" w:hAnsiTheme="minorHAnsi"/>
              <w:noProof/>
              <w:sz w:val="25"/>
              <w:szCs w:val="25"/>
              <w:lang w:eastAsia="es-MX"/>
            </w:rPr>
          </w:pPr>
          <w:hyperlink w:anchor="_Toc8412288" w:history="1">
            <w:r w:rsidR="00206F65" w:rsidRPr="00C64C97">
              <w:rPr>
                <w:rStyle w:val="Hipervnculo"/>
                <w:rFonts w:cs="Arial"/>
                <w:b/>
                <w:noProof/>
                <w:sz w:val="25"/>
                <w:szCs w:val="25"/>
              </w:rPr>
              <w:t>3.2 Niveles de estudio estipulados por el gobierno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_Toc8412288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9</w:t>
            </w:r>
            <w:r w:rsidR="00206F65" w:rsidRPr="00C64C97">
              <w:rPr>
                <w:noProof/>
                <w:webHidden/>
                <w:sz w:val="25"/>
                <w:szCs w:val="25"/>
              </w:rPr>
              <w:fldChar w:fldCharType="end"/>
            </w:r>
          </w:hyperlink>
        </w:p>
        <w:p w14:paraId="014BC0E4" w14:textId="77777777" w:rsidR="00206F65" w:rsidRPr="00C64C97" w:rsidRDefault="001F5338">
          <w:pPr>
            <w:pStyle w:val="TDC1"/>
            <w:tabs>
              <w:tab w:val="right" w:leader="dot" w:pos="8828"/>
            </w:tabs>
            <w:rPr>
              <w:rFonts w:asciiTheme="minorHAnsi" w:eastAsiaTheme="minorEastAsia" w:hAnsiTheme="minorHAnsi"/>
              <w:noProof/>
              <w:sz w:val="25"/>
              <w:szCs w:val="25"/>
              <w:lang w:eastAsia="es-MX"/>
            </w:rPr>
          </w:pPr>
          <w:hyperlink w:anchor="_Toc8412289" w:history="1">
            <w:r w:rsidR="00206F65" w:rsidRPr="00C64C97">
              <w:rPr>
                <w:rStyle w:val="Hipervnculo"/>
                <w:rFonts w:cs="Arial"/>
                <w:b/>
                <w:noProof/>
                <w:sz w:val="25"/>
                <w:szCs w:val="25"/>
              </w:rPr>
              <w:t>4 Método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_Toc8412289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11</w:t>
            </w:r>
            <w:r w:rsidR="00206F65" w:rsidRPr="00C64C97">
              <w:rPr>
                <w:noProof/>
                <w:webHidden/>
                <w:sz w:val="25"/>
                <w:szCs w:val="25"/>
              </w:rPr>
              <w:fldChar w:fldCharType="end"/>
            </w:r>
          </w:hyperlink>
        </w:p>
        <w:p w14:paraId="5233A14D" w14:textId="77777777" w:rsidR="00206F65" w:rsidRPr="00C64C97" w:rsidRDefault="001F5338">
          <w:pPr>
            <w:pStyle w:val="TDC2"/>
            <w:tabs>
              <w:tab w:val="right" w:leader="dot" w:pos="8828"/>
            </w:tabs>
            <w:rPr>
              <w:rFonts w:asciiTheme="minorHAnsi" w:eastAsiaTheme="minorEastAsia" w:hAnsiTheme="minorHAnsi"/>
              <w:noProof/>
              <w:sz w:val="25"/>
              <w:szCs w:val="25"/>
              <w:lang w:eastAsia="es-MX"/>
            </w:rPr>
          </w:pPr>
          <w:hyperlink w:anchor="_Toc8412290" w:history="1">
            <w:r w:rsidR="00206F65" w:rsidRPr="00C64C97">
              <w:rPr>
                <w:rStyle w:val="Hipervnculo"/>
                <w:rFonts w:cs="Arial"/>
                <w:b/>
                <w:noProof/>
                <w:sz w:val="25"/>
                <w:szCs w:val="25"/>
              </w:rPr>
              <w:t>4.1 Participantes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_Toc8412290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11</w:t>
            </w:r>
            <w:r w:rsidR="00206F65" w:rsidRPr="00C64C97">
              <w:rPr>
                <w:noProof/>
                <w:webHidden/>
                <w:sz w:val="25"/>
                <w:szCs w:val="25"/>
              </w:rPr>
              <w:fldChar w:fldCharType="end"/>
            </w:r>
          </w:hyperlink>
        </w:p>
        <w:p w14:paraId="21BFE2D7" w14:textId="77777777" w:rsidR="00206F65" w:rsidRPr="00C64C97" w:rsidRDefault="001F5338">
          <w:pPr>
            <w:pStyle w:val="TDC2"/>
            <w:tabs>
              <w:tab w:val="right" w:leader="dot" w:pos="8828"/>
            </w:tabs>
            <w:rPr>
              <w:rFonts w:asciiTheme="minorHAnsi" w:eastAsiaTheme="minorEastAsia" w:hAnsiTheme="minorHAnsi"/>
              <w:noProof/>
              <w:sz w:val="25"/>
              <w:szCs w:val="25"/>
              <w:lang w:eastAsia="es-MX"/>
            </w:rPr>
          </w:pPr>
          <w:hyperlink w:anchor="_Toc8412291" w:history="1">
            <w:r w:rsidR="00206F65" w:rsidRPr="00C64C97">
              <w:rPr>
                <w:rStyle w:val="Hipervnculo"/>
                <w:rFonts w:cs="Arial"/>
                <w:b/>
                <w:noProof/>
                <w:sz w:val="25"/>
                <w:szCs w:val="25"/>
              </w:rPr>
              <w:t>4.2 Materiales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_Toc8412291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11</w:t>
            </w:r>
            <w:r w:rsidR="00206F65" w:rsidRPr="00C64C97">
              <w:rPr>
                <w:noProof/>
                <w:webHidden/>
                <w:sz w:val="25"/>
                <w:szCs w:val="25"/>
              </w:rPr>
              <w:fldChar w:fldCharType="end"/>
            </w:r>
          </w:hyperlink>
        </w:p>
        <w:p w14:paraId="596E0535" w14:textId="77777777" w:rsidR="00206F65" w:rsidRPr="00C64C97" w:rsidRDefault="001F5338">
          <w:pPr>
            <w:pStyle w:val="TDC2"/>
            <w:tabs>
              <w:tab w:val="right" w:leader="dot" w:pos="8828"/>
            </w:tabs>
            <w:rPr>
              <w:rFonts w:asciiTheme="minorHAnsi" w:eastAsiaTheme="minorEastAsia" w:hAnsiTheme="minorHAnsi"/>
              <w:noProof/>
              <w:sz w:val="25"/>
              <w:szCs w:val="25"/>
              <w:lang w:eastAsia="es-MX"/>
            </w:rPr>
          </w:pPr>
          <w:hyperlink w:anchor="_Toc8412292" w:history="1">
            <w:r w:rsidR="00206F65" w:rsidRPr="00C64C97">
              <w:rPr>
                <w:rStyle w:val="Hipervnculo"/>
                <w:rFonts w:cs="Arial"/>
                <w:b/>
                <w:noProof/>
                <w:sz w:val="25"/>
                <w:szCs w:val="25"/>
              </w:rPr>
              <w:t>4.3 Procedimiento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_Toc8412292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12</w:t>
            </w:r>
            <w:r w:rsidR="00206F65" w:rsidRPr="00C64C97">
              <w:rPr>
                <w:noProof/>
                <w:webHidden/>
                <w:sz w:val="25"/>
                <w:szCs w:val="25"/>
              </w:rPr>
              <w:fldChar w:fldCharType="end"/>
            </w:r>
          </w:hyperlink>
        </w:p>
        <w:p w14:paraId="6CCA9772" w14:textId="77777777" w:rsidR="00206F65" w:rsidRPr="00C64C97" w:rsidRDefault="001F5338">
          <w:pPr>
            <w:pStyle w:val="TDC2"/>
            <w:tabs>
              <w:tab w:val="right" w:leader="dot" w:pos="8828"/>
            </w:tabs>
            <w:rPr>
              <w:rFonts w:asciiTheme="minorHAnsi" w:eastAsiaTheme="minorEastAsia" w:hAnsiTheme="minorHAnsi"/>
              <w:noProof/>
              <w:sz w:val="25"/>
              <w:szCs w:val="25"/>
              <w:lang w:eastAsia="es-MX"/>
            </w:rPr>
          </w:pPr>
          <w:hyperlink w:anchor="_Toc8412293" w:history="1">
            <w:r w:rsidR="00206F65" w:rsidRPr="00C64C97">
              <w:rPr>
                <w:rStyle w:val="Hipervnculo"/>
                <w:rFonts w:cs="Arial"/>
                <w:b/>
                <w:noProof/>
                <w:sz w:val="25"/>
                <w:szCs w:val="25"/>
              </w:rPr>
              <w:t>4.4 Hipótesis Alterna:</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_Toc8412293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12</w:t>
            </w:r>
            <w:r w:rsidR="00206F65" w:rsidRPr="00C64C97">
              <w:rPr>
                <w:noProof/>
                <w:webHidden/>
                <w:sz w:val="25"/>
                <w:szCs w:val="25"/>
              </w:rPr>
              <w:fldChar w:fldCharType="end"/>
            </w:r>
          </w:hyperlink>
        </w:p>
        <w:p w14:paraId="3320DE69" w14:textId="77777777" w:rsidR="00206F65" w:rsidRPr="00C64C97" w:rsidRDefault="001F5338">
          <w:pPr>
            <w:pStyle w:val="TDC2"/>
            <w:tabs>
              <w:tab w:val="right" w:leader="dot" w:pos="8828"/>
            </w:tabs>
            <w:rPr>
              <w:rFonts w:asciiTheme="minorHAnsi" w:eastAsiaTheme="minorEastAsia" w:hAnsiTheme="minorHAnsi"/>
              <w:noProof/>
              <w:sz w:val="25"/>
              <w:szCs w:val="25"/>
              <w:lang w:eastAsia="es-MX"/>
            </w:rPr>
          </w:pPr>
          <w:hyperlink w:anchor="_Toc8412294" w:history="1">
            <w:r w:rsidR="00206F65" w:rsidRPr="00C64C97">
              <w:rPr>
                <w:rStyle w:val="Hipervnculo"/>
                <w:rFonts w:cs="Arial"/>
                <w:b/>
                <w:noProof/>
                <w:sz w:val="25"/>
                <w:szCs w:val="25"/>
              </w:rPr>
              <w:t>4.5 Hipótesis Nula:</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_Toc8412294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12</w:t>
            </w:r>
            <w:r w:rsidR="00206F65" w:rsidRPr="00C64C97">
              <w:rPr>
                <w:noProof/>
                <w:webHidden/>
                <w:sz w:val="25"/>
                <w:szCs w:val="25"/>
              </w:rPr>
              <w:fldChar w:fldCharType="end"/>
            </w:r>
          </w:hyperlink>
        </w:p>
        <w:p w14:paraId="0F012E80" w14:textId="77777777" w:rsidR="00206F65" w:rsidRPr="00C64C97" w:rsidRDefault="001F5338">
          <w:pPr>
            <w:pStyle w:val="TDC1"/>
            <w:tabs>
              <w:tab w:val="right" w:leader="dot" w:pos="8828"/>
            </w:tabs>
            <w:rPr>
              <w:rFonts w:asciiTheme="minorHAnsi" w:eastAsiaTheme="minorEastAsia" w:hAnsiTheme="minorHAnsi"/>
              <w:noProof/>
              <w:sz w:val="25"/>
              <w:szCs w:val="25"/>
              <w:lang w:eastAsia="es-MX"/>
            </w:rPr>
          </w:pPr>
          <w:hyperlink w:anchor="_Toc8412295" w:history="1">
            <w:r w:rsidR="00206F65" w:rsidRPr="00C64C97">
              <w:rPr>
                <w:rStyle w:val="Hipervnculo"/>
                <w:rFonts w:cs="Arial"/>
                <w:b/>
                <w:noProof/>
                <w:sz w:val="25"/>
                <w:szCs w:val="25"/>
              </w:rPr>
              <w:t>5 Resultados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_Toc8412295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13</w:t>
            </w:r>
            <w:r w:rsidR="00206F65" w:rsidRPr="00C64C97">
              <w:rPr>
                <w:noProof/>
                <w:webHidden/>
                <w:sz w:val="25"/>
                <w:szCs w:val="25"/>
              </w:rPr>
              <w:fldChar w:fldCharType="end"/>
            </w:r>
          </w:hyperlink>
        </w:p>
        <w:p w14:paraId="3B619B7F" w14:textId="77777777" w:rsidR="00206F65" w:rsidRPr="00C64C97" w:rsidRDefault="001F5338">
          <w:pPr>
            <w:pStyle w:val="TDC1"/>
            <w:tabs>
              <w:tab w:val="right" w:leader="dot" w:pos="8828"/>
            </w:tabs>
            <w:rPr>
              <w:rFonts w:asciiTheme="minorHAnsi" w:eastAsiaTheme="minorEastAsia" w:hAnsiTheme="minorHAnsi"/>
              <w:noProof/>
              <w:sz w:val="25"/>
              <w:szCs w:val="25"/>
              <w:lang w:eastAsia="es-MX"/>
            </w:rPr>
          </w:pPr>
          <w:hyperlink w:anchor="_Toc8412296" w:history="1">
            <w:r w:rsidR="00206F65" w:rsidRPr="00C64C97">
              <w:rPr>
                <w:rStyle w:val="Hipervnculo"/>
                <w:rFonts w:cs="Arial"/>
                <w:b/>
                <w:noProof/>
                <w:sz w:val="25"/>
                <w:szCs w:val="25"/>
              </w:rPr>
              <w:t>6 Discusión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_Toc8412296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15</w:t>
            </w:r>
            <w:r w:rsidR="00206F65" w:rsidRPr="00C64C97">
              <w:rPr>
                <w:noProof/>
                <w:webHidden/>
                <w:sz w:val="25"/>
                <w:szCs w:val="25"/>
              </w:rPr>
              <w:fldChar w:fldCharType="end"/>
            </w:r>
          </w:hyperlink>
        </w:p>
        <w:p w14:paraId="2A973D6A" w14:textId="77777777" w:rsidR="00206F65" w:rsidRPr="00C64C97" w:rsidRDefault="001F5338">
          <w:pPr>
            <w:pStyle w:val="TDC1"/>
            <w:tabs>
              <w:tab w:val="right" w:leader="dot" w:pos="8828"/>
            </w:tabs>
            <w:rPr>
              <w:rFonts w:asciiTheme="minorHAnsi" w:eastAsiaTheme="minorEastAsia" w:hAnsiTheme="minorHAnsi"/>
              <w:noProof/>
              <w:sz w:val="25"/>
              <w:szCs w:val="25"/>
              <w:lang w:eastAsia="es-MX"/>
            </w:rPr>
          </w:pPr>
          <w:hyperlink w:anchor="_Toc8412297" w:history="1">
            <w:r w:rsidR="00206F65" w:rsidRPr="00C64C97">
              <w:rPr>
                <w:rStyle w:val="Hipervnculo"/>
                <w:rFonts w:cs="Arial"/>
                <w:b/>
                <w:noProof/>
                <w:sz w:val="25"/>
                <w:szCs w:val="25"/>
              </w:rPr>
              <w:t>7 Conclusión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_Toc8412297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16</w:t>
            </w:r>
            <w:r w:rsidR="00206F65" w:rsidRPr="00C64C97">
              <w:rPr>
                <w:noProof/>
                <w:webHidden/>
                <w:sz w:val="25"/>
                <w:szCs w:val="25"/>
              </w:rPr>
              <w:fldChar w:fldCharType="end"/>
            </w:r>
          </w:hyperlink>
        </w:p>
        <w:p w14:paraId="071BE307" w14:textId="77777777" w:rsidR="00206F65" w:rsidRPr="00C64C97" w:rsidRDefault="001F5338">
          <w:pPr>
            <w:pStyle w:val="TDC1"/>
            <w:tabs>
              <w:tab w:val="right" w:leader="dot" w:pos="8828"/>
            </w:tabs>
            <w:rPr>
              <w:rFonts w:asciiTheme="minorHAnsi" w:eastAsiaTheme="minorEastAsia" w:hAnsiTheme="minorHAnsi"/>
              <w:noProof/>
              <w:sz w:val="25"/>
              <w:szCs w:val="25"/>
              <w:lang w:eastAsia="es-MX"/>
            </w:rPr>
          </w:pPr>
          <w:hyperlink w:anchor="_Toc8412298" w:history="1">
            <w:r w:rsidR="00206F65" w:rsidRPr="00C64C97">
              <w:rPr>
                <w:rStyle w:val="Hipervnculo"/>
                <w:rFonts w:cs="Arial"/>
                <w:b/>
                <w:noProof/>
                <w:sz w:val="25"/>
                <w:szCs w:val="25"/>
              </w:rPr>
              <w:t>8 Bibliografía</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_Toc8412298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17</w:t>
            </w:r>
            <w:r w:rsidR="00206F65" w:rsidRPr="00C64C97">
              <w:rPr>
                <w:noProof/>
                <w:webHidden/>
                <w:sz w:val="25"/>
                <w:szCs w:val="25"/>
              </w:rPr>
              <w:fldChar w:fldCharType="end"/>
            </w:r>
          </w:hyperlink>
        </w:p>
        <w:p w14:paraId="53E13D03" w14:textId="77777777" w:rsidR="000D227B" w:rsidRDefault="006743E2" w:rsidP="000D227B">
          <w:pPr>
            <w:ind w:firstLine="0"/>
            <w:rPr>
              <w:rFonts w:cs="Arial"/>
              <w:b/>
              <w:bCs/>
              <w:color w:val="000000" w:themeColor="text1"/>
              <w:lang w:val="es-ES"/>
            </w:rPr>
          </w:pPr>
          <w:r w:rsidRPr="000322DF">
            <w:rPr>
              <w:rFonts w:cs="Arial"/>
              <w:b/>
              <w:bCs/>
              <w:color w:val="000000" w:themeColor="text1"/>
              <w:lang w:val="es-ES"/>
            </w:rPr>
            <w:fldChar w:fldCharType="end"/>
          </w:r>
        </w:p>
      </w:sdtContent>
    </w:sdt>
    <w:p w14:paraId="02EE8225" w14:textId="77777777" w:rsidR="006743E2" w:rsidRPr="000D227B" w:rsidRDefault="006743E2" w:rsidP="000D227B">
      <w:pPr>
        <w:ind w:firstLine="0"/>
        <w:rPr>
          <w:rFonts w:cs="Arial"/>
          <w:color w:val="000000" w:themeColor="text1"/>
        </w:rPr>
      </w:pPr>
      <w:r w:rsidRPr="000322DF">
        <w:rPr>
          <w:rFonts w:cs="Arial"/>
          <w:b/>
          <w:color w:val="000000" w:themeColor="text1"/>
          <w:sz w:val="36"/>
        </w:rPr>
        <w:br w:type="page"/>
      </w:r>
    </w:p>
    <w:p w14:paraId="1303880E" w14:textId="77777777" w:rsidR="006743E2" w:rsidRPr="000322DF" w:rsidRDefault="006743E2" w:rsidP="00A11C3C">
      <w:pPr>
        <w:pStyle w:val="Ttulo1"/>
        <w:jc w:val="left"/>
        <w:rPr>
          <w:rFonts w:ascii="Arial" w:hAnsi="Arial" w:cs="Arial"/>
          <w:b/>
          <w:color w:val="000000" w:themeColor="text1"/>
          <w:sz w:val="36"/>
        </w:rPr>
      </w:pPr>
      <w:bookmarkStart w:id="6" w:name="_Toc8412276"/>
      <w:r w:rsidRPr="000322DF">
        <w:rPr>
          <w:rFonts w:ascii="Arial" w:hAnsi="Arial" w:cs="Arial"/>
          <w:b/>
          <w:color w:val="000000" w:themeColor="text1"/>
          <w:sz w:val="36"/>
        </w:rPr>
        <w:lastRenderedPageBreak/>
        <w:t>2 Introducción</w:t>
      </w:r>
      <w:bookmarkEnd w:id="6"/>
    </w:p>
    <w:p w14:paraId="098746ED" w14:textId="77777777" w:rsidR="006743E2" w:rsidRPr="000322DF" w:rsidRDefault="006743E2" w:rsidP="00A11C3C">
      <w:pPr>
        <w:pStyle w:val="Ttulo2"/>
        <w:jc w:val="left"/>
        <w:rPr>
          <w:rFonts w:ascii="Arial" w:hAnsi="Arial" w:cs="Arial"/>
          <w:b/>
          <w:color w:val="000000" w:themeColor="text1"/>
          <w:sz w:val="24"/>
          <w:szCs w:val="24"/>
        </w:rPr>
      </w:pPr>
      <w:bookmarkStart w:id="7" w:name="_Toc8412277"/>
      <w:r w:rsidRPr="000322DF">
        <w:rPr>
          <w:rFonts w:ascii="Arial" w:hAnsi="Arial" w:cs="Arial"/>
          <w:b/>
          <w:color w:val="000000" w:themeColor="text1"/>
          <w:sz w:val="24"/>
          <w:szCs w:val="24"/>
        </w:rPr>
        <w:t>2.1 Pregunta de investigación</w:t>
      </w:r>
      <w:bookmarkEnd w:id="7"/>
      <w:r w:rsidRPr="000322DF">
        <w:rPr>
          <w:rFonts w:ascii="Arial" w:hAnsi="Arial" w:cs="Arial"/>
          <w:b/>
          <w:color w:val="000000" w:themeColor="text1"/>
          <w:sz w:val="24"/>
          <w:szCs w:val="24"/>
        </w:rPr>
        <w:t xml:space="preserve"> </w:t>
      </w:r>
    </w:p>
    <w:p w14:paraId="25B8A14E" w14:textId="77777777" w:rsidR="006743E2" w:rsidRPr="000322DF" w:rsidRDefault="006743E2" w:rsidP="00A11C3C">
      <w:pPr>
        <w:jc w:val="left"/>
        <w:rPr>
          <w:rFonts w:cs="Arial"/>
          <w:color w:val="000000" w:themeColor="text1"/>
        </w:rPr>
      </w:pPr>
      <w:r w:rsidRPr="000322DF">
        <w:rPr>
          <w:rFonts w:cs="Arial"/>
          <w:color w:val="000000" w:themeColor="text1"/>
        </w:rPr>
        <w:t xml:space="preserve">¿Cuál es la relación, si existe alguna, entre la aceptación de una </w:t>
      </w:r>
      <w:r w:rsidR="00791F57" w:rsidRPr="000322DF">
        <w:rPr>
          <w:rFonts w:cs="Arial"/>
          <w:color w:val="000000" w:themeColor="text1"/>
        </w:rPr>
        <w:t>perspectiva</w:t>
      </w:r>
      <w:r w:rsidRPr="000322DF">
        <w:rPr>
          <w:rFonts w:cs="Arial"/>
          <w:color w:val="000000" w:themeColor="text1"/>
        </w:rPr>
        <w:t xml:space="preserve"> de género y el nivel de estudio por parte de los sujetos que formarán parte del estudio?</w:t>
      </w:r>
    </w:p>
    <w:p w14:paraId="3710F172" w14:textId="77777777" w:rsidR="006743E2" w:rsidRPr="000322DF" w:rsidRDefault="00F53E2C" w:rsidP="00A11C3C">
      <w:pPr>
        <w:pStyle w:val="Ttulo2"/>
        <w:jc w:val="left"/>
        <w:rPr>
          <w:rFonts w:ascii="Arial" w:hAnsi="Arial" w:cs="Arial"/>
          <w:b/>
          <w:color w:val="000000" w:themeColor="text1"/>
          <w:sz w:val="24"/>
        </w:rPr>
      </w:pPr>
      <w:bookmarkStart w:id="8" w:name="_Toc8412278"/>
      <w:r w:rsidRPr="000322DF">
        <w:rPr>
          <w:rFonts w:ascii="Arial" w:hAnsi="Arial" w:cs="Arial"/>
          <w:b/>
          <w:color w:val="000000" w:themeColor="text1"/>
          <w:sz w:val="24"/>
        </w:rPr>
        <w:t>2.2</w:t>
      </w:r>
      <w:r w:rsidR="006743E2" w:rsidRPr="000322DF">
        <w:rPr>
          <w:rFonts w:ascii="Arial" w:hAnsi="Arial" w:cs="Arial"/>
          <w:b/>
          <w:color w:val="000000" w:themeColor="text1"/>
          <w:sz w:val="24"/>
        </w:rPr>
        <w:t xml:space="preserve"> Objetivo General</w:t>
      </w:r>
      <w:bookmarkEnd w:id="8"/>
    </w:p>
    <w:p w14:paraId="200B8087" w14:textId="77777777" w:rsidR="004C470B" w:rsidRPr="000322DF" w:rsidRDefault="003328A9" w:rsidP="00A11C3C">
      <w:pPr>
        <w:jc w:val="left"/>
        <w:rPr>
          <w:rFonts w:cs="Arial"/>
          <w:color w:val="000000" w:themeColor="text1"/>
        </w:rPr>
      </w:pPr>
      <w:r w:rsidRPr="000322DF">
        <w:rPr>
          <w:rFonts w:cs="Arial"/>
          <w:color w:val="000000" w:themeColor="text1"/>
        </w:rPr>
        <w:t xml:space="preserve">Determinar si existe una relación </w:t>
      </w:r>
      <w:r w:rsidR="004C470B" w:rsidRPr="000322DF">
        <w:rPr>
          <w:rFonts w:cs="Arial"/>
          <w:color w:val="000000" w:themeColor="text1"/>
        </w:rPr>
        <w:t xml:space="preserve">entre la aceptación de una </w:t>
      </w:r>
      <w:r w:rsidR="00791F57" w:rsidRPr="000322DF">
        <w:rPr>
          <w:rFonts w:cs="Arial"/>
          <w:color w:val="000000" w:themeColor="text1"/>
        </w:rPr>
        <w:t>perspectiva</w:t>
      </w:r>
      <w:r w:rsidR="004C470B" w:rsidRPr="000322DF">
        <w:rPr>
          <w:rFonts w:cs="Arial"/>
          <w:color w:val="000000" w:themeColor="text1"/>
        </w:rPr>
        <w:t xml:space="preserve"> de género y el nivel de estudio por parte de los sujetos que formarán parte del estudio.</w:t>
      </w:r>
    </w:p>
    <w:p w14:paraId="744E73E9" w14:textId="77777777" w:rsidR="004C470B" w:rsidRPr="000322DF" w:rsidRDefault="00F53E2C" w:rsidP="00A11C3C">
      <w:pPr>
        <w:pStyle w:val="Ttulo2"/>
        <w:jc w:val="left"/>
        <w:rPr>
          <w:rFonts w:ascii="Arial" w:hAnsi="Arial" w:cs="Arial"/>
          <w:b/>
          <w:color w:val="000000" w:themeColor="text1"/>
          <w:sz w:val="24"/>
        </w:rPr>
      </w:pPr>
      <w:bookmarkStart w:id="9" w:name="_Toc8412279"/>
      <w:r w:rsidRPr="000322DF">
        <w:rPr>
          <w:rFonts w:ascii="Arial" w:hAnsi="Arial" w:cs="Arial"/>
          <w:b/>
          <w:color w:val="000000" w:themeColor="text1"/>
          <w:sz w:val="24"/>
        </w:rPr>
        <w:t>2.3</w:t>
      </w:r>
      <w:r w:rsidR="004C470B" w:rsidRPr="000322DF">
        <w:rPr>
          <w:rFonts w:ascii="Arial" w:hAnsi="Arial" w:cs="Arial"/>
          <w:b/>
          <w:color w:val="000000" w:themeColor="text1"/>
          <w:sz w:val="24"/>
        </w:rPr>
        <w:t xml:space="preserve"> Objetivos Específicos</w:t>
      </w:r>
      <w:bookmarkEnd w:id="9"/>
    </w:p>
    <w:p w14:paraId="00C1ACAE" w14:textId="77777777" w:rsidR="004C470B" w:rsidRPr="000322DF" w:rsidRDefault="0099393D" w:rsidP="00A11C3C">
      <w:pPr>
        <w:pStyle w:val="Prrafodelista"/>
        <w:numPr>
          <w:ilvl w:val="0"/>
          <w:numId w:val="1"/>
        </w:numPr>
        <w:jc w:val="left"/>
        <w:rPr>
          <w:rFonts w:cs="Arial"/>
          <w:color w:val="000000" w:themeColor="text1"/>
        </w:rPr>
      </w:pPr>
      <w:r w:rsidRPr="000322DF">
        <w:rPr>
          <w:rFonts w:cs="Arial"/>
          <w:color w:val="000000" w:themeColor="text1"/>
        </w:rPr>
        <w:t xml:space="preserve">Estipular que es la </w:t>
      </w:r>
      <w:r w:rsidR="00791F57" w:rsidRPr="000322DF">
        <w:rPr>
          <w:rFonts w:cs="Arial"/>
          <w:color w:val="000000" w:themeColor="text1"/>
        </w:rPr>
        <w:t>perspectiva</w:t>
      </w:r>
      <w:r w:rsidRPr="000322DF">
        <w:rPr>
          <w:rFonts w:cs="Arial"/>
          <w:color w:val="000000" w:themeColor="text1"/>
        </w:rPr>
        <w:t xml:space="preserve"> de género</w:t>
      </w:r>
      <w:r w:rsidR="003333E8" w:rsidRPr="000322DF">
        <w:rPr>
          <w:rFonts w:cs="Arial"/>
          <w:color w:val="000000" w:themeColor="text1"/>
        </w:rPr>
        <w:t>.</w:t>
      </w:r>
    </w:p>
    <w:p w14:paraId="210A4C94" w14:textId="77777777" w:rsidR="0099393D" w:rsidRPr="000322DF" w:rsidRDefault="0099393D" w:rsidP="00A11C3C">
      <w:pPr>
        <w:pStyle w:val="Prrafodelista"/>
        <w:numPr>
          <w:ilvl w:val="0"/>
          <w:numId w:val="1"/>
        </w:numPr>
        <w:jc w:val="left"/>
        <w:rPr>
          <w:rFonts w:cs="Arial"/>
          <w:color w:val="000000" w:themeColor="text1"/>
        </w:rPr>
      </w:pPr>
      <w:r w:rsidRPr="000322DF">
        <w:rPr>
          <w:rFonts w:cs="Arial"/>
          <w:color w:val="000000" w:themeColor="text1"/>
        </w:rPr>
        <w:t xml:space="preserve">Comprehender la importancia de la </w:t>
      </w:r>
      <w:r w:rsidR="00791F57" w:rsidRPr="000322DF">
        <w:rPr>
          <w:rFonts w:cs="Arial"/>
          <w:color w:val="000000" w:themeColor="text1"/>
        </w:rPr>
        <w:t>perspectiva</w:t>
      </w:r>
      <w:r w:rsidRPr="000322DF">
        <w:rPr>
          <w:rFonts w:cs="Arial"/>
          <w:color w:val="000000" w:themeColor="text1"/>
        </w:rPr>
        <w:t xml:space="preserve"> de género</w:t>
      </w:r>
      <w:r w:rsidR="003333E8" w:rsidRPr="000322DF">
        <w:rPr>
          <w:rFonts w:cs="Arial"/>
          <w:color w:val="000000" w:themeColor="text1"/>
        </w:rPr>
        <w:t>.</w:t>
      </w:r>
    </w:p>
    <w:p w14:paraId="23289A8B" w14:textId="77777777" w:rsidR="0099393D" w:rsidRPr="000322DF" w:rsidRDefault="0099393D" w:rsidP="00A11C3C">
      <w:pPr>
        <w:pStyle w:val="Prrafodelista"/>
        <w:numPr>
          <w:ilvl w:val="0"/>
          <w:numId w:val="1"/>
        </w:numPr>
        <w:jc w:val="left"/>
        <w:rPr>
          <w:rFonts w:cs="Arial"/>
          <w:color w:val="000000" w:themeColor="text1"/>
        </w:rPr>
      </w:pPr>
      <w:r w:rsidRPr="000322DF">
        <w:rPr>
          <w:rFonts w:cs="Arial"/>
          <w:color w:val="000000" w:themeColor="text1"/>
        </w:rPr>
        <w:t>Definir cuáles son los niveles de estudio estipulados por el gobierno de la república mexicana</w:t>
      </w:r>
      <w:r w:rsidR="003333E8" w:rsidRPr="000322DF">
        <w:rPr>
          <w:rFonts w:cs="Arial"/>
          <w:color w:val="000000" w:themeColor="text1"/>
        </w:rPr>
        <w:t>.</w:t>
      </w:r>
      <w:r w:rsidRPr="000322DF">
        <w:rPr>
          <w:rFonts w:cs="Arial"/>
          <w:color w:val="000000" w:themeColor="text1"/>
        </w:rPr>
        <w:t xml:space="preserve"> </w:t>
      </w:r>
    </w:p>
    <w:p w14:paraId="67BD7E21" w14:textId="77777777" w:rsidR="0099393D"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 xml:space="preserve">Realizar un perfil general de lo que se busaca en cada sujeto. </w:t>
      </w:r>
    </w:p>
    <w:p w14:paraId="6B9C9FF3" w14:textId="77777777" w:rsidR="003333E8"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Realizar una encueta a los sujetos.</w:t>
      </w:r>
    </w:p>
    <w:p w14:paraId="72B11B45" w14:textId="77777777" w:rsidR="003333E8"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Graficar estadísticamente los datos obtenidos.</w:t>
      </w:r>
    </w:p>
    <w:p w14:paraId="0F7018C9" w14:textId="77777777" w:rsidR="003333E8"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 xml:space="preserve">Verificar la existencia de una posible relación entre ambas variables. </w:t>
      </w:r>
    </w:p>
    <w:p w14:paraId="5A738E17" w14:textId="77777777" w:rsidR="004C470B" w:rsidRPr="000322DF" w:rsidRDefault="004C470B" w:rsidP="00A11C3C">
      <w:pPr>
        <w:pStyle w:val="Ttulo2"/>
        <w:jc w:val="left"/>
        <w:rPr>
          <w:rFonts w:ascii="Arial" w:hAnsi="Arial" w:cs="Arial"/>
          <w:b/>
          <w:color w:val="000000" w:themeColor="text1"/>
          <w:sz w:val="24"/>
        </w:rPr>
      </w:pPr>
      <w:bookmarkStart w:id="10" w:name="_Toc8412280"/>
      <w:r w:rsidRPr="000322DF">
        <w:rPr>
          <w:rFonts w:ascii="Arial" w:hAnsi="Arial" w:cs="Arial"/>
          <w:b/>
          <w:color w:val="000000" w:themeColor="text1"/>
          <w:sz w:val="24"/>
        </w:rPr>
        <w:t>2</w:t>
      </w:r>
      <w:r w:rsidR="00F53E2C" w:rsidRPr="000322DF">
        <w:rPr>
          <w:rFonts w:ascii="Arial" w:hAnsi="Arial" w:cs="Arial"/>
          <w:b/>
          <w:color w:val="000000" w:themeColor="text1"/>
          <w:sz w:val="24"/>
        </w:rPr>
        <w:t>.4</w:t>
      </w:r>
      <w:r w:rsidRPr="000322DF">
        <w:rPr>
          <w:rFonts w:ascii="Arial" w:hAnsi="Arial" w:cs="Arial"/>
          <w:b/>
          <w:color w:val="000000" w:themeColor="text1"/>
          <w:sz w:val="24"/>
        </w:rPr>
        <w:t xml:space="preserve"> Justificación</w:t>
      </w:r>
      <w:bookmarkEnd w:id="10"/>
    </w:p>
    <w:p w14:paraId="1E1EF59A" w14:textId="77777777" w:rsidR="00786E0A" w:rsidRPr="000322DF" w:rsidRDefault="00565886" w:rsidP="00A11C3C">
      <w:pPr>
        <w:jc w:val="left"/>
        <w:rPr>
          <w:rFonts w:cs="Arial"/>
          <w:color w:val="000000" w:themeColor="text1"/>
        </w:rPr>
      </w:pPr>
      <w:r w:rsidRPr="000322DF">
        <w:rPr>
          <w:rFonts w:cs="Arial"/>
          <w:color w:val="000000" w:themeColor="text1"/>
        </w:rPr>
        <w:t xml:space="preserve">Es importante abordar este tema debido a que la </w:t>
      </w:r>
      <w:r w:rsidR="00791F57" w:rsidRPr="000322DF">
        <w:rPr>
          <w:rFonts w:cs="Arial"/>
          <w:color w:val="000000" w:themeColor="text1"/>
        </w:rPr>
        <w:t>perspectiva</w:t>
      </w:r>
      <w:r w:rsidRPr="000322DF">
        <w:rPr>
          <w:rFonts w:cs="Arial"/>
          <w:color w:val="000000" w:themeColor="text1"/>
        </w:rPr>
        <w:t xml:space="preserve"> de género es algo bastante novedoso, ya que rompe con la </w:t>
      </w:r>
      <w:commentRangeStart w:id="11"/>
      <w:r w:rsidRPr="000322DF">
        <w:rPr>
          <w:rFonts w:cs="Arial"/>
          <w:color w:val="000000" w:themeColor="text1"/>
        </w:rPr>
        <w:t xml:space="preserve">previa noción </w:t>
      </w:r>
      <w:commentRangeEnd w:id="11"/>
      <w:r w:rsidR="004B3232">
        <w:rPr>
          <w:rStyle w:val="Refdecomentario"/>
        </w:rPr>
        <w:commentReference w:id="11"/>
      </w:r>
      <w:r w:rsidRPr="000322DF">
        <w:rPr>
          <w:rFonts w:cs="Arial"/>
          <w:color w:val="000000" w:themeColor="text1"/>
        </w:rPr>
        <w:t xml:space="preserve">de que el género se define desde el nacimiento. Esta </w:t>
      </w:r>
      <w:r w:rsidR="00791F57" w:rsidRPr="000322DF">
        <w:rPr>
          <w:rFonts w:cs="Arial"/>
          <w:color w:val="000000" w:themeColor="text1"/>
        </w:rPr>
        <w:t>perspectiva</w:t>
      </w:r>
      <w:r w:rsidRPr="000322DF">
        <w:rPr>
          <w:rFonts w:cs="Arial"/>
          <w:color w:val="000000" w:themeColor="text1"/>
        </w:rPr>
        <w:t xml:space="preserve"> nos dice que el género se desarrolla a través de </w:t>
      </w:r>
      <w:commentRangeStart w:id="12"/>
      <w:r w:rsidRPr="000322DF">
        <w:rPr>
          <w:rFonts w:cs="Arial"/>
          <w:color w:val="000000" w:themeColor="text1"/>
        </w:rPr>
        <w:t xml:space="preserve">los gustos y experiencias que sufrimos </w:t>
      </w:r>
      <w:commentRangeEnd w:id="12"/>
      <w:r w:rsidR="00DA125B">
        <w:rPr>
          <w:rStyle w:val="Refdecomentario"/>
        </w:rPr>
        <w:commentReference w:id="12"/>
      </w:r>
      <w:r w:rsidRPr="000322DF">
        <w:rPr>
          <w:rFonts w:cs="Arial"/>
          <w:color w:val="000000" w:themeColor="text1"/>
        </w:rPr>
        <w:t>durante nuestra vida.</w:t>
      </w:r>
    </w:p>
    <w:p w14:paraId="24C0E858" w14:textId="77777777" w:rsidR="006743E2" w:rsidRPr="000322DF" w:rsidRDefault="00565886" w:rsidP="00A11C3C">
      <w:pPr>
        <w:jc w:val="left"/>
        <w:rPr>
          <w:rFonts w:cs="Arial"/>
          <w:color w:val="000000" w:themeColor="text1"/>
        </w:rPr>
      </w:pPr>
      <w:r w:rsidRPr="000322DF">
        <w:rPr>
          <w:rFonts w:cs="Arial"/>
          <w:color w:val="000000" w:themeColor="text1"/>
        </w:rPr>
        <w:t xml:space="preserve"> Por esa misma razón existen muchas personas que no están de acuerdo con esta nueva </w:t>
      </w:r>
      <w:r w:rsidR="00791F57" w:rsidRPr="000322DF">
        <w:rPr>
          <w:rFonts w:cs="Arial"/>
          <w:color w:val="000000" w:themeColor="text1"/>
        </w:rPr>
        <w:t>perspectiva</w:t>
      </w:r>
      <w:r w:rsidRPr="000322DF">
        <w:rPr>
          <w:rFonts w:cs="Arial"/>
          <w:color w:val="000000" w:themeColor="text1"/>
        </w:rPr>
        <w:t xml:space="preserve">, y debido a esto es de vital importancia investigar el nivel de educación de dichos </w:t>
      </w:r>
      <w:r w:rsidR="00AD673D" w:rsidRPr="000322DF">
        <w:rPr>
          <w:rFonts w:cs="Arial"/>
          <w:color w:val="000000" w:themeColor="text1"/>
        </w:rPr>
        <w:t>detractores</w:t>
      </w:r>
      <w:r w:rsidRPr="000322DF">
        <w:rPr>
          <w:rFonts w:cs="Arial"/>
          <w:color w:val="000000" w:themeColor="text1"/>
        </w:rPr>
        <w:t xml:space="preserve">, lo </w:t>
      </w:r>
      <w:r w:rsidR="00AD673D" w:rsidRPr="000322DF">
        <w:rPr>
          <w:rFonts w:cs="Arial"/>
          <w:color w:val="000000" w:themeColor="text1"/>
        </w:rPr>
        <w:t>cual</w:t>
      </w:r>
      <w:r w:rsidRPr="000322DF">
        <w:rPr>
          <w:rFonts w:cs="Arial"/>
          <w:color w:val="000000" w:themeColor="text1"/>
        </w:rPr>
        <w:t xml:space="preserve"> nos </w:t>
      </w:r>
      <w:r w:rsidR="00AD673D" w:rsidRPr="000322DF">
        <w:rPr>
          <w:rFonts w:cs="Arial"/>
          <w:color w:val="000000" w:themeColor="text1"/>
        </w:rPr>
        <w:t>dará una</w:t>
      </w:r>
      <w:r w:rsidRPr="000322DF">
        <w:rPr>
          <w:rFonts w:cs="Arial"/>
          <w:color w:val="000000" w:themeColor="text1"/>
        </w:rPr>
        <w:t xml:space="preserve"> mayor noción si el problema de aceptación tiene </w:t>
      </w:r>
      <w:r w:rsidR="00AD673D" w:rsidRPr="000322DF">
        <w:rPr>
          <w:rFonts w:cs="Arial"/>
          <w:color w:val="000000" w:themeColor="text1"/>
        </w:rPr>
        <w:t>más</w:t>
      </w:r>
      <w:r w:rsidRPr="000322DF">
        <w:rPr>
          <w:rFonts w:cs="Arial"/>
          <w:color w:val="000000" w:themeColor="text1"/>
        </w:rPr>
        <w:t xml:space="preserve"> que ver con un factor cultural o un factor más arraigado a los argumentos teóricos. </w:t>
      </w:r>
    </w:p>
    <w:p w14:paraId="179E31D1" w14:textId="77777777" w:rsidR="00AD673D" w:rsidRPr="000322DF" w:rsidRDefault="00786E0A" w:rsidP="00A11C3C">
      <w:pPr>
        <w:jc w:val="left"/>
        <w:rPr>
          <w:rFonts w:cs="Arial"/>
          <w:color w:val="000000" w:themeColor="text1"/>
        </w:rPr>
      </w:pPr>
      <w:r w:rsidRPr="000322DF">
        <w:rPr>
          <w:rFonts w:cs="Arial"/>
          <w:color w:val="000000" w:themeColor="text1"/>
        </w:rPr>
        <w:lastRenderedPageBreak/>
        <w:t xml:space="preserve">El tema ya se ha tratado con anterioridad, a pesar de ser un problema bastante reciente. Este estudio aportará una visión más específica al problema, y lo más importante será visto desde el punto de vista de la sociedad mexicana. A su vez este estudio se apoyará fuertemente en los estudios realizados previamente. </w:t>
      </w:r>
    </w:p>
    <w:p w14:paraId="2AE9DB18" w14:textId="77777777" w:rsidR="003328A9" w:rsidRPr="000322DF" w:rsidRDefault="003328A9" w:rsidP="00A11C3C">
      <w:pPr>
        <w:rPr>
          <w:rFonts w:cs="Arial"/>
          <w:color w:val="000000" w:themeColor="text1"/>
        </w:rPr>
      </w:pPr>
      <w:r w:rsidRPr="000322DF">
        <w:rPr>
          <w:rFonts w:cs="Arial"/>
          <w:color w:val="000000" w:themeColor="text1"/>
        </w:rPr>
        <w:br w:type="page"/>
      </w:r>
    </w:p>
    <w:p w14:paraId="6886FC16" w14:textId="77777777" w:rsidR="00786E0A" w:rsidRPr="000322DF" w:rsidRDefault="003328A9" w:rsidP="00A11C3C">
      <w:pPr>
        <w:pStyle w:val="Ttulo1"/>
        <w:rPr>
          <w:rFonts w:ascii="Arial" w:hAnsi="Arial" w:cs="Arial"/>
          <w:b/>
          <w:color w:val="000000" w:themeColor="text1"/>
        </w:rPr>
      </w:pPr>
      <w:bookmarkStart w:id="13" w:name="_Toc8412281"/>
      <w:r w:rsidRPr="000322DF">
        <w:rPr>
          <w:rFonts w:ascii="Arial" w:hAnsi="Arial" w:cs="Arial"/>
          <w:b/>
          <w:color w:val="000000" w:themeColor="text1"/>
        </w:rPr>
        <w:lastRenderedPageBreak/>
        <w:t>3 Marco Teórico</w:t>
      </w:r>
      <w:bookmarkEnd w:id="13"/>
      <w:r w:rsidRPr="000322DF">
        <w:rPr>
          <w:rFonts w:ascii="Arial" w:hAnsi="Arial" w:cs="Arial"/>
          <w:b/>
          <w:color w:val="000000" w:themeColor="text1"/>
        </w:rPr>
        <w:t xml:space="preserve"> </w:t>
      </w:r>
    </w:p>
    <w:p w14:paraId="1D81C610" w14:textId="77777777" w:rsidR="003328A9" w:rsidRPr="000322DF" w:rsidRDefault="003328A9" w:rsidP="00A11C3C">
      <w:pPr>
        <w:pStyle w:val="Ttulo2"/>
        <w:rPr>
          <w:rFonts w:ascii="Arial" w:hAnsi="Arial" w:cs="Arial"/>
          <w:b/>
          <w:color w:val="000000" w:themeColor="text1"/>
        </w:rPr>
      </w:pPr>
      <w:bookmarkStart w:id="14" w:name="_Toc8412282"/>
      <w:r w:rsidRPr="000322DF">
        <w:rPr>
          <w:rFonts w:ascii="Arial" w:hAnsi="Arial" w:cs="Arial"/>
          <w:b/>
          <w:color w:val="000000" w:themeColor="text1"/>
          <w:sz w:val="28"/>
        </w:rPr>
        <w:t xml:space="preserve">3.1 </w:t>
      </w:r>
      <w:r w:rsidR="00791F57" w:rsidRPr="000322DF">
        <w:rPr>
          <w:rFonts w:ascii="Arial" w:hAnsi="Arial" w:cs="Arial"/>
          <w:b/>
          <w:color w:val="000000" w:themeColor="text1"/>
          <w:sz w:val="28"/>
        </w:rPr>
        <w:t>Perspectiva</w:t>
      </w:r>
      <w:r w:rsidRPr="000322DF">
        <w:rPr>
          <w:rFonts w:ascii="Arial" w:hAnsi="Arial" w:cs="Arial"/>
          <w:b/>
          <w:color w:val="000000" w:themeColor="text1"/>
          <w:sz w:val="28"/>
        </w:rPr>
        <w:t xml:space="preserve"> de Género</w:t>
      </w:r>
      <w:bookmarkEnd w:id="14"/>
    </w:p>
    <w:p w14:paraId="16982723" w14:textId="77777777" w:rsidR="003328A9" w:rsidRPr="000322DF" w:rsidRDefault="00791F57" w:rsidP="00A11C3C">
      <w:pPr>
        <w:pStyle w:val="Ttulo3"/>
        <w:rPr>
          <w:rFonts w:ascii="Arial" w:hAnsi="Arial" w:cs="Arial"/>
          <w:b/>
          <w:color w:val="000000" w:themeColor="text1"/>
          <w:sz w:val="28"/>
          <w:szCs w:val="25"/>
        </w:rPr>
      </w:pPr>
      <w:bookmarkStart w:id="15" w:name="_Toc8412283"/>
      <w:r w:rsidRPr="000322DF">
        <w:rPr>
          <w:rFonts w:ascii="Arial" w:hAnsi="Arial" w:cs="Arial"/>
          <w:b/>
          <w:color w:val="000000" w:themeColor="text1"/>
          <w:sz w:val="28"/>
          <w:szCs w:val="25"/>
        </w:rPr>
        <w:t>3.1.1 Género vs Sexo</w:t>
      </w:r>
      <w:bookmarkEnd w:id="15"/>
    </w:p>
    <w:p w14:paraId="66221C97" w14:textId="77777777" w:rsidR="00791F57" w:rsidRPr="000322DF" w:rsidRDefault="00791F57" w:rsidP="00A11C3C">
      <w:pPr>
        <w:rPr>
          <w:rFonts w:cs="Arial"/>
          <w:color w:val="000000" w:themeColor="text1"/>
          <w:sz w:val="25"/>
          <w:szCs w:val="25"/>
        </w:rPr>
      </w:pPr>
      <w:r w:rsidRPr="000322DF">
        <w:rPr>
          <w:rFonts w:cs="Arial"/>
          <w:color w:val="000000" w:themeColor="text1"/>
          <w:sz w:val="25"/>
          <w:szCs w:val="25"/>
        </w:rPr>
        <w:t xml:space="preserve">Para poder entender la perspectiva de género, primero tenemos que entender la diferencia entre género y sexo. Género, de acuerdo con la Organización Mundial de la Salud (2013), se refiere a los roles socialmente establecidos, comportamientos, actividades y atributos físicos y psicológicos que la sociedad considera apropiados para hombres y mujeres. </w:t>
      </w:r>
    </w:p>
    <w:p w14:paraId="45AFB382" w14:textId="77777777" w:rsidR="0079527A" w:rsidRPr="000322DF" w:rsidRDefault="00791F57" w:rsidP="00A11C3C">
      <w:pPr>
        <w:rPr>
          <w:rFonts w:cs="Arial"/>
          <w:color w:val="000000" w:themeColor="text1"/>
          <w:sz w:val="25"/>
          <w:szCs w:val="25"/>
        </w:rPr>
      </w:pPr>
      <w:r w:rsidRPr="000322DF">
        <w:rPr>
          <w:rFonts w:cs="Arial"/>
          <w:color w:val="000000" w:themeColor="text1"/>
          <w:sz w:val="25"/>
          <w:szCs w:val="25"/>
        </w:rPr>
        <w:t xml:space="preserve">El género estaría definido socialmente, por lo que la comprensión de la masculinidad y la feminidad </w:t>
      </w:r>
      <w:commentRangeStart w:id="16"/>
      <w:r w:rsidRPr="000322DF">
        <w:rPr>
          <w:rFonts w:cs="Arial"/>
          <w:color w:val="000000" w:themeColor="text1"/>
          <w:sz w:val="25"/>
          <w:szCs w:val="25"/>
        </w:rPr>
        <w:t>evoluciona</w:t>
      </w:r>
      <w:r w:rsidRPr="00B170D0">
        <w:rPr>
          <w:rFonts w:cs="Arial"/>
          <w:strike/>
          <w:color w:val="000000" w:themeColor="text1"/>
          <w:sz w:val="25"/>
          <w:szCs w:val="25"/>
        </w:rPr>
        <w:t>rá</w:t>
      </w:r>
      <w:commentRangeEnd w:id="16"/>
      <w:r w:rsidR="00B170D0">
        <w:rPr>
          <w:rStyle w:val="Refdecomentario"/>
        </w:rPr>
        <w:commentReference w:id="16"/>
      </w:r>
      <w:r w:rsidRPr="000322DF">
        <w:rPr>
          <w:rFonts w:cs="Arial"/>
          <w:color w:val="000000" w:themeColor="text1"/>
          <w:sz w:val="25"/>
          <w:szCs w:val="25"/>
        </w:rPr>
        <w:t xml:space="preserve"> durante el curso de la vida (ONUSIDA, 2000). Esto significa que el significado de la masculinidad y la feminidad varían de cultura a cultura dependiendo de los valores de la comunidad y la familia y las relaciones intrapersonales y grupales. A su vez esto significará que este concepto evoluciona conforme la sociedad evoluciona mediante el paso de generaciones.</w:t>
      </w:r>
    </w:p>
    <w:p w14:paraId="0086563A" w14:textId="62582292" w:rsidR="00791F57" w:rsidRPr="000322DF" w:rsidRDefault="0079527A" w:rsidP="00A11C3C">
      <w:pPr>
        <w:rPr>
          <w:rFonts w:cs="Arial"/>
          <w:color w:val="000000" w:themeColor="text1"/>
          <w:sz w:val="25"/>
          <w:szCs w:val="25"/>
        </w:rPr>
      </w:pPr>
      <w:r w:rsidRPr="000322DF">
        <w:rPr>
          <w:rFonts w:cs="Arial"/>
          <w:color w:val="000000" w:themeColor="text1"/>
          <w:sz w:val="25"/>
          <w:szCs w:val="25"/>
        </w:rPr>
        <w:t>En contraste</w:t>
      </w:r>
      <w:r w:rsidR="00B170D0">
        <w:rPr>
          <w:rFonts w:cs="Arial"/>
          <w:color w:val="FF0000"/>
          <w:sz w:val="25"/>
          <w:szCs w:val="25"/>
        </w:rPr>
        <w:t>,</w:t>
      </w:r>
      <w:r w:rsidRPr="000322DF">
        <w:rPr>
          <w:rFonts w:cs="Arial"/>
          <w:color w:val="000000" w:themeColor="text1"/>
          <w:sz w:val="25"/>
          <w:szCs w:val="25"/>
        </w:rPr>
        <w:t xml:space="preserve"> el sexo se define como el conjunto de características genéticas que diferencian a los individuos de una misma especie dividiéndolos en masculino y femenino (</w:t>
      </w:r>
      <w:proofErr w:type="spellStart"/>
      <w:r w:rsidRPr="000322DF">
        <w:rPr>
          <w:rFonts w:cs="Arial"/>
          <w:color w:val="000000" w:themeColor="text1"/>
          <w:sz w:val="25"/>
          <w:szCs w:val="25"/>
        </w:rPr>
        <w:t>Shaffer</w:t>
      </w:r>
      <w:proofErr w:type="spellEnd"/>
      <w:r w:rsidRPr="000322DF">
        <w:rPr>
          <w:rFonts w:cs="Arial"/>
          <w:color w:val="000000" w:themeColor="text1"/>
          <w:sz w:val="25"/>
          <w:szCs w:val="25"/>
        </w:rPr>
        <w:t xml:space="preserve">, 2007). </w:t>
      </w:r>
      <w:r w:rsidR="00791F57" w:rsidRPr="000322DF">
        <w:rPr>
          <w:rFonts w:cs="Arial"/>
          <w:color w:val="000000" w:themeColor="text1"/>
          <w:sz w:val="25"/>
          <w:szCs w:val="25"/>
        </w:rPr>
        <w:t xml:space="preserve"> </w:t>
      </w:r>
      <w:r w:rsidRPr="000322DF">
        <w:rPr>
          <w:rFonts w:cs="Arial"/>
          <w:color w:val="000000" w:themeColor="text1"/>
          <w:sz w:val="25"/>
          <w:szCs w:val="25"/>
        </w:rPr>
        <w:t>Entendiendo lo anterior podemos deducir que la gran diferencia entre</w:t>
      </w:r>
      <w:r w:rsidR="00B170D0">
        <w:rPr>
          <w:rFonts w:cs="Arial"/>
          <w:color w:val="000000" w:themeColor="text1"/>
          <w:sz w:val="25"/>
          <w:szCs w:val="25"/>
        </w:rPr>
        <w:t xml:space="preserve"> </w:t>
      </w:r>
      <w:r w:rsidR="00B170D0">
        <w:rPr>
          <w:rFonts w:cs="Arial"/>
          <w:color w:val="FF0000"/>
          <w:sz w:val="25"/>
          <w:szCs w:val="25"/>
        </w:rPr>
        <w:t>el</w:t>
      </w:r>
      <w:r w:rsidRPr="000322DF">
        <w:rPr>
          <w:rFonts w:cs="Arial"/>
          <w:color w:val="000000" w:themeColor="text1"/>
          <w:sz w:val="25"/>
          <w:szCs w:val="25"/>
        </w:rPr>
        <w:t xml:space="preserve"> sexo y</w:t>
      </w:r>
      <w:r w:rsidR="00B170D0">
        <w:rPr>
          <w:rFonts w:cs="Arial"/>
          <w:color w:val="000000" w:themeColor="text1"/>
          <w:sz w:val="25"/>
          <w:szCs w:val="25"/>
        </w:rPr>
        <w:t xml:space="preserve"> </w:t>
      </w:r>
      <w:r w:rsidR="00B170D0">
        <w:rPr>
          <w:rFonts w:cs="Arial"/>
          <w:color w:val="FF0000"/>
          <w:sz w:val="25"/>
          <w:szCs w:val="25"/>
        </w:rPr>
        <w:t>el</w:t>
      </w:r>
      <w:r w:rsidRPr="000322DF">
        <w:rPr>
          <w:rFonts w:cs="Arial"/>
          <w:color w:val="000000" w:themeColor="text1"/>
          <w:sz w:val="25"/>
          <w:szCs w:val="25"/>
        </w:rPr>
        <w:t xml:space="preserve"> género</w:t>
      </w:r>
      <w:r w:rsidR="00B170D0">
        <w:rPr>
          <w:rFonts w:cs="Arial"/>
          <w:color w:val="FF0000"/>
          <w:sz w:val="25"/>
          <w:szCs w:val="25"/>
        </w:rPr>
        <w:t>,</w:t>
      </w:r>
      <w:r w:rsidRPr="000322DF">
        <w:rPr>
          <w:rFonts w:cs="Arial"/>
          <w:color w:val="000000" w:themeColor="text1"/>
          <w:sz w:val="25"/>
          <w:szCs w:val="25"/>
        </w:rPr>
        <w:t xml:space="preserve"> es que se nace con el </w:t>
      </w:r>
      <w:r w:rsidRPr="00B170D0">
        <w:rPr>
          <w:rFonts w:cs="Arial"/>
          <w:strike/>
          <w:color w:val="000000" w:themeColor="text1"/>
          <w:sz w:val="25"/>
          <w:szCs w:val="25"/>
        </w:rPr>
        <w:t>sexo</w:t>
      </w:r>
      <w:r w:rsidR="00B170D0">
        <w:rPr>
          <w:rFonts w:cs="Arial"/>
          <w:color w:val="000000" w:themeColor="text1"/>
          <w:sz w:val="25"/>
          <w:szCs w:val="25"/>
        </w:rPr>
        <w:t xml:space="preserve"> </w:t>
      </w:r>
      <w:r w:rsidR="00B170D0">
        <w:rPr>
          <w:rFonts w:cs="Arial"/>
          <w:color w:val="FF0000"/>
          <w:sz w:val="25"/>
          <w:szCs w:val="25"/>
        </w:rPr>
        <w:t>primero,</w:t>
      </w:r>
      <w:r w:rsidRPr="000322DF">
        <w:rPr>
          <w:rFonts w:cs="Arial"/>
          <w:color w:val="000000" w:themeColor="text1"/>
          <w:sz w:val="25"/>
          <w:szCs w:val="25"/>
        </w:rPr>
        <w:t xml:space="preserve"> y el </w:t>
      </w:r>
      <w:r w:rsidRPr="00B170D0">
        <w:rPr>
          <w:rFonts w:cs="Arial"/>
          <w:strike/>
          <w:color w:val="000000" w:themeColor="text1"/>
          <w:sz w:val="25"/>
          <w:szCs w:val="25"/>
        </w:rPr>
        <w:t>género</w:t>
      </w:r>
      <w:r w:rsidR="00B170D0">
        <w:rPr>
          <w:rFonts w:cs="Arial"/>
          <w:color w:val="000000" w:themeColor="text1"/>
          <w:sz w:val="25"/>
          <w:szCs w:val="25"/>
        </w:rPr>
        <w:t xml:space="preserve"> </w:t>
      </w:r>
      <w:r w:rsidR="00B170D0">
        <w:rPr>
          <w:rFonts w:cs="Arial"/>
          <w:color w:val="FF0000"/>
          <w:sz w:val="25"/>
          <w:szCs w:val="25"/>
        </w:rPr>
        <w:t>segundo</w:t>
      </w:r>
      <w:r w:rsidRPr="000322DF">
        <w:rPr>
          <w:rFonts w:cs="Arial"/>
          <w:color w:val="000000" w:themeColor="text1"/>
          <w:sz w:val="25"/>
          <w:szCs w:val="25"/>
        </w:rPr>
        <w:t xml:space="preserve"> se va desarrollando conforme pasa el tiempo</w:t>
      </w:r>
      <w:r w:rsidR="00B170D0">
        <w:rPr>
          <w:rFonts w:cs="Arial"/>
          <w:color w:val="000000" w:themeColor="text1"/>
          <w:sz w:val="25"/>
          <w:szCs w:val="25"/>
        </w:rPr>
        <w:t>,</w:t>
      </w:r>
      <w:r w:rsidRPr="000322DF">
        <w:rPr>
          <w:rFonts w:cs="Arial"/>
          <w:color w:val="000000" w:themeColor="text1"/>
          <w:sz w:val="25"/>
          <w:szCs w:val="25"/>
        </w:rPr>
        <w:t xml:space="preserve"> dependiendo de diversos factores sociales. </w:t>
      </w:r>
    </w:p>
    <w:p w14:paraId="3CA693F0" w14:textId="77777777" w:rsidR="0079527A" w:rsidRPr="000322DF" w:rsidRDefault="00462B2B" w:rsidP="00A11C3C">
      <w:pPr>
        <w:pStyle w:val="Ttulo3"/>
        <w:rPr>
          <w:rFonts w:ascii="Arial" w:hAnsi="Arial" w:cs="Arial"/>
          <w:b/>
          <w:color w:val="000000" w:themeColor="text1"/>
          <w:sz w:val="28"/>
          <w:szCs w:val="25"/>
        </w:rPr>
      </w:pPr>
      <w:bookmarkStart w:id="17" w:name="_Toc8412284"/>
      <w:r w:rsidRPr="000322DF">
        <w:rPr>
          <w:rFonts w:ascii="Arial" w:hAnsi="Arial" w:cs="Arial"/>
          <w:b/>
          <w:color w:val="000000" w:themeColor="text1"/>
          <w:sz w:val="28"/>
          <w:szCs w:val="25"/>
        </w:rPr>
        <w:t>3.1.2 Fundamentos de la perspectiva de género</w:t>
      </w:r>
      <w:bookmarkEnd w:id="17"/>
    </w:p>
    <w:p w14:paraId="5D861FC0" w14:textId="44DA744B" w:rsidR="00FE2B8D" w:rsidRPr="000322DF" w:rsidRDefault="00FE2B8D" w:rsidP="00A11C3C">
      <w:pPr>
        <w:rPr>
          <w:rFonts w:cs="Arial"/>
          <w:color w:val="000000" w:themeColor="text1"/>
          <w:sz w:val="25"/>
          <w:szCs w:val="25"/>
        </w:rPr>
      </w:pPr>
      <w:r w:rsidRPr="000322DF">
        <w:rPr>
          <w:rFonts w:cs="Arial"/>
          <w:color w:val="000000" w:themeColor="text1"/>
          <w:sz w:val="25"/>
          <w:szCs w:val="25"/>
        </w:rPr>
        <w:t xml:space="preserve">Después de la </w:t>
      </w:r>
      <w:r w:rsidR="00A12522">
        <w:rPr>
          <w:rFonts w:cs="Arial"/>
          <w:color w:val="FF0000"/>
          <w:sz w:val="25"/>
          <w:szCs w:val="25"/>
        </w:rPr>
        <w:t>S</w:t>
      </w:r>
      <w:r w:rsidRPr="000322DF">
        <w:rPr>
          <w:rFonts w:cs="Arial"/>
          <w:color w:val="000000" w:themeColor="text1"/>
          <w:sz w:val="25"/>
          <w:szCs w:val="25"/>
        </w:rPr>
        <w:t xml:space="preserve">egunda </w:t>
      </w:r>
      <w:r w:rsidR="00A12522">
        <w:rPr>
          <w:rFonts w:cs="Arial"/>
          <w:color w:val="FF0000"/>
          <w:sz w:val="25"/>
          <w:szCs w:val="25"/>
        </w:rPr>
        <w:t>G</w:t>
      </w:r>
      <w:r w:rsidRPr="000322DF">
        <w:rPr>
          <w:rFonts w:cs="Arial"/>
          <w:color w:val="000000" w:themeColor="text1"/>
          <w:sz w:val="25"/>
          <w:szCs w:val="25"/>
        </w:rPr>
        <w:t xml:space="preserve">uerra </w:t>
      </w:r>
      <w:r w:rsidR="00A12522">
        <w:rPr>
          <w:rFonts w:cs="Arial"/>
          <w:color w:val="FF0000"/>
          <w:sz w:val="25"/>
          <w:szCs w:val="25"/>
        </w:rPr>
        <w:t>M</w:t>
      </w:r>
      <w:r w:rsidRPr="000322DF">
        <w:rPr>
          <w:rFonts w:cs="Arial"/>
          <w:color w:val="000000" w:themeColor="text1"/>
          <w:sz w:val="25"/>
          <w:szCs w:val="25"/>
        </w:rPr>
        <w:t>undial</w:t>
      </w:r>
      <w:r w:rsidR="00A12522">
        <w:rPr>
          <w:rFonts w:cs="Arial"/>
          <w:color w:val="FF0000"/>
          <w:sz w:val="25"/>
          <w:szCs w:val="25"/>
        </w:rPr>
        <w:t>,</w:t>
      </w:r>
      <w:r w:rsidRPr="000322DF">
        <w:rPr>
          <w:rFonts w:cs="Arial"/>
          <w:color w:val="000000" w:themeColor="text1"/>
          <w:sz w:val="25"/>
          <w:szCs w:val="25"/>
        </w:rPr>
        <w:t xml:space="preserve"> una nueva ola de feminismo se alzó exigiendo derechos y sobre todo igualdad. Una de estas feministas fue </w:t>
      </w:r>
      <w:proofErr w:type="spellStart"/>
      <w:r w:rsidRPr="000322DF">
        <w:rPr>
          <w:rFonts w:cs="Arial"/>
          <w:color w:val="000000" w:themeColor="text1"/>
          <w:sz w:val="25"/>
          <w:szCs w:val="25"/>
        </w:rPr>
        <w:t>Simone</w:t>
      </w:r>
      <w:proofErr w:type="spellEnd"/>
      <w:r w:rsidRPr="000322DF">
        <w:rPr>
          <w:rFonts w:cs="Arial"/>
          <w:color w:val="000000" w:themeColor="text1"/>
          <w:sz w:val="25"/>
          <w:szCs w:val="25"/>
        </w:rPr>
        <w:t xml:space="preserve"> de </w:t>
      </w:r>
      <w:proofErr w:type="spellStart"/>
      <w:r w:rsidRPr="000322DF">
        <w:rPr>
          <w:rFonts w:cs="Arial"/>
          <w:color w:val="000000" w:themeColor="text1"/>
          <w:sz w:val="25"/>
          <w:szCs w:val="25"/>
        </w:rPr>
        <w:t>Beauvoir</w:t>
      </w:r>
      <w:proofErr w:type="spellEnd"/>
      <w:r w:rsidRPr="000322DF">
        <w:rPr>
          <w:rFonts w:cs="Arial"/>
          <w:color w:val="000000" w:themeColor="text1"/>
          <w:sz w:val="25"/>
          <w:szCs w:val="25"/>
        </w:rPr>
        <w:t xml:space="preserve">, una francesa pionera en asuntos sobre perspectiva de género. </w:t>
      </w:r>
    </w:p>
    <w:p w14:paraId="7D7CEB94" w14:textId="0BAC3AF0" w:rsidR="00462B2B" w:rsidRPr="000322DF" w:rsidRDefault="00FE2B8D" w:rsidP="00A11C3C">
      <w:pPr>
        <w:rPr>
          <w:rFonts w:cs="Arial"/>
          <w:color w:val="000000" w:themeColor="text1"/>
          <w:sz w:val="25"/>
          <w:szCs w:val="25"/>
        </w:rPr>
      </w:pPr>
      <w:r w:rsidRPr="000322DF">
        <w:rPr>
          <w:rFonts w:cs="Arial"/>
          <w:color w:val="000000" w:themeColor="text1"/>
          <w:sz w:val="25"/>
          <w:szCs w:val="25"/>
        </w:rPr>
        <w:lastRenderedPageBreak/>
        <w:t>En su ensayo “El segundo sexo” publicado en 1949</w:t>
      </w:r>
      <w:r w:rsidR="00A12522">
        <w:rPr>
          <w:rFonts w:cs="Arial"/>
          <w:color w:val="FF0000"/>
          <w:sz w:val="25"/>
          <w:szCs w:val="25"/>
        </w:rPr>
        <w:t>,</w:t>
      </w:r>
      <w:r w:rsidRPr="000322DF">
        <w:rPr>
          <w:rFonts w:cs="Arial"/>
          <w:color w:val="000000" w:themeColor="text1"/>
          <w:sz w:val="25"/>
          <w:szCs w:val="25"/>
        </w:rPr>
        <w:t xml:space="preserve"> ella estipula lo que en un futuro se convertirían en los fundamentos de la actual perspectiva de género.</w:t>
      </w:r>
      <w:commentRangeStart w:id="18"/>
    </w:p>
    <w:p w14:paraId="3C667D02" w14:textId="77777777" w:rsidR="00FE2B8D" w:rsidRPr="000322DF" w:rsidRDefault="00FE2B8D" w:rsidP="00A11C3C">
      <w:pPr>
        <w:rPr>
          <w:rFonts w:cs="Arial"/>
          <w:color w:val="000000" w:themeColor="text1"/>
          <w:sz w:val="25"/>
          <w:szCs w:val="25"/>
        </w:rPr>
      </w:pPr>
      <w:r w:rsidRPr="000322DF">
        <w:rPr>
          <w:rFonts w:cs="Arial"/>
          <w:color w:val="000000" w:themeColor="text1"/>
          <w:sz w:val="25"/>
          <w:szCs w:val="25"/>
        </w:rPr>
        <w:t>Estos fundamentos son:</w:t>
      </w:r>
      <w:commentRangeEnd w:id="18"/>
      <w:r w:rsidR="00A12522">
        <w:rPr>
          <w:rStyle w:val="Refdecomentario"/>
        </w:rPr>
        <w:commentReference w:id="18"/>
      </w:r>
    </w:p>
    <w:p w14:paraId="42D69376" w14:textId="77777777" w:rsidR="00FE2B8D" w:rsidRPr="000322DF" w:rsidRDefault="008B2A6D" w:rsidP="00A11C3C">
      <w:pPr>
        <w:pStyle w:val="Prrafodelista"/>
        <w:numPr>
          <w:ilvl w:val="0"/>
          <w:numId w:val="2"/>
        </w:numPr>
        <w:rPr>
          <w:rFonts w:cs="Arial"/>
          <w:color w:val="000000" w:themeColor="text1"/>
          <w:sz w:val="25"/>
          <w:szCs w:val="25"/>
        </w:rPr>
      </w:pPr>
      <w:r w:rsidRPr="000322DF">
        <w:rPr>
          <w:rFonts w:cs="Arial"/>
          <w:color w:val="000000" w:themeColor="text1"/>
          <w:sz w:val="25"/>
          <w:szCs w:val="25"/>
        </w:rPr>
        <w:t xml:space="preserve">Se debe reconocer que existe una relación de poder entre los géneros, considerando que, por lo general, estas relaciones favorecen a los varones y discriminan a las mujeres. </w:t>
      </w:r>
    </w:p>
    <w:p w14:paraId="3CE3F8A0" w14:textId="77777777" w:rsidR="008B2A6D" w:rsidRPr="000322DF" w:rsidRDefault="008F2E56" w:rsidP="00A11C3C">
      <w:pPr>
        <w:pStyle w:val="Prrafodelista"/>
        <w:numPr>
          <w:ilvl w:val="0"/>
          <w:numId w:val="2"/>
        </w:numPr>
        <w:rPr>
          <w:rFonts w:cs="Arial"/>
          <w:color w:val="000000" w:themeColor="text1"/>
          <w:sz w:val="25"/>
          <w:szCs w:val="25"/>
        </w:rPr>
      </w:pPr>
      <w:r w:rsidRPr="000322DF">
        <w:rPr>
          <w:rFonts w:cs="Arial"/>
          <w:color w:val="000000" w:themeColor="text1"/>
          <w:sz w:val="25"/>
          <w:szCs w:val="25"/>
        </w:rPr>
        <w:t xml:space="preserve">Las interpretaciones históricas dictadas por la sociedad tienen efectos psicológicos y sociales en las personas que son parte de la comunidad. </w:t>
      </w:r>
    </w:p>
    <w:p w14:paraId="10C5D50A" w14:textId="77777777" w:rsidR="008F2E56" w:rsidRPr="000322DF" w:rsidRDefault="008F2E56" w:rsidP="00A11C3C">
      <w:pPr>
        <w:pStyle w:val="Prrafodelista"/>
        <w:numPr>
          <w:ilvl w:val="0"/>
          <w:numId w:val="2"/>
        </w:numPr>
        <w:rPr>
          <w:rFonts w:cs="Arial"/>
          <w:color w:val="000000" w:themeColor="text1"/>
          <w:sz w:val="25"/>
          <w:szCs w:val="25"/>
        </w:rPr>
      </w:pPr>
      <w:r w:rsidRPr="000322DF">
        <w:rPr>
          <w:rFonts w:cs="Arial"/>
          <w:color w:val="000000" w:themeColor="text1"/>
          <w:sz w:val="25"/>
          <w:szCs w:val="25"/>
        </w:rPr>
        <w:t xml:space="preserve">Se tiene que entender </w:t>
      </w:r>
      <w:r w:rsidRPr="000322DF">
        <w:rPr>
          <w:rFonts w:cs="Arial"/>
          <w:color w:val="000000" w:themeColor="text1"/>
          <w:sz w:val="25"/>
          <w:szCs w:val="25"/>
          <w:shd w:val="clear" w:color="auto" w:fill="FFFFFF"/>
        </w:rPr>
        <w:t xml:space="preserve">que las relaciones de género atraviesan todo el contexto social y se asocian con otras relaciones sociales, tales como la religión, la cultura, la clase, la etnia, la edad y la orientación sexual. </w:t>
      </w:r>
    </w:p>
    <w:p w14:paraId="108A9BFB" w14:textId="77777777" w:rsidR="008F2E56" w:rsidRPr="000322DF" w:rsidRDefault="00B54509" w:rsidP="00A11C3C">
      <w:pPr>
        <w:pStyle w:val="Ttulo3"/>
        <w:ind w:left="360"/>
        <w:rPr>
          <w:rFonts w:ascii="Arial" w:hAnsi="Arial" w:cs="Arial"/>
          <w:b/>
          <w:color w:val="000000" w:themeColor="text1"/>
          <w:sz w:val="28"/>
        </w:rPr>
      </w:pPr>
      <w:bookmarkStart w:id="19" w:name="_Toc8412285"/>
      <w:commentRangeStart w:id="20"/>
      <w:r w:rsidRPr="000322DF">
        <w:rPr>
          <w:rFonts w:ascii="Arial" w:hAnsi="Arial" w:cs="Arial"/>
          <w:b/>
          <w:color w:val="000000" w:themeColor="text1"/>
          <w:sz w:val="28"/>
        </w:rPr>
        <w:t xml:space="preserve">3.1.3 </w:t>
      </w:r>
      <w:r w:rsidR="00F4753B" w:rsidRPr="000322DF">
        <w:rPr>
          <w:rFonts w:ascii="Arial" w:hAnsi="Arial" w:cs="Arial"/>
          <w:b/>
          <w:color w:val="000000" w:themeColor="text1"/>
          <w:sz w:val="28"/>
        </w:rPr>
        <w:t>Estudios de Género</w:t>
      </w:r>
      <w:bookmarkEnd w:id="19"/>
    </w:p>
    <w:p w14:paraId="308E9A44" w14:textId="1F09AF53" w:rsidR="00F4753B" w:rsidRPr="000322DF" w:rsidRDefault="00F4753B" w:rsidP="00A11C3C">
      <w:pPr>
        <w:ind w:left="1069" w:firstLine="347"/>
        <w:rPr>
          <w:rFonts w:cs="Arial"/>
          <w:color w:val="000000" w:themeColor="text1"/>
        </w:rPr>
      </w:pPr>
      <w:r w:rsidRPr="000322DF">
        <w:rPr>
          <w:rFonts w:cs="Arial"/>
          <w:color w:val="000000" w:themeColor="text1"/>
        </w:rPr>
        <w:t xml:space="preserve">Tras la creación de los fundamentos de la perspectiva de género, se entendió que el género tiene un trasfondo subjetivo </w:t>
      </w:r>
      <w:commentRangeStart w:id="21"/>
      <w:r w:rsidRPr="000322DF">
        <w:rPr>
          <w:rFonts w:cs="Arial"/>
          <w:color w:val="000000" w:themeColor="text1"/>
        </w:rPr>
        <w:t>(lo que le hace a la persona psicológicamente y c</w:t>
      </w:r>
      <w:r w:rsidR="008D5539">
        <w:rPr>
          <w:rFonts w:cs="Arial"/>
          <w:color w:val="FF0000"/>
        </w:rPr>
        <w:t>ó</w:t>
      </w:r>
      <w:r w:rsidRPr="000322DF">
        <w:rPr>
          <w:rFonts w:cs="Arial"/>
          <w:color w:val="000000" w:themeColor="text1"/>
        </w:rPr>
        <w:t>mo es que ella se identifica)</w:t>
      </w:r>
      <w:commentRangeEnd w:id="21"/>
      <w:r w:rsidR="008D5539">
        <w:rPr>
          <w:rStyle w:val="Refdecomentario"/>
        </w:rPr>
        <w:commentReference w:id="21"/>
      </w:r>
      <w:r w:rsidRPr="000322DF">
        <w:rPr>
          <w:rFonts w:cs="Arial"/>
          <w:color w:val="000000" w:themeColor="text1"/>
        </w:rPr>
        <w:t xml:space="preserve"> y uno objetivo (las relaciones de poder que existen entre hombre y mujer). </w:t>
      </w:r>
    </w:p>
    <w:p w14:paraId="69C0F160" w14:textId="616C13B0" w:rsidR="00F4753B" w:rsidRPr="000322DF" w:rsidRDefault="00F4753B" w:rsidP="00A11C3C">
      <w:pPr>
        <w:ind w:left="1069" w:firstLine="347"/>
        <w:rPr>
          <w:rFonts w:cs="Arial"/>
          <w:color w:val="000000" w:themeColor="text1"/>
        </w:rPr>
      </w:pPr>
      <w:r w:rsidRPr="000322DF">
        <w:rPr>
          <w:rFonts w:cs="Arial"/>
          <w:color w:val="000000" w:themeColor="text1"/>
        </w:rPr>
        <w:t>Esto cre</w:t>
      </w:r>
      <w:r w:rsidR="008D5539">
        <w:rPr>
          <w:rFonts w:cs="Arial"/>
          <w:color w:val="FF0000"/>
        </w:rPr>
        <w:t>ó</w:t>
      </w:r>
      <w:r w:rsidRPr="000322DF">
        <w:rPr>
          <w:rFonts w:cs="Arial"/>
          <w:color w:val="000000" w:themeColor="text1"/>
        </w:rPr>
        <w:t xml:space="preserve"> la necesidad de estudiar metodológicamente el sentido objetivo de la perspectiva de género</w:t>
      </w:r>
      <w:r w:rsidRPr="008D5539">
        <w:rPr>
          <w:rFonts w:cs="Arial"/>
          <w:strike/>
          <w:color w:val="000000" w:themeColor="text1"/>
        </w:rPr>
        <w:t xml:space="preserve">. </w:t>
      </w:r>
      <w:r w:rsidR="000E446A" w:rsidRPr="008D5539">
        <w:rPr>
          <w:rFonts w:cs="Arial"/>
          <w:strike/>
          <w:color w:val="000000" w:themeColor="text1"/>
        </w:rPr>
        <w:t>De esta forma</w:t>
      </w:r>
      <w:r w:rsidR="008D5539">
        <w:rPr>
          <w:rFonts w:cs="Arial"/>
          <w:strike/>
          <w:color w:val="FF0000"/>
        </w:rPr>
        <w:t>,</w:t>
      </w:r>
      <w:r w:rsidR="000E446A" w:rsidRPr="000322DF">
        <w:rPr>
          <w:rFonts w:cs="Arial"/>
          <w:color w:val="000000" w:themeColor="text1"/>
        </w:rPr>
        <w:t xml:space="preserve"> creando los estudios de género. </w:t>
      </w:r>
    </w:p>
    <w:p w14:paraId="29F8E570" w14:textId="77777777" w:rsidR="000E446A" w:rsidRPr="000322DF" w:rsidRDefault="000E446A" w:rsidP="00A11C3C">
      <w:pPr>
        <w:ind w:left="1416" w:firstLine="0"/>
        <w:rPr>
          <w:rFonts w:cs="Arial"/>
          <w:color w:val="000000" w:themeColor="text1"/>
        </w:rPr>
      </w:pPr>
      <w:r w:rsidRPr="000322DF">
        <w:rPr>
          <w:rFonts w:cs="Arial"/>
          <w:color w:val="000000" w:themeColor="text1"/>
        </w:rPr>
        <w:t>“</w:t>
      </w:r>
      <w:r w:rsidRPr="000322DF">
        <w:rPr>
          <w:rFonts w:cs="Arial"/>
          <w:color w:val="000000" w:themeColor="text1"/>
          <w:sz w:val="25"/>
          <w:szCs w:val="25"/>
          <w:shd w:val="clear" w:color="auto" w:fill="FFFFFF"/>
        </w:rPr>
        <w:t xml:space="preserve">Los estudios de género, por tanto, analizan las relaciones de género como un orden que se impone a los individuos, pero que a la vez los individuos reproducen </w:t>
      </w:r>
      <w:commentRangeEnd w:id="20"/>
      <w:r w:rsidR="008D5539">
        <w:rPr>
          <w:rStyle w:val="Refdecomentario"/>
        </w:rPr>
        <w:commentReference w:id="20"/>
      </w:r>
      <w:r w:rsidRPr="000322DF">
        <w:rPr>
          <w:rFonts w:cs="Arial"/>
          <w:color w:val="000000" w:themeColor="text1"/>
          <w:sz w:val="25"/>
          <w:szCs w:val="25"/>
          <w:shd w:val="clear" w:color="auto" w:fill="FFFFFF"/>
        </w:rPr>
        <w:t xml:space="preserve">continuamente en sus prácticas. Asimismo, las prácticas, los discursos y el contexto socio-cultural de las relaciones de género pueden presentar inconsistencias y cambiar a diferentes ritmos (por ejemplo, el acceso más igualitario </w:t>
      </w:r>
      <w:r w:rsidRPr="000322DF">
        <w:rPr>
          <w:rFonts w:cs="Arial"/>
          <w:color w:val="000000" w:themeColor="text1"/>
          <w:sz w:val="25"/>
          <w:szCs w:val="25"/>
          <w:shd w:val="clear" w:color="auto" w:fill="FFFFFF"/>
        </w:rPr>
        <w:lastRenderedPageBreak/>
        <w:t>de las mujeres al empleo y la educación no necesariamente modifican las concepciones tradicionales sobre las relaciones entre hombres y mujeres en el hogar).” (Ariza, Marina, et al. 2000)</w:t>
      </w:r>
    </w:p>
    <w:p w14:paraId="4C86D34D" w14:textId="77777777" w:rsidR="00F4753B" w:rsidRPr="000322DF" w:rsidRDefault="00F4753B" w:rsidP="00A11C3C">
      <w:pPr>
        <w:ind w:left="1069" w:firstLine="0"/>
        <w:rPr>
          <w:rFonts w:cs="Arial"/>
          <w:color w:val="000000" w:themeColor="text1"/>
        </w:rPr>
      </w:pPr>
    </w:p>
    <w:p w14:paraId="6B65141A" w14:textId="77777777" w:rsidR="008F2E56" w:rsidRPr="000322DF" w:rsidRDefault="00B54509" w:rsidP="00A11C3C">
      <w:pPr>
        <w:pStyle w:val="Ttulo3"/>
        <w:rPr>
          <w:rFonts w:ascii="Arial" w:hAnsi="Arial" w:cs="Arial"/>
          <w:b/>
          <w:color w:val="000000" w:themeColor="text1"/>
          <w:sz w:val="28"/>
        </w:rPr>
      </w:pPr>
      <w:bookmarkStart w:id="22" w:name="_Toc8412286"/>
      <w:r w:rsidRPr="000322DF">
        <w:rPr>
          <w:rFonts w:ascii="Arial" w:hAnsi="Arial" w:cs="Arial"/>
          <w:b/>
          <w:color w:val="000000" w:themeColor="text1"/>
          <w:sz w:val="28"/>
        </w:rPr>
        <w:t>3.1.4 Perspectiva de género en México</w:t>
      </w:r>
      <w:bookmarkEnd w:id="22"/>
      <w:r w:rsidRPr="000322DF">
        <w:rPr>
          <w:rFonts w:ascii="Arial" w:hAnsi="Arial" w:cs="Arial"/>
          <w:b/>
          <w:color w:val="000000" w:themeColor="text1"/>
          <w:sz w:val="28"/>
        </w:rPr>
        <w:t xml:space="preserve"> </w:t>
      </w:r>
    </w:p>
    <w:p w14:paraId="1FC10F33" w14:textId="43E4145F" w:rsidR="00B54509" w:rsidRPr="000322DF" w:rsidRDefault="00B54509" w:rsidP="00A11C3C">
      <w:pPr>
        <w:rPr>
          <w:rFonts w:cs="Arial"/>
          <w:color w:val="000000" w:themeColor="text1"/>
        </w:rPr>
      </w:pPr>
      <w:r w:rsidRPr="000322DF">
        <w:rPr>
          <w:rFonts w:cs="Arial"/>
          <w:color w:val="000000" w:themeColor="text1"/>
        </w:rPr>
        <w:t xml:space="preserve">A pesar de que grandes avances en el ámbito legal se han realizado para acortar la diferencia entre los hombres y las mujeres, muchas cosas se pueden </w:t>
      </w:r>
      <w:r w:rsidRPr="008D5539">
        <w:rPr>
          <w:rFonts w:cs="Arial"/>
          <w:strike/>
          <w:color w:val="000000" w:themeColor="text1"/>
        </w:rPr>
        <w:t>aun</w:t>
      </w:r>
      <w:r w:rsidRPr="000322DF">
        <w:rPr>
          <w:rFonts w:cs="Arial"/>
          <w:color w:val="000000" w:themeColor="text1"/>
        </w:rPr>
        <w:t xml:space="preserve"> hacer</w:t>
      </w:r>
      <w:r w:rsidR="008D5539">
        <w:rPr>
          <w:rFonts w:cs="Arial"/>
          <w:color w:val="FF0000"/>
        </w:rPr>
        <w:t xml:space="preserve"> aún</w:t>
      </w:r>
      <w:r w:rsidRPr="000322DF">
        <w:rPr>
          <w:rFonts w:cs="Arial"/>
          <w:color w:val="000000" w:themeColor="text1"/>
        </w:rPr>
        <w:t xml:space="preserve"> en un ámbito cultural. </w:t>
      </w:r>
    </w:p>
    <w:p w14:paraId="4C70E4C7" w14:textId="18ADA21C" w:rsidR="00E04C05" w:rsidRPr="000322DF" w:rsidRDefault="00E04C05" w:rsidP="00A11C3C">
      <w:pPr>
        <w:rPr>
          <w:rFonts w:cs="Arial"/>
          <w:color w:val="000000" w:themeColor="text1"/>
        </w:rPr>
      </w:pPr>
      <w:r w:rsidRPr="000322DF">
        <w:rPr>
          <w:rFonts w:cs="Arial"/>
          <w:color w:val="000000" w:themeColor="text1"/>
        </w:rPr>
        <w:t xml:space="preserve"> De acuerdo con una encuesta del INEGI realizada en el 2006</w:t>
      </w:r>
      <w:r w:rsidR="008D5539">
        <w:rPr>
          <w:rFonts w:cs="Arial"/>
          <w:color w:val="FF0000"/>
        </w:rPr>
        <w:t>,</w:t>
      </w:r>
      <w:r w:rsidRPr="000322DF">
        <w:rPr>
          <w:rFonts w:cs="Arial"/>
          <w:color w:val="000000" w:themeColor="text1"/>
        </w:rPr>
        <w:t xml:space="preserve"> el 56% de las mujeres entrevistadas necesitan permiso de su esposo o pareja para trabajar. Otra encuesta dicta que en el 2015 más del 70% de los hogares mexicanos son encabezados por la figura masculina</w:t>
      </w:r>
      <w:r w:rsidR="008D5539">
        <w:rPr>
          <w:rFonts w:cs="Arial"/>
          <w:color w:val="FF0000"/>
        </w:rPr>
        <w:t>,</w:t>
      </w:r>
      <w:r w:rsidRPr="000322DF">
        <w:rPr>
          <w:rFonts w:cs="Arial"/>
          <w:color w:val="000000" w:themeColor="text1"/>
        </w:rPr>
        <w:t xml:space="preserve"> poniendo a la figura femenina en un segundo plano. </w:t>
      </w:r>
    </w:p>
    <w:p w14:paraId="22058A8D" w14:textId="77777777" w:rsidR="00E04C05" w:rsidRPr="000322DF" w:rsidRDefault="00E04C05" w:rsidP="00A11C3C">
      <w:pPr>
        <w:pStyle w:val="Ttulo3"/>
        <w:rPr>
          <w:rFonts w:ascii="Arial" w:hAnsi="Arial" w:cs="Arial"/>
          <w:b/>
          <w:color w:val="000000" w:themeColor="text1"/>
          <w:sz w:val="28"/>
        </w:rPr>
      </w:pPr>
      <w:bookmarkStart w:id="23" w:name="_Toc8412287"/>
      <w:r w:rsidRPr="000322DF">
        <w:rPr>
          <w:rFonts w:ascii="Arial" w:hAnsi="Arial" w:cs="Arial"/>
          <w:b/>
          <w:color w:val="000000" w:themeColor="text1"/>
          <w:sz w:val="28"/>
        </w:rPr>
        <w:t>3.1.5 Diferencia entre Ideología y Perspectiva de género</w:t>
      </w:r>
      <w:bookmarkEnd w:id="23"/>
    </w:p>
    <w:p w14:paraId="49A0F80C" w14:textId="77777777" w:rsidR="00C803E5" w:rsidRPr="000322DF" w:rsidRDefault="00CA2AB8" w:rsidP="00A11C3C">
      <w:pPr>
        <w:rPr>
          <w:rFonts w:cs="Arial"/>
          <w:color w:val="000000" w:themeColor="text1"/>
        </w:rPr>
      </w:pPr>
      <w:r w:rsidRPr="000322DF">
        <w:rPr>
          <w:rFonts w:cs="Arial"/>
          <w:color w:val="000000" w:themeColor="text1"/>
        </w:rPr>
        <w:t xml:space="preserve">Uno puede considerar como una revolución de ideas a la perspectiva de género. En la mayoría de estas revoluciones se produce una resistencia que </w:t>
      </w:r>
      <w:commentRangeStart w:id="24"/>
      <w:r w:rsidRPr="000322DF">
        <w:rPr>
          <w:rFonts w:cs="Arial"/>
          <w:color w:val="000000" w:themeColor="text1"/>
        </w:rPr>
        <w:t xml:space="preserve">opone a la teoría que se estableció primero. </w:t>
      </w:r>
      <w:commentRangeEnd w:id="24"/>
      <w:r w:rsidR="008D5539">
        <w:rPr>
          <w:rStyle w:val="Refdecomentario"/>
        </w:rPr>
        <w:commentReference w:id="24"/>
      </w:r>
    </w:p>
    <w:p w14:paraId="3F58C05F" w14:textId="1D5713CE" w:rsidR="00CA2AB8" w:rsidRPr="000322DF" w:rsidRDefault="00CA2AB8" w:rsidP="00A11C3C">
      <w:pPr>
        <w:rPr>
          <w:rFonts w:cs="Arial"/>
          <w:color w:val="000000" w:themeColor="text1"/>
        </w:rPr>
      </w:pPr>
      <w:r w:rsidRPr="000322DF">
        <w:rPr>
          <w:rFonts w:cs="Arial"/>
          <w:color w:val="000000" w:themeColor="text1"/>
        </w:rPr>
        <w:t>La “Ideología de género” se estableció en un ambiente católico durante los años 90. Es un término que se utiliza para criticar a los estudios de género.</w:t>
      </w:r>
      <w:r w:rsidR="005C61DB" w:rsidRPr="000322DF">
        <w:rPr>
          <w:rFonts w:cs="Arial"/>
          <w:color w:val="000000" w:themeColor="text1"/>
        </w:rPr>
        <w:t xml:space="preserve"> </w:t>
      </w:r>
      <w:r w:rsidR="005C61DB" w:rsidRPr="000322DF">
        <w:rPr>
          <w:rFonts w:cs="Arial"/>
          <w:color w:val="000000" w:themeColor="text1"/>
          <w:sz w:val="25"/>
          <w:szCs w:val="25"/>
          <w:shd w:val="clear" w:color="auto" w:fill="FFFFFF"/>
        </w:rPr>
        <w:t> Quienes hacen uso de este término sostienen que los estudios de género ocultan un </w:t>
      </w:r>
      <w:hyperlink r:id="rId10" w:tooltip="Teoría de la conspiración" w:history="1">
        <w:r w:rsidR="005C61DB" w:rsidRPr="000322DF">
          <w:rPr>
            <w:rStyle w:val="Hipervnculo"/>
            <w:rFonts w:cs="Arial"/>
            <w:color w:val="000000" w:themeColor="text1"/>
            <w:sz w:val="25"/>
            <w:szCs w:val="25"/>
            <w:u w:val="none"/>
            <w:shd w:val="clear" w:color="auto" w:fill="FFFFFF"/>
          </w:rPr>
          <w:t>proyecto predefinido</w:t>
        </w:r>
      </w:hyperlink>
      <w:r w:rsidR="00274A4F">
        <w:rPr>
          <w:rStyle w:val="Hipervnculo"/>
          <w:rFonts w:cs="Arial"/>
          <w:color w:val="FF0000"/>
          <w:sz w:val="25"/>
          <w:szCs w:val="25"/>
          <w:u w:val="none"/>
          <w:shd w:val="clear" w:color="auto" w:fill="FFFFFF"/>
        </w:rPr>
        <w:t>,</w:t>
      </w:r>
      <w:r w:rsidR="005C61DB" w:rsidRPr="000322DF">
        <w:rPr>
          <w:rFonts w:cs="Arial"/>
          <w:color w:val="000000" w:themeColor="text1"/>
          <w:sz w:val="25"/>
          <w:szCs w:val="25"/>
          <w:shd w:val="clear" w:color="auto" w:fill="FFFFFF"/>
        </w:rPr>
        <w:t> enfocado en la destrucción de la </w:t>
      </w:r>
      <w:hyperlink r:id="rId11" w:tooltip="Familia" w:history="1">
        <w:r w:rsidR="005C61DB" w:rsidRPr="000322DF">
          <w:rPr>
            <w:rStyle w:val="Hipervnculo"/>
            <w:rFonts w:cs="Arial"/>
            <w:color w:val="000000" w:themeColor="text1"/>
            <w:sz w:val="25"/>
            <w:szCs w:val="25"/>
            <w:u w:val="none"/>
            <w:shd w:val="clear" w:color="auto" w:fill="FFFFFF"/>
          </w:rPr>
          <w:t>familia</w:t>
        </w:r>
      </w:hyperlink>
      <w:r w:rsidR="005C61DB" w:rsidRPr="000322DF">
        <w:rPr>
          <w:rFonts w:cs="Arial"/>
          <w:color w:val="000000" w:themeColor="text1"/>
          <w:sz w:val="25"/>
          <w:szCs w:val="25"/>
          <w:shd w:val="clear" w:color="auto" w:fill="FFFFFF"/>
        </w:rPr>
        <w:t> y de la </w:t>
      </w:r>
      <w:hyperlink r:id="rId12" w:tooltip="Sociedad" w:history="1">
        <w:r w:rsidR="005C61DB" w:rsidRPr="000322DF">
          <w:rPr>
            <w:rStyle w:val="Hipervnculo"/>
            <w:rFonts w:cs="Arial"/>
            <w:color w:val="000000" w:themeColor="text1"/>
            <w:sz w:val="25"/>
            <w:szCs w:val="25"/>
            <w:u w:val="none"/>
            <w:shd w:val="clear" w:color="auto" w:fill="FFFFFF"/>
          </w:rPr>
          <w:t>sociedad</w:t>
        </w:r>
      </w:hyperlink>
      <w:r w:rsidR="005C61DB" w:rsidRPr="000322DF">
        <w:rPr>
          <w:rFonts w:cs="Arial"/>
          <w:color w:val="000000" w:themeColor="text1"/>
          <w:sz w:val="25"/>
          <w:szCs w:val="25"/>
          <w:shd w:val="clear" w:color="auto" w:fill="FFFFFF"/>
        </w:rPr>
        <w:t> fundada sobre un presunto “orden natural” (</w:t>
      </w:r>
      <w:proofErr w:type="spellStart"/>
      <w:r w:rsidR="005C61DB" w:rsidRPr="000322DF">
        <w:rPr>
          <w:rFonts w:cs="Arial"/>
          <w:color w:val="000000" w:themeColor="text1"/>
          <w:sz w:val="25"/>
          <w:szCs w:val="25"/>
          <w:shd w:val="clear" w:color="auto" w:fill="FFFFFF"/>
        </w:rPr>
        <w:t>Garbagnoli</w:t>
      </w:r>
      <w:proofErr w:type="spellEnd"/>
      <w:r w:rsidR="005C61DB" w:rsidRPr="000322DF">
        <w:rPr>
          <w:rFonts w:cs="Arial"/>
          <w:color w:val="000000" w:themeColor="text1"/>
          <w:sz w:val="25"/>
          <w:szCs w:val="25"/>
          <w:shd w:val="clear" w:color="auto" w:fill="FFFFFF"/>
        </w:rPr>
        <w:t>,</w:t>
      </w:r>
      <w:r w:rsidR="00A00B38" w:rsidRPr="000322DF">
        <w:rPr>
          <w:rFonts w:cs="Arial"/>
          <w:color w:val="000000" w:themeColor="text1"/>
          <w:sz w:val="25"/>
          <w:szCs w:val="25"/>
          <w:shd w:val="clear" w:color="auto" w:fill="FFFFFF"/>
        </w:rPr>
        <w:t xml:space="preserve"> 2014)</w:t>
      </w:r>
    </w:p>
    <w:p w14:paraId="4AD8D873" w14:textId="77777777" w:rsidR="00C803E5" w:rsidRPr="000322DF" w:rsidRDefault="00C803E5" w:rsidP="00A11C3C">
      <w:pPr>
        <w:pStyle w:val="Ttulo2"/>
        <w:rPr>
          <w:rFonts w:ascii="Arial" w:hAnsi="Arial" w:cs="Arial"/>
          <w:b/>
          <w:color w:val="000000" w:themeColor="text1"/>
          <w:sz w:val="28"/>
        </w:rPr>
      </w:pPr>
      <w:bookmarkStart w:id="25" w:name="_Toc8412288"/>
      <w:r w:rsidRPr="000322DF">
        <w:rPr>
          <w:rFonts w:ascii="Arial" w:hAnsi="Arial" w:cs="Arial"/>
          <w:b/>
          <w:color w:val="000000" w:themeColor="text1"/>
          <w:sz w:val="28"/>
        </w:rPr>
        <w:t>3.2 Niveles de estudio estipulados por el gobierno</w:t>
      </w:r>
      <w:bookmarkEnd w:id="25"/>
    </w:p>
    <w:p w14:paraId="7BF488BE" w14:textId="77777777" w:rsidR="00E04C05" w:rsidRPr="000322DF" w:rsidRDefault="00C803E5" w:rsidP="00A11C3C">
      <w:pPr>
        <w:rPr>
          <w:rFonts w:cs="Arial"/>
          <w:color w:val="000000" w:themeColor="text1"/>
          <w:szCs w:val="24"/>
        </w:rPr>
      </w:pPr>
      <w:r w:rsidRPr="000322DF">
        <w:rPr>
          <w:rFonts w:cs="Arial"/>
          <w:color w:val="000000" w:themeColor="text1"/>
          <w:szCs w:val="24"/>
        </w:rPr>
        <w:t>De acuerdo con la SEP (2017), existen tres grandes separaciones que determinaran el nivel de educación. Estas separaciones son:</w:t>
      </w:r>
    </w:p>
    <w:p w14:paraId="6F2EE079" w14:textId="77777777" w:rsidR="00C803E5" w:rsidRPr="000322DF" w:rsidRDefault="00C803E5" w:rsidP="00A11C3C">
      <w:pPr>
        <w:pStyle w:val="Prrafodelista"/>
        <w:numPr>
          <w:ilvl w:val="0"/>
          <w:numId w:val="4"/>
        </w:numPr>
        <w:rPr>
          <w:rFonts w:cs="Arial"/>
          <w:color w:val="000000" w:themeColor="text1"/>
          <w:szCs w:val="24"/>
        </w:rPr>
      </w:pPr>
      <w:r w:rsidRPr="000322DF">
        <w:rPr>
          <w:rFonts w:cs="Arial"/>
          <w:color w:val="000000" w:themeColor="text1"/>
          <w:szCs w:val="24"/>
        </w:rPr>
        <w:t>Educación Básica</w:t>
      </w:r>
      <w:r w:rsidR="00CA2AB8" w:rsidRPr="000322DF">
        <w:rPr>
          <w:rFonts w:cs="Arial"/>
          <w:color w:val="000000" w:themeColor="text1"/>
          <w:szCs w:val="24"/>
        </w:rPr>
        <w:t>: Es la educación obligatoria en México</w:t>
      </w:r>
    </w:p>
    <w:p w14:paraId="7466811C" w14:textId="77777777" w:rsidR="00C803E5" w:rsidRPr="000322DF" w:rsidRDefault="00C803E5" w:rsidP="00A11C3C">
      <w:pPr>
        <w:pStyle w:val="Prrafodelista"/>
        <w:numPr>
          <w:ilvl w:val="1"/>
          <w:numId w:val="4"/>
        </w:numPr>
        <w:rPr>
          <w:rFonts w:cs="Arial"/>
          <w:color w:val="000000" w:themeColor="text1"/>
          <w:szCs w:val="24"/>
        </w:rPr>
      </w:pPr>
      <w:r w:rsidRPr="000322DF">
        <w:rPr>
          <w:rFonts w:cs="Arial"/>
          <w:color w:val="000000" w:themeColor="text1"/>
          <w:szCs w:val="24"/>
        </w:rPr>
        <w:lastRenderedPageBreak/>
        <w:t xml:space="preserve">Educación Preescolar: </w:t>
      </w:r>
      <w:r w:rsidRPr="000322DF">
        <w:rPr>
          <w:rFonts w:cs="Arial"/>
          <w:color w:val="000000" w:themeColor="text1"/>
          <w:szCs w:val="24"/>
          <w:shd w:val="clear" w:color="auto" w:fill="FFFFFF"/>
        </w:rPr>
        <w:t>el alumno ingresa con 3 años de edad (cumplidos al inicio del ciclo escolar en curso), sale teniendo una edad de 5 o 6 años.</w:t>
      </w:r>
    </w:p>
    <w:p w14:paraId="1B73F274" w14:textId="77777777" w:rsidR="00C803E5" w:rsidRPr="000322DF" w:rsidRDefault="00C803E5" w:rsidP="00A11C3C">
      <w:pPr>
        <w:pStyle w:val="Prrafodelista"/>
        <w:numPr>
          <w:ilvl w:val="1"/>
          <w:numId w:val="4"/>
        </w:numPr>
        <w:rPr>
          <w:rFonts w:cs="Arial"/>
          <w:color w:val="000000" w:themeColor="text1"/>
          <w:szCs w:val="24"/>
        </w:rPr>
      </w:pPr>
      <w:r w:rsidRPr="000322DF">
        <w:rPr>
          <w:rFonts w:cs="Arial"/>
          <w:color w:val="000000" w:themeColor="text1"/>
          <w:szCs w:val="24"/>
        </w:rPr>
        <w:t>Educación Primaria</w:t>
      </w:r>
      <w:r w:rsidR="00CA2AB8" w:rsidRPr="000322DF">
        <w:rPr>
          <w:rFonts w:cs="Arial"/>
          <w:color w:val="000000" w:themeColor="text1"/>
          <w:szCs w:val="24"/>
        </w:rPr>
        <w:t xml:space="preserve">: </w:t>
      </w:r>
      <w:r w:rsidR="00CA2AB8" w:rsidRPr="000322DF">
        <w:rPr>
          <w:rFonts w:cs="Arial"/>
          <w:color w:val="000000" w:themeColor="text1"/>
          <w:szCs w:val="24"/>
          <w:shd w:val="clear" w:color="auto" w:fill="FFFFFF"/>
        </w:rPr>
        <w:t>El alumno ingresa con una edad entre 6 y 7 años, y sale aproximadamente a los 11 o 12 años de edad.</w:t>
      </w:r>
    </w:p>
    <w:p w14:paraId="4A29198B" w14:textId="77777777" w:rsidR="00C803E5" w:rsidRPr="000322DF" w:rsidRDefault="00C803E5" w:rsidP="00A11C3C">
      <w:pPr>
        <w:pStyle w:val="Prrafodelista"/>
        <w:numPr>
          <w:ilvl w:val="1"/>
          <w:numId w:val="4"/>
        </w:numPr>
        <w:rPr>
          <w:rFonts w:cs="Arial"/>
          <w:color w:val="000000" w:themeColor="text1"/>
          <w:szCs w:val="24"/>
        </w:rPr>
      </w:pPr>
      <w:r w:rsidRPr="000322DF">
        <w:rPr>
          <w:rFonts w:cs="Arial"/>
          <w:color w:val="000000" w:themeColor="text1"/>
          <w:szCs w:val="24"/>
        </w:rPr>
        <w:t>Educación Secundaria</w:t>
      </w:r>
      <w:r w:rsidR="00CA2AB8" w:rsidRPr="000322DF">
        <w:rPr>
          <w:rFonts w:cs="Arial"/>
          <w:color w:val="000000" w:themeColor="text1"/>
          <w:szCs w:val="24"/>
        </w:rPr>
        <w:t xml:space="preserve">: </w:t>
      </w:r>
      <w:r w:rsidR="00CA2AB8" w:rsidRPr="000322DF">
        <w:rPr>
          <w:rFonts w:cs="Arial"/>
          <w:color w:val="000000" w:themeColor="text1"/>
          <w:szCs w:val="24"/>
          <w:shd w:val="clear" w:color="auto" w:fill="FFFFFF"/>
        </w:rPr>
        <w:t>El alumno ingresa con una edad de entre 12 y 13 años, termina a los 14 o 15 años. </w:t>
      </w:r>
    </w:p>
    <w:p w14:paraId="25C5B553" w14:textId="77777777" w:rsidR="00C803E5" w:rsidRPr="000322DF" w:rsidRDefault="00C803E5" w:rsidP="00A11C3C">
      <w:pPr>
        <w:pStyle w:val="Prrafodelista"/>
        <w:numPr>
          <w:ilvl w:val="0"/>
          <w:numId w:val="4"/>
        </w:numPr>
        <w:rPr>
          <w:rFonts w:cs="Arial"/>
          <w:color w:val="000000" w:themeColor="text1"/>
          <w:szCs w:val="24"/>
        </w:rPr>
      </w:pPr>
      <w:r w:rsidRPr="000322DF">
        <w:rPr>
          <w:rFonts w:cs="Arial"/>
          <w:color w:val="000000" w:themeColor="text1"/>
          <w:szCs w:val="24"/>
        </w:rPr>
        <w:t>Educación Media Superior</w:t>
      </w:r>
      <w:r w:rsidR="00CA2AB8" w:rsidRPr="000322DF">
        <w:rPr>
          <w:rFonts w:cs="Arial"/>
          <w:color w:val="000000" w:themeColor="text1"/>
          <w:szCs w:val="24"/>
        </w:rPr>
        <w:t xml:space="preserve">: Bachillerato o preparatoria, a partir de este nivel la educación ya no es obligatoria. </w:t>
      </w:r>
    </w:p>
    <w:p w14:paraId="2CCA0419" w14:textId="77777777" w:rsidR="00F53E2C" w:rsidRPr="000322DF" w:rsidRDefault="00C803E5" w:rsidP="00A11C3C">
      <w:pPr>
        <w:pStyle w:val="Prrafodelista"/>
        <w:numPr>
          <w:ilvl w:val="0"/>
          <w:numId w:val="4"/>
        </w:numPr>
        <w:rPr>
          <w:rFonts w:cs="Arial"/>
          <w:color w:val="000000" w:themeColor="text1"/>
          <w:szCs w:val="24"/>
        </w:rPr>
      </w:pPr>
      <w:r w:rsidRPr="000322DF">
        <w:rPr>
          <w:rFonts w:cs="Arial"/>
          <w:color w:val="000000" w:themeColor="text1"/>
          <w:szCs w:val="24"/>
        </w:rPr>
        <w:t>Educación Superior</w:t>
      </w:r>
      <w:r w:rsidR="00CA2AB8" w:rsidRPr="000322DF">
        <w:rPr>
          <w:rFonts w:cs="Arial"/>
          <w:color w:val="000000" w:themeColor="text1"/>
          <w:szCs w:val="24"/>
        </w:rPr>
        <w:t>: Se le conoce como universidad, este nivel también incluye los posgrados.</w:t>
      </w:r>
    </w:p>
    <w:p w14:paraId="5D0C0FD8" w14:textId="77777777" w:rsidR="00F53E2C" w:rsidRPr="000322DF" w:rsidRDefault="00F53E2C" w:rsidP="00A11C3C">
      <w:pPr>
        <w:rPr>
          <w:rFonts w:cs="Arial"/>
          <w:color w:val="000000" w:themeColor="text1"/>
          <w:szCs w:val="24"/>
        </w:rPr>
      </w:pPr>
      <w:r w:rsidRPr="000322DF">
        <w:rPr>
          <w:rFonts w:cs="Arial"/>
          <w:color w:val="000000" w:themeColor="text1"/>
          <w:szCs w:val="24"/>
        </w:rPr>
        <w:br w:type="page"/>
      </w:r>
    </w:p>
    <w:p w14:paraId="32C8A65D" w14:textId="77777777" w:rsidR="005C61DB" w:rsidRPr="000322DF" w:rsidRDefault="00DD0D01" w:rsidP="00A11C3C">
      <w:pPr>
        <w:pStyle w:val="Ttulo1"/>
        <w:rPr>
          <w:rFonts w:ascii="Arial" w:hAnsi="Arial" w:cs="Arial"/>
          <w:b/>
          <w:color w:val="000000" w:themeColor="text1"/>
        </w:rPr>
      </w:pPr>
      <w:bookmarkStart w:id="26" w:name="_Toc8412289"/>
      <w:r w:rsidRPr="000322DF">
        <w:rPr>
          <w:rFonts w:ascii="Arial" w:hAnsi="Arial" w:cs="Arial"/>
          <w:b/>
          <w:color w:val="000000" w:themeColor="text1"/>
        </w:rPr>
        <w:lastRenderedPageBreak/>
        <w:t>4 Método</w:t>
      </w:r>
      <w:bookmarkEnd w:id="26"/>
    </w:p>
    <w:p w14:paraId="56A30FE8" w14:textId="77777777" w:rsidR="00DD0D01" w:rsidRPr="000322DF" w:rsidRDefault="00DD0D01" w:rsidP="00A11C3C">
      <w:pPr>
        <w:pStyle w:val="Ttulo2"/>
        <w:rPr>
          <w:rFonts w:ascii="Arial" w:hAnsi="Arial" w:cs="Arial"/>
          <w:b/>
          <w:color w:val="000000" w:themeColor="text1"/>
          <w:sz w:val="24"/>
        </w:rPr>
      </w:pPr>
      <w:bookmarkStart w:id="27" w:name="_Toc8412290"/>
      <w:bookmarkStart w:id="28" w:name="_Toc532518213"/>
      <w:r w:rsidRPr="000322DF">
        <w:rPr>
          <w:rFonts w:ascii="Arial" w:hAnsi="Arial" w:cs="Arial"/>
          <w:b/>
          <w:color w:val="000000" w:themeColor="text1"/>
          <w:sz w:val="24"/>
        </w:rPr>
        <w:t>4.1 Participantes</w:t>
      </w:r>
      <w:bookmarkEnd w:id="27"/>
    </w:p>
    <w:p w14:paraId="48A6141E" w14:textId="77777777" w:rsidR="00DD0D01" w:rsidRPr="000322DF" w:rsidRDefault="000322DF" w:rsidP="00A11C3C">
      <w:pPr>
        <w:rPr>
          <w:rFonts w:cs="Arial"/>
          <w:color w:val="000000" w:themeColor="text1"/>
        </w:rPr>
      </w:pPr>
      <w:r>
        <w:rPr>
          <w:rFonts w:cs="Arial"/>
          <w:color w:val="000000" w:themeColor="text1"/>
        </w:rPr>
        <w:t xml:space="preserve">Para este estudio se utilizará una muestra de aproximadamente 50 participantes. </w:t>
      </w:r>
      <w:commentRangeStart w:id="29"/>
      <w:r w:rsidR="00C710AF">
        <w:rPr>
          <w:rFonts w:cs="Arial"/>
          <w:color w:val="000000" w:themeColor="text1"/>
        </w:rPr>
        <w:t>Los sujetos serán obtenidos mediante una publicación online, encuestas presenciales en Parque Hundido, Parque Delta y Metro Zócalo y Aculco; esto con el fin de que la muestra sea lo más aleatoria posible</w:t>
      </w:r>
      <w:commentRangeEnd w:id="29"/>
      <w:r w:rsidR="00274A4F">
        <w:rPr>
          <w:rStyle w:val="Refdecomentario"/>
        </w:rPr>
        <w:commentReference w:id="29"/>
      </w:r>
      <w:r w:rsidR="00C710AF">
        <w:rPr>
          <w:rFonts w:cs="Arial"/>
          <w:color w:val="000000" w:themeColor="text1"/>
        </w:rPr>
        <w:t xml:space="preserve">. La edad de los sujetos, género, la escolaridad, y el nivel socioeconómico deberán de ser lo más aleatorios posibles, ya que el estudio tiene estos datos como variables, pero la nacionalidad de cada sujeto deberá de ser mexicana. </w:t>
      </w:r>
    </w:p>
    <w:p w14:paraId="265E9EC3" w14:textId="77777777" w:rsidR="00DD0D01" w:rsidRPr="000322DF" w:rsidRDefault="00DD0D01" w:rsidP="00A11C3C">
      <w:pPr>
        <w:pStyle w:val="Ttulo2"/>
        <w:rPr>
          <w:rFonts w:ascii="Arial" w:hAnsi="Arial" w:cs="Arial"/>
          <w:b/>
          <w:color w:val="000000" w:themeColor="text1"/>
          <w:sz w:val="24"/>
        </w:rPr>
      </w:pPr>
      <w:bookmarkStart w:id="30" w:name="_Toc8412291"/>
      <w:r w:rsidRPr="000322DF">
        <w:rPr>
          <w:rFonts w:ascii="Arial" w:hAnsi="Arial" w:cs="Arial"/>
          <w:b/>
          <w:color w:val="000000" w:themeColor="text1"/>
          <w:sz w:val="24"/>
        </w:rPr>
        <w:t>4.2 Materiales</w:t>
      </w:r>
      <w:bookmarkEnd w:id="30"/>
    </w:p>
    <w:p w14:paraId="16FD6CD8" w14:textId="031827BD" w:rsidR="00DD0D01" w:rsidRDefault="00C710AF" w:rsidP="00A11C3C">
      <w:pPr>
        <w:rPr>
          <w:rFonts w:cs="Arial"/>
          <w:color w:val="000000" w:themeColor="text1"/>
        </w:rPr>
      </w:pPr>
      <w:r>
        <w:rPr>
          <w:rFonts w:cs="Arial"/>
          <w:color w:val="000000" w:themeColor="text1"/>
        </w:rPr>
        <w:t xml:space="preserve">Para este estudio no se </w:t>
      </w:r>
      <w:commentRangeStart w:id="31"/>
      <w:r w:rsidRPr="00471CC6">
        <w:rPr>
          <w:rFonts w:cs="Arial"/>
          <w:color w:val="000000" w:themeColor="text1"/>
          <w:highlight w:val="yellow"/>
        </w:rPr>
        <w:t>utilizó</w:t>
      </w:r>
      <w:r>
        <w:rPr>
          <w:rFonts w:cs="Arial"/>
          <w:color w:val="000000" w:themeColor="text1"/>
        </w:rPr>
        <w:t xml:space="preserve"> ningún estímulo, y el único material utilizado fue la siguiente encuesta, </w:t>
      </w:r>
      <w:r w:rsidRPr="00471CC6">
        <w:rPr>
          <w:rFonts w:cs="Arial"/>
          <w:strike/>
          <w:color w:val="000000" w:themeColor="text1"/>
        </w:rPr>
        <w:t>la cual fue</w:t>
      </w:r>
      <w:r>
        <w:rPr>
          <w:rFonts w:cs="Arial"/>
          <w:color w:val="000000" w:themeColor="text1"/>
        </w:rPr>
        <w:t xml:space="preserve"> diseñada exclusivamente para este estudio y </w:t>
      </w:r>
      <w:r w:rsidR="00471CC6">
        <w:rPr>
          <w:rFonts w:cs="Arial"/>
          <w:color w:val="FF0000"/>
        </w:rPr>
        <w:t xml:space="preserve">que </w:t>
      </w:r>
      <w:r w:rsidRPr="00471CC6">
        <w:rPr>
          <w:rFonts w:cs="Arial"/>
          <w:color w:val="000000" w:themeColor="text1"/>
          <w:highlight w:val="yellow"/>
        </w:rPr>
        <w:t>será</w:t>
      </w:r>
      <w:commentRangeEnd w:id="31"/>
      <w:r w:rsidR="00471CC6">
        <w:rPr>
          <w:rStyle w:val="Refdecomentario"/>
        </w:rPr>
        <w:commentReference w:id="31"/>
      </w:r>
      <w:r>
        <w:rPr>
          <w:rFonts w:cs="Arial"/>
          <w:color w:val="000000" w:themeColor="text1"/>
        </w:rPr>
        <w:t xml:space="preserve"> aplicada a cada sujeto de forma individual:</w:t>
      </w:r>
    </w:p>
    <w:p w14:paraId="13455152" w14:textId="77777777" w:rsidR="00C710AF" w:rsidRDefault="00C710AF" w:rsidP="00C710AF">
      <w:pPr>
        <w:pStyle w:val="Prrafodelista"/>
        <w:numPr>
          <w:ilvl w:val="0"/>
          <w:numId w:val="6"/>
        </w:numPr>
        <w:rPr>
          <w:rFonts w:cs="Arial"/>
          <w:color w:val="000000" w:themeColor="text1"/>
        </w:rPr>
      </w:pPr>
      <w:r>
        <w:rPr>
          <w:rFonts w:cs="Arial"/>
          <w:color w:val="000000" w:themeColor="text1"/>
        </w:rPr>
        <w:t>¿Cuál es su nivel máximo de estudios?</w:t>
      </w:r>
    </w:p>
    <w:p w14:paraId="654D68C4" w14:textId="77777777" w:rsidR="00C710AF" w:rsidRDefault="007254AC" w:rsidP="007254AC">
      <w:pPr>
        <w:pStyle w:val="Prrafodelista"/>
        <w:numPr>
          <w:ilvl w:val="0"/>
          <w:numId w:val="7"/>
        </w:numPr>
        <w:rPr>
          <w:rFonts w:cs="Arial"/>
          <w:color w:val="000000" w:themeColor="text1"/>
        </w:rPr>
      </w:pPr>
      <w:r>
        <w:rPr>
          <w:rFonts w:cs="Arial"/>
          <w:color w:val="000000" w:themeColor="text1"/>
        </w:rPr>
        <w:t>Primaria 2) Secundaria 3) Preparatoria 4) Licenciatura 5) Superior 6) Ninguno</w:t>
      </w:r>
    </w:p>
    <w:p w14:paraId="65B906F6" w14:textId="77777777" w:rsidR="00C710AF" w:rsidRDefault="00C710AF" w:rsidP="00C710AF">
      <w:pPr>
        <w:pStyle w:val="Prrafodelista"/>
        <w:numPr>
          <w:ilvl w:val="0"/>
          <w:numId w:val="6"/>
        </w:numPr>
        <w:rPr>
          <w:rFonts w:cs="Arial"/>
          <w:color w:val="000000" w:themeColor="text1"/>
        </w:rPr>
      </w:pPr>
      <w:r>
        <w:rPr>
          <w:rFonts w:cs="Arial"/>
          <w:color w:val="000000" w:themeColor="text1"/>
        </w:rPr>
        <w:t>¿Usted sabe qué es la perspectiva de género?</w:t>
      </w:r>
    </w:p>
    <w:p w14:paraId="064CEA74" w14:textId="77777777" w:rsidR="007254AC" w:rsidRPr="007254AC" w:rsidRDefault="007254AC" w:rsidP="007254AC">
      <w:pPr>
        <w:pStyle w:val="Prrafodelista"/>
        <w:numPr>
          <w:ilvl w:val="0"/>
          <w:numId w:val="8"/>
        </w:numPr>
        <w:rPr>
          <w:rFonts w:cs="Arial"/>
          <w:color w:val="000000" w:themeColor="text1"/>
        </w:rPr>
      </w:pPr>
      <w:r>
        <w:rPr>
          <w:rFonts w:cs="Arial"/>
          <w:color w:val="000000" w:themeColor="text1"/>
        </w:rPr>
        <w:t xml:space="preserve">Si </w:t>
      </w:r>
      <w:r>
        <w:rPr>
          <w:rFonts w:cs="Arial"/>
          <w:color w:val="000000" w:themeColor="text1"/>
        </w:rPr>
        <w:tab/>
      </w:r>
      <w:r>
        <w:rPr>
          <w:rFonts w:cs="Arial"/>
          <w:color w:val="000000" w:themeColor="text1"/>
        </w:rPr>
        <w:tab/>
        <w:t>2) No</w:t>
      </w:r>
    </w:p>
    <w:p w14:paraId="4FCB2ADF" w14:textId="77777777" w:rsidR="00C710AF" w:rsidRDefault="00C710AF" w:rsidP="00C710AF">
      <w:pPr>
        <w:pStyle w:val="Prrafodelista"/>
        <w:numPr>
          <w:ilvl w:val="0"/>
          <w:numId w:val="6"/>
        </w:numPr>
        <w:rPr>
          <w:rFonts w:cs="Arial"/>
          <w:color w:val="000000" w:themeColor="text1"/>
        </w:rPr>
      </w:pPr>
      <w:r>
        <w:rPr>
          <w:rFonts w:cs="Arial"/>
          <w:color w:val="000000" w:themeColor="text1"/>
        </w:rPr>
        <w:t>¿Es hombre o mujer?</w:t>
      </w:r>
    </w:p>
    <w:p w14:paraId="403898D5" w14:textId="77777777" w:rsidR="007254AC" w:rsidRDefault="007254AC" w:rsidP="007254AC">
      <w:pPr>
        <w:pStyle w:val="Prrafodelista"/>
        <w:numPr>
          <w:ilvl w:val="0"/>
          <w:numId w:val="9"/>
        </w:numPr>
        <w:rPr>
          <w:rFonts w:cs="Arial"/>
          <w:color w:val="000000" w:themeColor="text1"/>
        </w:rPr>
      </w:pPr>
      <w:r>
        <w:rPr>
          <w:rFonts w:cs="Arial"/>
          <w:color w:val="000000" w:themeColor="text1"/>
        </w:rPr>
        <w:t>H   2) M</w:t>
      </w:r>
    </w:p>
    <w:p w14:paraId="564C0BD4" w14:textId="77777777" w:rsidR="00C710AF" w:rsidRDefault="00C710AF" w:rsidP="00C710AF">
      <w:pPr>
        <w:pStyle w:val="Prrafodelista"/>
        <w:numPr>
          <w:ilvl w:val="0"/>
          <w:numId w:val="6"/>
        </w:numPr>
        <w:rPr>
          <w:rFonts w:cs="Arial"/>
          <w:color w:val="000000" w:themeColor="text1"/>
        </w:rPr>
      </w:pPr>
      <w:r>
        <w:rPr>
          <w:rFonts w:cs="Arial"/>
          <w:color w:val="000000" w:themeColor="text1"/>
        </w:rPr>
        <w:t>¿Cuál es su edad?</w:t>
      </w:r>
    </w:p>
    <w:p w14:paraId="3E6EA5CC" w14:textId="77777777" w:rsidR="007254AC" w:rsidRPr="00C207AA" w:rsidRDefault="007254AC" w:rsidP="00C207AA">
      <w:pPr>
        <w:pStyle w:val="Prrafodelista"/>
        <w:ind w:left="1429" w:firstLine="0"/>
        <w:rPr>
          <w:rFonts w:cs="Arial"/>
          <w:color w:val="000000" w:themeColor="text1"/>
        </w:rPr>
      </w:pPr>
      <w:r>
        <w:rPr>
          <w:rFonts w:cs="Arial"/>
          <w:color w:val="000000" w:themeColor="text1"/>
        </w:rPr>
        <w:t>-----------------</w:t>
      </w:r>
    </w:p>
    <w:p w14:paraId="35DB5E86" w14:textId="77777777" w:rsidR="00C710AF" w:rsidRDefault="00C710AF" w:rsidP="00C710AF">
      <w:pPr>
        <w:pStyle w:val="Prrafodelista"/>
        <w:numPr>
          <w:ilvl w:val="0"/>
          <w:numId w:val="6"/>
        </w:numPr>
        <w:rPr>
          <w:rFonts w:cs="Arial"/>
          <w:color w:val="000000" w:themeColor="text1"/>
        </w:rPr>
      </w:pPr>
      <w:r>
        <w:rPr>
          <w:rFonts w:cs="Arial"/>
          <w:color w:val="000000" w:themeColor="text1"/>
        </w:rPr>
        <w:t>¿Usted se considera a favor o en contra de la perspectiva de género?</w:t>
      </w:r>
    </w:p>
    <w:p w14:paraId="3BC6053C" w14:textId="77777777" w:rsidR="007254AC" w:rsidRPr="007254AC" w:rsidRDefault="007254AC" w:rsidP="007254AC">
      <w:pPr>
        <w:pStyle w:val="Prrafodelista"/>
        <w:numPr>
          <w:ilvl w:val="0"/>
          <w:numId w:val="10"/>
        </w:numPr>
        <w:rPr>
          <w:rFonts w:cs="Arial"/>
          <w:color w:val="000000" w:themeColor="text1"/>
        </w:rPr>
      </w:pPr>
      <w:r>
        <w:rPr>
          <w:rFonts w:cs="Arial"/>
          <w:color w:val="000000" w:themeColor="text1"/>
        </w:rPr>
        <w:t>A Favor   2) En contra</w:t>
      </w:r>
    </w:p>
    <w:p w14:paraId="36C39E5F" w14:textId="77777777" w:rsidR="007254AC" w:rsidRPr="00C710AF" w:rsidRDefault="007254AC" w:rsidP="007254AC">
      <w:pPr>
        <w:pStyle w:val="Prrafodelista"/>
        <w:ind w:left="1429" w:firstLine="0"/>
        <w:rPr>
          <w:rFonts w:cs="Arial"/>
          <w:color w:val="000000" w:themeColor="text1"/>
        </w:rPr>
      </w:pPr>
    </w:p>
    <w:p w14:paraId="099F789C" w14:textId="77777777" w:rsidR="00CE2350" w:rsidRDefault="00CE2350">
      <w:pPr>
        <w:rPr>
          <w:rFonts w:eastAsiaTheme="majorEastAsia" w:cs="Arial"/>
          <w:b/>
          <w:color w:val="000000" w:themeColor="text1"/>
          <w:szCs w:val="26"/>
        </w:rPr>
      </w:pPr>
      <w:r>
        <w:rPr>
          <w:rFonts w:cs="Arial"/>
          <w:b/>
          <w:color w:val="000000" w:themeColor="text1"/>
        </w:rPr>
        <w:br w:type="page"/>
      </w:r>
    </w:p>
    <w:p w14:paraId="45E2A0D5" w14:textId="77777777" w:rsidR="00DD0D01" w:rsidRPr="000322DF" w:rsidRDefault="00DD0D01" w:rsidP="00A11C3C">
      <w:pPr>
        <w:pStyle w:val="Ttulo2"/>
        <w:rPr>
          <w:rFonts w:ascii="Arial" w:hAnsi="Arial" w:cs="Arial"/>
          <w:b/>
          <w:color w:val="000000" w:themeColor="text1"/>
          <w:sz w:val="24"/>
        </w:rPr>
      </w:pPr>
      <w:bookmarkStart w:id="32" w:name="_Toc8412292"/>
      <w:r w:rsidRPr="000322DF">
        <w:rPr>
          <w:rFonts w:ascii="Arial" w:hAnsi="Arial" w:cs="Arial"/>
          <w:b/>
          <w:color w:val="000000" w:themeColor="text1"/>
          <w:sz w:val="24"/>
        </w:rPr>
        <w:lastRenderedPageBreak/>
        <w:t>4.3 Procedimiento</w:t>
      </w:r>
      <w:bookmarkEnd w:id="32"/>
    </w:p>
    <w:p w14:paraId="2240F302" w14:textId="33C85D6E" w:rsidR="00DD0D01" w:rsidRDefault="00CE2350" w:rsidP="00A11C3C">
      <w:pPr>
        <w:rPr>
          <w:rFonts w:cs="Arial"/>
          <w:color w:val="000000" w:themeColor="text1"/>
        </w:rPr>
      </w:pPr>
      <w:commentRangeStart w:id="33"/>
      <w:r>
        <w:rPr>
          <w:rFonts w:cs="Arial"/>
          <w:color w:val="000000" w:themeColor="text1"/>
        </w:rPr>
        <w:t>Para llevar a cabo este procedimiento se deben de seguir una variedad de pasos. Lo primero que se debe de realizar es una aproximación cort</w:t>
      </w:r>
      <w:r w:rsidR="00471CC6" w:rsidRPr="00471CC6">
        <w:rPr>
          <w:rFonts w:cs="Arial"/>
          <w:color w:val="FF0000"/>
        </w:rPr>
        <w:t>é</w:t>
      </w:r>
      <w:r>
        <w:rPr>
          <w:rFonts w:cs="Arial"/>
          <w:color w:val="000000" w:themeColor="text1"/>
        </w:rPr>
        <w:t>s por parte de algún investigador a un posible sujeto en alguna de las posibles locaciones, en ese instante se le preguntará si está interesado en participar en una investigación.</w:t>
      </w:r>
    </w:p>
    <w:p w14:paraId="30B74F39" w14:textId="77777777" w:rsidR="00CE2350" w:rsidRDefault="00CE2350" w:rsidP="00A11C3C">
      <w:pPr>
        <w:rPr>
          <w:rFonts w:cs="Arial"/>
          <w:color w:val="000000" w:themeColor="text1"/>
        </w:rPr>
      </w:pPr>
      <w:r>
        <w:rPr>
          <w:rFonts w:cs="Arial"/>
          <w:color w:val="000000" w:themeColor="text1"/>
        </w:rPr>
        <w:t>Una vez que el sujeto acceda, se le informará sobre la encuesta y la protección de datos, ya que esta es anónima. A su vez se le informará que la encuesta no tiene una duración de más de 10 minutos.</w:t>
      </w:r>
    </w:p>
    <w:p w14:paraId="0366F9BB" w14:textId="44F02CBA" w:rsidR="00CE2350" w:rsidRDefault="00CE2350" w:rsidP="00CE2350">
      <w:pPr>
        <w:rPr>
          <w:rFonts w:cs="Arial"/>
          <w:color w:val="000000" w:themeColor="text1"/>
        </w:rPr>
      </w:pPr>
      <w:r>
        <w:rPr>
          <w:rFonts w:cs="Arial"/>
          <w:color w:val="000000" w:themeColor="text1"/>
        </w:rPr>
        <w:t>En este punto el investigador le presentará al sujeto una hoja con la encuesta impresa en un</w:t>
      </w:r>
      <w:r w:rsidR="00471CC6">
        <w:rPr>
          <w:rFonts w:cs="Arial"/>
          <w:color w:val="FF0000"/>
        </w:rPr>
        <w:t>o</w:t>
      </w:r>
      <w:r>
        <w:rPr>
          <w:rFonts w:cs="Arial"/>
          <w:color w:val="000000" w:themeColor="text1"/>
        </w:rPr>
        <w:t xml:space="preserve"> de sus lados, durante un periodo de 10 minutos el sujeto contestará la encuesta mientras que el investigador está presente por </w:t>
      </w:r>
      <w:commentRangeStart w:id="34"/>
      <w:r>
        <w:rPr>
          <w:rFonts w:cs="Arial"/>
          <w:color w:val="000000" w:themeColor="text1"/>
        </w:rPr>
        <w:t>si se ofrece alguna duda</w:t>
      </w:r>
      <w:commentRangeEnd w:id="34"/>
      <w:r w:rsidR="00471CC6">
        <w:rPr>
          <w:rStyle w:val="Refdecomentario"/>
        </w:rPr>
        <w:commentReference w:id="34"/>
      </w:r>
      <w:r>
        <w:rPr>
          <w:rFonts w:cs="Arial"/>
          <w:color w:val="000000" w:themeColor="text1"/>
        </w:rPr>
        <w:t xml:space="preserve">. La encuesta </w:t>
      </w:r>
      <w:r w:rsidRPr="00471CC6">
        <w:rPr>
          <w:rFonts w:cs="Arial"/>
          <w:color w:val="000000" w:themeColor="text1"/>
          <w:highlight w:val="yellow"/>
        </w:rPr>
        <w:t>es</w:t>
      </w:r>
      <w:r>
        <w:rPr>
          <w:rFonts w:cs="Arial"/>
          <w:color w:val="000000" w:themeColor="text1"/>
        </w:rPr>
        <w:t xml:space="preserve"> realizada en un lugar público y de forma individual a cada sujeto.  </w:t>
      </w:r>
    </w:p>
    <w:p w14:paraId="20871B01" w14:textId="77777777" w:rsidR="00CE2350" w:rsidRPr="000322DF" w:rsidRDefault="00CE2350" w:rsidP="00CE2350">
      <w:pPr>
        <w:rPr>
          <w:rFonts w:cs="Arial"/>
          <w:color w:val="000000" w:themeColor="text1"/>
        </w:rPr>
      </w:pPr>
      <w:r>
        <w:rPr>
          <w:rFonts w:cs="Arial"/>
          <w:color w:val="000000" w:themeColor="text1"/>
        </w:rPr>
        <w:t xml:space="preserve">Una vez acabada la encuesta </w:t>
      </w:r>
      <w:r w:rsidRPr="00471CC6">
        <w:rPr>
          <w:rFonts w:cs="Arial"/>
          <w:color w:val="000000" w:themeColor="text1"/>
          <w:highlight w:val="yellow"/>
        </w:rPr>
        <w:t>se les recogerá</w:t>
      </w:r>
      <w:r>
        <w:rPr>
          <w:rFonts w:cs="Arial"/>
          <w:color w:val="000000" w:themeColor="text1"/>
        </w:rPr>
        <w:t xml:space="preserve"> y se les agradecerá a los individuos su participación.</w:t>
      </w:r>
      <w:commentRangeEnd w:id="33"/>
      <w:r w:rsidR="00471CC6">
        <w:rPr>
          <w:rStyle w:val="Refdecomentario"/>
        </w:rPr>
        <w:commentReference w:id="33"/>
      </w:r>
    </w:p>
    <w:p w14:paraId="7A23C54F" w14:textId="77777777" w:rsidR="00DD0D01" w:rsidRPr="000322DF" w:rsidRDefault="00DD0D01" w:rsidP="00A11C3C">
      <w:pPr>
        <w:pStyle w:val="Ttulo2"/>
        <w:rPr>
          <w:rFonts w:ascii="Arial" w:hAnsi="Arial" w:cs="Arial"/>
          <w:b/>
          <w:color w:val="000000" w:themeColor="text1"/>
          <w:sz w:val="24"/>
        </w:rPr>
      </w:pPr>
      <w:bookmarkStart w:id="35" w:name="_Toc8412293"/>
      <w:r w:rsidRPr="000322DF">
        <w:rPr>
          <w:rFonts w:ascii="Arial" w:hAnsi="Arial" w:cs="Arial"/>
          <w:b/>
          <w:color w:val="000000" w:themeColor="text1"/>
          <w:sz w:val="24"/>
        </w:rPr>
        <w:t>4.4 Hipótesis Alterna:</w:t>
      </w:r>
      <w:bookmarkEnd w:id="28"/>
      <w:bookmarkEnd w:id="35"/>
    </w:p>
    <w:p w14:paraId="495560A2" w14:textId="77777777" w:rsidR="00DD0D01" w:rsidRPr="000322DF" w:rsidRDefault="00DD0D01" w:rsidP="00A11C3C">
      <w:pPr>
        <w:rPr>
          <w:rFonts w:cs="Arial"/>
          <w:color w:val="000000" w:themeColor="text1"/>
        </w:rPr>
      </w:pPr>
      <w:r w:rsidRPr="000322DF">
        <w:rPr>
          <w:rFonts w:cs="Arial"/>
          <w:color w:val="000000" w:themeColor="text1"/>
        </w:rPr>
        <w:t xml:space="preserve">Sí existe una relación entre la aceptación de </w:t>
      </w:r>
      <w:commentRangeStart w:id="36"/>
      <w:r w:rsidRPr="000322DF">
        <w:rPr>
          <w:rFonts w:cs="Arial"/>
          <w:color w:val="000000" w:themeColor="text1"/>
        </w:rPr>
        <w:t xml:space="preserve">una </w:t>
      </w:r>
      <w:commentRangeEnd w:id="36"/>
      <w:r w:rsidR="00471CC6">
        <w:rPr>
          <w:rStyle w:val="Refdecomentario"/>
        </w:rPr>
        <w:commentReference w:id="36"/>
      </w:r>
      <w:r w:rsidRPr="000322DF">
        <w:rPr>
          <w:rFonts w:cs="Arial"/>
          <w:color w:val="000000" w:themeColor="text1"/>
        </w:rPr>
        <w:t>perspectiva de género y el nivel de estudio por parte de los sujetos que formarán parte del estudio.</w:t>
      </w:r>
    </w:p>
    <w:p w14:paraId="6B690748" w14:textId="77777777" w:rsidR="00DD0D01" w:rsidRPr="000322DF" w:rsidRDefault="00DD0D01" w:rsidP="00A11C3C">
      <w:pPr>
        <w:pStyle w:val="Ttulo2"/>
        <w:rPr>
          <w:rFonts w:ascii="Arial" w:hAnsi="Arial" w:cs="Arial"/>
          <w:b/>
          <w:color w:val="000000" w:themeColor="text1"/>
          <w:sz w:val="24"/>
        </w:rPr>
      </w:pPr>
      <w:bookmarkStart w:id="37" w:name="_Toc532518214"/>
      <w:bookmarkStart w:id="38" w:name="_Toc8412294"/>
      <w:r w:rsidRPr="000322DF">
        <w:rPr>
          <w:rFonts w:ascii="Arial" w:hAnsi="Arial" w:cs="Arial"/>
          <w:b/>
          <w:color w:val="000000" w:themeColor="text1"/>
          <w:sz w:val="24"/>
        </w:rPr>
        <w:t>4.5 Hipótesis Nula:</w:t>
      </w:r>
      <w:bookmarkEnd w:id="37"/>
      <w:bookmarkEnd w:id="38"/>
    </w:p>
    <w:p w14:paraId="37494C98" w14:textId="77777777" w:rsidR="000D227B" w:rsidRDefault="00DD0D01" w:rsidP="00A11C3C">
      <w:pPr>
        <w:rPr>
          <w:rFonts w:cs="Arial"/>
          <w:color w:val="000000" w:themeColor="text1"/>
        </w:rPr>
      </w:pPr>
      <w:r w:rsidRPr="000322DF">
        <w:rPr>
          <w:rFonts w:cs="Arial"/>
          <w:color w:val="000000" w:themeColor="text1"/>
        </w:rPr>
        <w:t>No existe una relación entre la aceptación de una perspectiva de género y el nivel de estudio por parte de los sujetos que formarán parte del estudio.</w:t>
      </w:r>
    </w:p>
    <w:p w14:paraId="120C2B61" w14:textId="77777777" w:rsidR="000D227B" w:rsidRDefault="000D227B">
      <w:pPr>
        <w:rPr>
          <w:rFonts w:cs="Arial"/>
          <w:color w:val="000000" w:themeColor="text1"/>
        </w:rPr>
      </w:pPr>
      <w:r>
        <w:rPr>
          <w:rFonts w:cs="Arial"/>
          <w:color w:val="000000" w:themeColor="text1"/>
        </w:rPr>
        <w:br w:type="page"/>
      </w:r>
    </w:p>
    <w:p w14:paraId="77E8D8A4" w14:textId="77777777" w:rsidR="00DD0D01" w:rsidRDefault="00206F65" w:rsidP="000D227B">
      <w:pPr>
        <w:pStyle w:val="Ttulo1"/>
        <w:rPr>
          <w:rFonts w:ascii="Arial" w:hAnsi="Arial" w:cs="Arial"/>
          <w:b/>
          <w:color w:val="auto"/>
        </w:rPr>
      </w:pPr>
      <w:bookmarkStart w:id="39" w:name="_Toc8412295"/>
      <w:commentRangeStart w:id="40"/>
      <w:r>
        <w:rPr>
          <w:noProof/>
          <w:lang w:eastAsia="es-MX"/>
        </w:rPr>
        <w:lastRenderedPageBreak/>
        <w:drawing>
          <wp:anchor distT="0" distB="0" distL="114300" distR="114300" simplePos="0" relativeHeight="251658752" behindDoc="0" locked="0" layoutInCell="1" allowOverlap="1" wp14:anchorId="0FCDD0C1" wp14:editId="44C3BBB9">
            <wp:simplePos x="0" y="0"/>
            <wp:positionH relativeFrom="column">
              <wp:posOffset>230505</wp:posOffset>
            </wp:positionH>
            <wp:positionV relativeFrom="paragraph">
              <wp:posOffset>411480</wp:posOffset>
            </wp:positionV>
            <wp:extent cx="5486400" cy="3200400"/>
            <wp:effectExtent l="0" t="0" r="0" b="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0D227B" w:rsidRPr="000D227B">
        <w:rPr>
          <w:rFonts w:ascii="Arial" w:hAnsi="Arial" w:cs="Arial"/>
          <w:b/>
          <w:color w:val="auto"/>
        </w:rPr>
        <w:t>5 Resultados</w:t>
      </w:r>
      <w:bookmarkEnd w:id="39"/>
      <w:commentRangeEnd w:id="40"/>
      <w:r w:rsidR="008731C1">
        <w:rPr>
          <w:rStyle w:val="Refdecomentario"/>
          <w:rFonts w:ascii="Arial" w:eastAsiaTheme="minorHAnsi" w:hAnsi="Arial" w:cstheme="minorBidi"/>
          <w:color w:val="auto"/>
        </w:rPr>
        <w:commentReference w:id="40"/>
      </w:r>
    </w:p>
    <w:p w14:paraId="3ACBF275" w14:textId="77777777" w:rsidR="000D227B" w:rsidRPr="000D227B" w:rsidRDefault="00206F65" w:rsidP="000D227B">
      <w:r>
        <w:rPr>
          <w:rFonts w:cs="Arial"/>
          <w:noProof/>
          <w:color w:val="000000" w:themeColor="text1"/>
          <w:lang w:eastAsia="es-MX"/>
        </w:rPr>
        <w:drawing>
          <wp:anchor distT="0" distB="0" distL="114300" distR="114300" simplePos="0" relativeHeight="251655680" behindDoc="0" locked="0" layoutInCell="1" allowOverlap="1" wp14:anchorId="3091B636" wp14:editId="240580C6">
            <wp:simplePos x="0" y="0"/>
            <wp:positionH relativeFrom="column">
              <wp:posOffset>230505</wp:posOffset>
            </wp:positionH>
            <wp:positionV relativeFrom="paragraph">
              <wp:posOffset>3767455</wp:posOffset>
            </wp:positionV>
            <wp:extent cx="5486400" cy="3627120"/>
            <wp:effectExtent l="0" t="0" r="0" b="1143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3D21351E" w14:textId="77777777" w:rsidR="00C207AA" w:rsidRPr="00206F65" w:rsidRDefault="00206F65" w:rsidP="00206F65">
      <w:pPr>
        <w:rPr>
          <w:rFonts w:cs="Arial"/>
          <w:color w:val="000000" w:themeColor="text1"/>
        </w:rPr>
      </w:pPr>
      <w:r w:rsidRPr="00C207AA">
        <w:rPr>
          <w:rFonts w:cs="Arial"/>
          <w:noProof/>
          <w:color w:val="000000" w:themeColor="text1"/>
          <w:sz w:val="48"/>
          <w:lang w:eastAsia="es-MX"/>
        </w:rPr>
        <w:lastRenderedPageBreak/>
        <w:drawing>
          <wp:anchor distT="0" distB="0" distL="114300" distR="114300" simplePos="0" relativeHeight="251659776" behindDoc="0" locked="0" layoutInCell="1" allowOverlap="1" wp14:anchorId="0C62B765" wp14:editId="0229FA3C">
            <wp:simplePos x="0" y="0"/>
            <wp:positionH relativeFrom="column">
              <wp:posOffset>-89535</wp:posOffset>
            </wp:positionH>
            <wp:positionV relativeFrom="paragraph">
              <wp:posOffset>3809365</wp:posOffset>
            </wp:positionV>
            <wp:extent cx="5654040" cy="4038600"/>
            <wp:effectExtent l="0" t="0" r="381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0D227B">
        <w:rPr>
          <w:rFonts w:cs="Arial"/>
          <w:color w:val="000000" w:themeColor="text1"/>
        </w:rPr>
        <w:br w:type="page"/>
      </w:r>
      <w:r>
        <w:rPr>
          <w:rFonts w:eastAsiaTheme="majorEastAsia" w:cs="Arial"/>
          <w:b/>
          <w:noProof/>
          <w:sz w:val="32"/>
          <w:szCs w:val="32"/>
          <w:lang w:eastAsia="es-MX"/>
        </w:rPr>
        <w:drawing>
          <wp:anchor distT="0" distB="0" distL="114300" distR="114300" simplePos="0" relativeHeight="251657728" behindDoc="0" locked="0" layoutInCell="1" allowOverlap="1" wp14:anchorId="3C4B30DE" wp14:editId="3CC49BA9">
            <wp:simplePos x="0" y="0"/>
            <wp:positionH relativeFrom="column">
              <wp:posOffset>3810</wp:posOffset>
            </wp:positionH>
            <wp:positionV relativeFrom="paragraph">
              <wp:posOffset>0</wp:posOffset>
            </wp:positionV>
            <wp:extent cx="5486400" cy="3200400"/>
            <wp:effectExtent l="0" t="0" r="0" b="0"/>
            <wp:wrapSquare wrapText="bothSides"/>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3DFF85BB" w14:textId="77777777" w:rsidR="000D227B" w:rsidRDefault="000D227B" w:rsidP="00206F65">
      <w:pPr>
        <w:pStyle w:val="Ttulo1"/>
        <w:rPr>
          <w:rFonts w:ascii="Arial" w:hAnsi="Arial" w:cs="Arial"/>
          <w:b/>
          <w:color w:val="auto"/>
        </w:rPr>
      </w:pPr>
      <w:bookmarkStart w:id="41" w:name="_Toc8412296"/>
      <w:commentRangeStart w:id="42"/>
      <w:r>
        <w:rPr>
          <w:rFonts w:ascii="Arial" w:hAnsi="Arial" w:cs="Arial"/>
          <w:b/>
          <w:color w:val="auto"/>
        </w:rPr>
        <w:lastRenderedPageBreak/>
        <w:t>6 Discusión</w:t>
      </w:r>
      <w:bookmarkEnd w:id="41"/>
    </w:p>
    <w:p w14:paraId="0EBA3BDE" w14:textId="77777777" w:rsidR="00206F65" w:rsidRDefault="00484E3E" w:rsidP="00206F65">
      <w:r>
        <w:t xml:space="preserve">Tras realizar numerosas encuestas, </w:t>
      </w:r>
      <w:commentRangeStart w:id="43"/>
      <w:r>
        <w:t>en específico 80</w:t>
      </w:r>
      <w:commentRangeEnd w:id="43"/>
      <w:r w:rsidR="002F2715">
        <w:rPr>
          <w:rStyle w:val="Refdecomentario"/>
        </w:rPr>
        <w:commentReference w:id="43"/>
      </w:r>
      <w:r>
        <w:t xml:space="preserve">, obtuvimos una gran serie de datos que están representados en las gráficas en la sección de resultados. Podemos afirmar que la gran parte de la población encuestada no conoce lo que significa la perspectiva de género. </w:t>
      </w:r>
      <w:r w:rsidR="004E5DAA">
        <w:t xml:space="preserve">Además, muchos de ellos ni siquiera sabían que existía una filosofía de este tipo. </w:t>
      </w:r>
    </w:p>
    <w:p w14:paraId="19975A77" w14:textId="77777777" w:rsidR="001A5D9B" w:rsidRDefault="004E5DAA" w:rsidP="00206F65">
      <w:r>
        <w:t xml:space="preserve">Analizando las respuestas a otras preguntas nos encontramos que la mayoría de las personas que aceptan la filosofía de la perspectiva de género tienen un nivel mayor de estudios. En los niveles más altos (Preparatoria, Licenciatura y Superior) la aceptación oscila entre 80% y 95%. </w:t>
      </w:r>
    </w:p>
    <w:p w14:paraId="5E763E27" w14:textId="77777777" w:rsidR="004E5DAA" w:rsidRDefault="004E5DAA" w:rsidP="00206F65">
      <w:r>
        <w:t xml:space="preserve">A su vez vemos que la edad baja </w:t>
      </w:r>
      <w:r w:rsidR="001A5D9B">
        <w:t>conforme</w:t>
      </w:r>
      <w:r>
        <w:t xml:space="preserve"> la aceptación sube. </w:t>
      </w:r>
      <w:r w:rsidR="001A5D9B">
        <w:t>Esto se debe a que las nuevas generaciones son más abiertas a ideas nuevas y controversiales que las viejas generaciones.</w:t>
      </w:r>
    </w:p>
    <w:p w14:paraId="793B3D79" w14:textId="77777777" w:rsidR="004E5DAA" w:rsidRPr="00206F65" w:rsidRDefault="004E5DAA" w:rsidP="00206F65">
      <w:r>
        <w:t xml:space="preserve">Esto nos establece dos </w:t>
      </w:r>
      <w:r w:rsidR="001A5D9B">
        <w:t>relaciones no causales</w:t>
      </w:r>
      <w:r>
        <w:t xml:space="preserve"> entre estos datos, y pode</w:t>
      </w:r>
      <w:r w:rsidR="001A5D9B">
        <w:t xml:space="preserve">mos afirmar que mientras más educación y más joven sea un individuo más afín será dicho individuo a las ideas de la perspectiva </w:t>
      </w:r>
      <w:commentRangeEnd w:id="42"/>
      <w:r w:rsidR="00681966">
        <w:rPr>
          <w:rStyle w:val="Refdecomentario"/>
        </w:rPr>
        <w:commentReference w:id="42"/>
      </w:r>
      <w:r w:rsidR="001A5D9B">
        <w:t>de género, a pesar de que des</w:t>
      </w:r>
      <w:r w:rsidR="00C64C97">
        <w:t>conozca la existencia de esta filosofía.</w:t>
      </w:r>
    </w:p>
    <w:p w14:paraId="70B24CF4" w14:textId="77777777" w:rsidR="000D227B" w:rsidRDefault="000D227B">
      <w:pPr>
        <w:rPr>
          <w:rFonts w:eastAsiaTheme="majorEastAsia" w:cs="Arial"/>
          <w:b/>
          <w:sz w:val="32"/>
          <w:szCs w:val="32"/>
        </w:rPr>
      </w:pPr>
      <w:r>
        <w:rPr>
          <w:rFonts w:cs="Arial"/>
          <w:b/>
        </w:rPr>
        <w:br w:type="page"/>
      </w:r>
    </w:p>
    <w:p w14:paraId="033F328B" w14:textId="77777777" w:rsidR="00DD0D01" w:rsidRPr="000D227B" w:rsidRDefault="000D227B" w:rsidP="000D227B">
      <w:pPr>
        <w:pStyle w:val="Ttulo1"/>
        <w:rPr>
          <w:rFonts w:ascii="Arial" w:hAnsi="Arial" w:cs="Arial"/>
          <w:b/>
          <w:color w:val="auto"/>
        </w:rPr>
      </w:pPr>
      <w:bookmarkStart w:id="44" w:name="_Toc8412297"/>
      <w:r>
        <w:rPr>
          <w:rFonts w:ascii="Arial" w:hAnsi="Arial" w:cs="Arial"/>
          <w:b/>
          <w:color w:val="auto"/>
        </w:rPr>
        <w:lastRenderedPageBreak/>
        <w:t>7 Conclusión</w:t>
      </w:r>
      <w:bookmarkEnd w:id="44"/>
      <w:r>
        <w:rPr>
          <w:rFonts w:ascii="Arial" w:hAnsi="Arial" w:cs="Arial"/>
          <w:b/>
          <w:color w:val="auto"/>
        </w:rPr>
        <w:t xml:space="preserve">  </w:t>
      </w:r>
    </w:p>
    <w:p w14:paraId="2A82A263" w14:textId="1C96D4D8" w:rsidR="007536FF" w:rsidRDefault="003A6396" w:rsidP="00A11C3C">
      <w:pPr>
        <w:rPr>
          <w:rFonts w:cs="Arial"/>
          <w:color w:val="000000" w:themeColor="text1"/>
        </w:rPr>
      </w:pPr>
      <w:commentRangeStart w:id="45"/>
      <w:r>
        <w:rPr>
          <w:rFonts w:cs="Arial"/>
          <w:color w:val="000000" w:themeColor="text1"/>
        </w:rPr>
        <w:t xml:space="preserve">Tras realizar esta investigación podemos concluir que existe una correlación </w:t>
      </w:r>
      <w:commentRangeStart w:id="46"/>
      <w:r>
        <w:rPr>
          <w:rFonts w:cs="Arial"/>
          <w:color w:val="000000" w:themeColor="text1"/>
        </w:rPr>
        <w:t xml:space="preserve">no causal </w:t>
      </w:r>
      <w:commentRangeEnd w:id="46"/>
      <w:r w:rsidR="00681966">
        <w:rPr>
          <w:rStyle w:val="Refdecomentario"/>
        </w:rPr>
        <w:commentReference w:id="46"/>
      </w:r>
      <w:r>
        <w:rPr>
          <w:rFonts w:cs="Arial"/>
          <w:color w:val="000000" w:themeColor="text1"/>
        </w:rPr>
        <w:t xml:space="preserve">entre el nivel de estudios de una persona con su aceptación hacia la perspectiva de género, </w:t>
      </w:r>
      <w:r w:rsidR="007536FF">
        <w:rPr>
          <w:rFonts w:cs="Arial"/>
          <w:color w:val="000000" w:themeColor="text1"/>
        </w:rPr>
        <w:t>así</w:t>
      </w:r>
      <w:r>
        <w:rPr>
          <w:rFonts w:cs="Arial"/>
          <w:color w:val="000000" w:themeColor="text1"/>
        </w:rPr>
        <w:t xml:space="preserve"> como una relación no causal entre la edad de una persona y dicha aceptación. </w:t>
      </w:r>
      <w:r w:rsidR="007536FF">
        <w:rPr>
          <w:rFonts w:cs="Arial"/>
          <w:color w:val="000000" w:themeColor="text1"/>
        </w:rPr>
        <w:t>Esto nos lleva a aceptar la hipótesis alterna y rechazar la hipótesis nula.</w:t>
      </w:r>
      <w:commentRangeEnd w:id="45"/>
      <w:r w:rsidR="00681966">
        <w:rPr>
          <w:rStyle w:val="Refdecomentario"/>
        </w:rPr>
        <w:commentReference w:id="45"/>
      </w:r>
    </w:p>
    <w:p w14:paraId="709C8A07" w14:textId="77777777" w:rsidR="007536FF" w:rsidRDefault="007536FF" w:rsidP="00A11C3C">
      <w:pPr>
        <w:rPr>
          <w:rFonts w:cs="Arial"/>
          <w:color w:val="000000" w:themeColor="text1"/>
        </w:rPr>
      </w:pPr>
      <w:r>
        <w:rPr>
          <w:rFonts w:cs="Arial"/>
          <w:color w:val="000000" w:themeColor="text1"/>
        </w:rPr>
        <w:t>Este estudio nos lleva a afirmar que la sociedad ha progresado, aunque sea un poco y ha cambiado su forma de pensar conforme han pasado las generaciones. A pesar de esto, la muestra fue muy pequeña para afirmar que esto es un hecho. Se recomendaría que se haga un estudio similar, pero a una escala nacional.</w:t>
      </w:r>
    </w:p>
    <w:p w14:paraId="40682C20" w14:textId="77777777" w:rsidR="007536FF" w:rsidRDefault="007536FF" w:rsidP="00A11C3C">
      <w:pPr>
        <w:rPr>
          <w:rFonts w:cs="Arial"/>
          <w:color w:val="000000" w:themeColor="text1"/>
        </w:rPr>
      </w:pPr>
    </w:p>
    <w:p w14:paraId="77718B95" w14:textId="77777777" w:rsidR="005C61DB" w:rsidRPr="000322DF" w:rsidRDefault="005C61DB" w:rsidP="00A11C3C">
      <w:pPr>
        <w:rPr>
          <w:rFonts w:cs="Arial"/>
          <w:color w:val="000000" w:themeColor="text1"/>
        </w:rPr>
      </w:pPr>
      <w:r w:rsidRPr="000322DF">
        <w:rPr>
          <w:rFonts w:cs="Arial"/>
          <w:color w:val="000000" w:themeColor="text1"/>
        </w:rPr>
        <w:br w:type="page"/>
      </w:r>
    </w:p>
    <w:p w14:paraId="5A04C9AA" w14:textId="77777777" w:rsidR="00C803E5" w:rsidRPr="000322DF" w:rsidRDefault="000D227B" w:rsidP="005C61DB">
      <w:pPr>
        <w:pStyle w:val="Ttulo1"/>
        <w:rPr>
          <w:rFonts w:ascii="Arial" w:hAnsi="Arial" w:cs="Arial"/>
          <w:b/>
          <w:color w:val="000000" w:themeColor="text1"/>
        </w:rPr>
      </w:pPr>
      <w:bookmarkStart w:id="47" w:name="_Toc8412298"/>
      <w:r>
        <w:rPr>
          <w:rFonts w:ascii="Arial" w:hAnsi="Arial" w:cs="Arial"/>
          <w:b/>
          <w:color w:val="000000" w:themeColor="text1"/>
        </w:rPr>
        <w:lastRenderedPageBreak/>
        <w:t>8</w:t>
      </w:r>
      <w:r w:rsidR="005C61DB" w:rsidRPr="000322DF">
        <w:rPr>
          <w:rFonts w:ascii="Arial" w:hAnsi="Arial" w:cs="Arial"/>
          <w:b/>
          <w:color w:val="000000" w:themeColor="text1"/>
        </w:rPr>
        <w:t xml:space="preserve"> Bibliografía</w:t>
      </w:r>
      <w:bookmarkEnd w:id="47"/>
    </w:p>
    <w:p w14:paraId="04B96663" w14:textId="77777777" w:rsidR="00A66E44" w:rsidRPr="000322DF" w:rsidRDefault="00A66E44" w:rsidP="00B94E94">
      <w:pPr>
        <w:pStyle w:val="Prrafodelista"/>
        <w:numPr>
          <w:ilvl w:val="0"/>
          <w:numId w:val="5"/>
        </w:numPr>
        <w:rPr>
          <w:rFonts w:cs="Arial"/>
          <w:color w:val="000000" w:themeColor="text1"/>
          <w:szCs w:val="24"/>
          <w:lang w:val="en-US"/>
        </w:rPr>
      </w:pPr>
      <w:r w:rsidRPr="000322DF">
        <w:rPr>
          <w:rFonts w:cs="Arial"/>
          <w:color w:val="000000" w:themeColor="text1"/>
          <w:szCs w:val="24"/>
          <w:shd w:val="clear" w:color="auto" w:fill="FFFFFF"/>
          <w:lang w:val="en-US"/>
        </w:rPr>
        <w:t>Amanda Schaffer, </w:t>
      </w:r>
      <w:hyperlink r:id="rId17" w:history="1">
        <w:r w:rsidRPr="000322DF">
          <w:rPr>
            <w:rStyle w:val="Hipervnculo"/>
            <w:rFonts w:cs="Arial"/>
            <w:color w:val="000000" w:themeColor="text1"/>
            <w:szCs w:val="24"/>
            <w:u w:val="none"/>
            <w:lang w:val="en-US"/>
          </w:rPr>
          <w:t xml:space="preserve">"Pas de </w:t>
        </w:r>
        <w:proofErr w:type="spellStart"/>
        <w:r w:rsidRPr="000322DF">
          <w:rPr>
            <w:rStyle w:val="Hipervnculo"/>
            <w:rFonts w:cs="Arial"/>
            <w:color w:val="000000" w:themeColor="text1"/>
            <w:szCs w:val="24"/>
            <w:u w:val="none"/>
            <w:lang w:val="en-US"/>
          </w:rPr>
          <w:t>Deux</w:t>
        </w:r>
        <w:proofErr w:type="spellEnd"/>
        <w:r w:rsidRPr="000322DF">
          <w:rPr>
            <w:rStyle w:val="Hipervnculo"/>
            <w:rFonts w:cs="Arial"/>
            <w:color w:val="000000" w:themeColor="text1"/>
            <w:szCs w:val="24"/>
            <w:u w:val="none"/>
            <w:lang w:val="en-US"/>
          </w:rPr>
          <w:t xml:space="preserve">: Why Are There Only Two </w:t>
        </w:r>
        <w:proofErr w:type="spellStart"/>
        <w:r w:rsidRPr="000322DF">
          <w:rPr>
            <w:rStyle w:val="Hipervnculo"/>
            <w:rFonts w:cs="Arial"/>
            <w:color w:val="000000" w:themeColor="text1"/>
            <w:szCs w:val="24"/>
            <w:u w:val="none"/>
            <w:lang w:val="en-US"/>
          </w:rPr>
          <w:t>Sexes?"</w:t>
        </w:r>
      </w:hyperlink>
      <w:proofErr w:type="gramStart"/>
      <w:r w:rsidRPr="000322DF">
        <w:rPr>
          <w:rFonts w:cs="Arial"/>
          <w:color w:val="000000" w:themeColor="text1"/>
          <w:szCs w:val="24"/>
          <w:shd w:val="clear" w:color="auto" w:fill="FFFFFF"/>
          <w:lang w:val="en-US"/>
        </w:rPr>
        <w:t>,</w:t>
      </w:r>
      <w:proofErr w:type="gramEnd"/>
      <w:hyperlink r:id="rId18" w:tooltip="Slate (revista) (aún no redactado)" w:history="1">
        <w:r w:rsidRPr="000322DF">
          <w:rPr>
            <w:rStyle w:val="Hipervnculo"/>
            <w:rFonts w:cs="Arial"/>
            <w:i/>
            <w:iCs/>
            <w:color w:val="000000" w:themeColor="text1"/>
            <w:szCs w:val="24"/>
            <w:u w:val="none"/>
            <w:shd w:val="clear" w:color="auto" w:fill="FFFFFF"/>
            <w:lang w:val="en-US"/>
          </w:rPr>
          <w:t>Slate</w:t>
        </w:r>
        <w:proofErr w:type="spellEnd"/>
      </w:hyperlink>
      <w:r w:rsidRPr="000322DF">
        <w:rPr>
          <w:rFonts w:cs="Arial"/>
          <w:color w:val="000000" w:themeColor="text1"/>
          <w:szCs w:val="24"/>
          <w:shd w:val="clear" w:color="auto" w:fill="FFFFFF"/>
          <w:lang w:val="en-US"/>
        </w:rPr>
        <w:t>, updated 2007-09-27.</w:t>
      </w:r>
    </w:p>
    <w:p w14:paraId="57999F75" w14:textId="77777777" w:rsidR="00A66E44" w:rsidRPr="000322DF" w:rsidRDefault="00A66E44" w:rsidP="00B94E94">
      <w:pPr>
        <w:pStyle w:val="Prrafodelista"/>
        <w:numPr>
          <w:ilvl w:val="0"/>
          <w:numId w:val="5"/>
        </w:numPr>
        <w:rPr>
          <w:rFonts w:cs="Arial"/>
          <w:color w:val="000000" w:themeColor="text1"/>
          <w:szCs w:val="24"/>
        </w:rPr>
      </w:pPr>
      <w:r w:rsidRPr="000322DF">
        <w:rPr>
          <w:rFonts w:cs="Arial"/>
          <w:color w:val="000000" w:themeColor="text1"/>
          <w:szCs w:val="24"/>
          <w:shd w:val="clear" w:color="auto" w:fill="FFFFFF"/>
          <w:lang w:val="en-US"/>
        </w:rPr>
        <w:t> </w:t>
      </w:r>
      <w:r w:rsidRPr="000322DF">
        <w:rPr>
          <w:rStyle w:val="citation"/>
          <w:rFonts w:cs="Arial"/>
          <w:color w:val="000000" w:themeColor="text1"/>
          <w:szCs w:val="24"/>
          <w:shd w:val="clear" w:color="auto" w:fill="FFFFFF"/>
        </w:rPr>
        <w:t xml:space="preserve">Ariza, Marina y de Oliveira, </w:t>
      </w:r>
      <w:proofErr w:type="spellStart"/>
      <w:r w:rsidRPr="000322DF">
        <w:rPr>
          <w:rStyle w:val="citation"/>
          <w:rFonts w:cs="Arial"/>
          <w:color w:val="000000" w:themeColor="text1"/>
          <w:szCs w:val="24"/>
          <w:shd w:val="clear" w:color="auto" w:fill="FFFFFF"/>
        </w:rPr>
        <w:t>Orlandina</w:t>
      </w:r>
      <w:proofErr w:type="spellEnd"/>
      <w:r w:rsidRPr="000322DF">
        <w:rPr>
          <w:rStyle w:val="citation"/>
          <w:rFonts w:cs="Arial"/>
          <w:color w:val="000000" w:themeColor="text1"/>
          <w:szCs w:val="24"/>
          <w:shd w:val="clear" w:color="auto" w:fill="FFFFFF"/>
        </w:rPr>
        <w:t xml:space="preserve"> (2000). </w:t>
      </w:r>
      <w:hyperlink r:id="rId19" w:history="1">
        <w:r w:rsidRPr="000322DF">
          <w:rPr>
            <w:rStyle w:val="Hipervnculo"/>
            <w:rFonts w:cs="Arial"/>
            <w:color w:val="000000" w:themeColor="text1"/>
            <w:szCs w:val="24"/>
            <w:u w:val="none"/>
            <w:shd w:val="clear" w:color="auto" w:fill="FFFFFF"/>
          </w:rPr>
          <w:t>«Contribuciones de la perspectiva de género a la sociología de la población en América Latina.»</w:t>
        </w:r>
      </w:hyperlink>
      <w:r w:rsidRPr="000322DF">
        <w:rPr>
          <w:rStyle w:val="citation"/>
          <w:rFonts w:cs="Arial"/>
          <w:color w:val="000000" w:themeColor="text1"/>
          <w:szCs w:val="24"/>
          <w:shd w:val="clear" w:color="auto" w:fill="FFFFFF"/>
        </w:rPr>
        <w:t>. </w:t>
      </w:r>
      <w:r w:rsidRPr="000322DF">
        <w:rPr>
          <w:rStyle w:val="citation"/>
          <w:rFonts w:cs="Arial"/>
          <w:i/>
          <w:iCs/>
          <w:color w:val="000000" w:themeColor="text1"/>
          <w:szCs w:val="24"/>
          <w:shd w:val="clear" w:color="auto" w:fill="FFFFFF"/>
        </w:rPr>
        <w:t xml:space="preserve">“Repensando la Sociología Latinoamericana”, XXII International </w:t>
      </w:r>
      <w:proofErr w:type="spellStart"/>
      <w:r w:rsidRPr="000322DF">
        <w:rPr>
          <w:rStyle w:val="citation"/>
          <w:rFonts w:cs="Arial"/>
          <w:i/>
          <w:iCs/>
          <w:color w:val="000000" w:themeColor="text1"/>
          <w:szCs w:val="24"/>
          <w:shd w:val="clear" w:color="auto" w:fill="FFFFFF"/>
        </w:rPr>
        <w:t>Congress</w:t>
      </w:r>
      <w:proofErr w:type="spellEnd"/>
      <w:r w:rsidRPr="000322DF">
        <w:rPr>
          <w:rStyle w:val="citation"/>
          <w:rFonts w:cs="Arial"/>
          <w:i/>
          <w:iCs/>
          <w:color w:val="000000" w:themeColor="text1"/>
          <w:szCs w:val="24"/>
          <w:shd w:val="clear" w:color="auto" w:fill="FFFFFF"/>
        </w:rPr>
        <w:t xml:space="preserve">, </w:t>
      </w:r>
      <w:proofErr w:type="spellStart"/>
      <w:r w:rsidRPr="000322DF">
        <w:rPr>
          <w:rStyle w:val="citation"/>
          <w:rFonts w:cs="Arial"/>
          <w:i/>
          <w:iCs/>
          <w:color w:val="000000" w:themeColor="text1"/>
          <w:szCs w:val="24"/>
          <w:shd w:val="clear" w:color="auto" w:fill="FFFFFF"/>
        </w:rPr>
        <w:t>Latin</w:t>
      </w:r>
      <w:proofErr w:type="spellEnd"/>
      <w:r w:rsidRPr="000322DF">
        <w:rPr>
          <w:rStyle w:val="citation"/>
          <w:rFonts w:cs="Arial"/>
          <w:i/>
          <w:iCs/>
          <w:color w:val="000000" w:themeColor="text1"/>
          <w:szCs w:val="24"/>
          <w:shd w:val="clear" w:color="auto" w:fill="FFFFFF"/>
        </w:rPr>
        <w:t xml:space="preserve"> American </w:t>
      </w:r>
      <w:proofErr w:type="spellStart"/>
      <w:r w:rsidRPr="000322DF">
        <w:rPr>
          <w:rStyle w:val="citation"/>
          <w:rFonts w:cs="Arial"/>
          <w:i/>
          <w:iCs/>
          <w:color w:val="000000" w:themeColor="text1"/>
          <w:szCs w:val="24"/>
          <w:shd w:val="clear" w:color="auto" w:fill="FFFFFF"/>
        </w:rPr>
        <w:t>Sociological</w:t>
      </w:r>
      <w:proofErr w:type="spellEnd"/>
      <w:r w:rsidRPr="000322DF">
        <w:rPr>
          <w:rStyle w:val="citation"/>
          <w:rFonts w:cs="Arial"/>
          <w:i/>
          <w:iCs/>
          <w:color w:val="000000" w:themeColor="text1"/>
          <w:szCs w:val="24"/>
          <w:shd w:val="clear" w:color="auto" w:fill="FFFFFF"/>
        </w:rPr>
        <w:t xml:space="preserve"> </w:t>
      </w:r>
      <w:proofErr w:type="spellStart"/>
      <w:r w:rsidRPr="000322DF">
        <w:rPr>
          <w:rStyle w:val="citation"/>
          <w:rFonts w:cs="Arial"/>
          <w:i/>
          <w:iCs/>
          <w:color w:val="000000" w:themeColor="text1"/>
          <w:szCs w:val="24"/>
          <w:shd w:val="clear" w:color="auto" w:fill="FFFFFF"/>
        </w:rPr>
        <w:t>Association</w:t>
      </w:r>
      <w:proofErr w:type="spellEnd"/>
      <w:r w:rsidRPr="000322DF">
        <w:rPr>
          <w:rStyle w:val="citation"/>
          <w:rFonts w:cs="Arial"/>
          <w:i/>
          <w:iCs/>
          <w:color w:val="000000" w:themeColor="text1"/>
          <w:szCs w:val="24"/>
          <w:shd w:val="clear" w:color="auto" w:fill="FFFFFF"/>
        </w:rPr>
        <w:t xml:space="preserve"> (LASA)</w:t>
      </w:r>
      <w:r w:rsidRPr="000322DF">
        <w:rPr>
          <w:rStyle w:val="reference-accessdate"/>
          <w:rFonts w:cs="Arial"/>
          <w:color w:val="000000" w:themeColor="text1"/>
          <w:szCs w:val="24"/>
          <w:shd w:val="clear" w:color="auto" w:fill="FFFFFF"/>
        </w:rPr>
        <w:t>.</w:t>
      </w:r>
    </w:p>
    <w:p w14:paraId="3B872DE3" w14:textId="77777777" w:rsidR="00A66E44" w:rsidRPr="000322DF" w:rsidRDefault="00A66E44" w:rsidP="00B94E94">
      <w:pPr>
        <w:pStyle w:val="Prrafodelista"/>
        <w:numPr>
          <w:ilvl w:val="0"/>
          <w:numId w:val="5"/>
        </w:numPr>
        <w:rPr>
          <w:rFonts w:cs="Arial"/>
          <w:color w:val="000000" w:themeColor="text1"/>
          <w:szCs w:val="24"/>
          <w:lang w:val="en-US"/>
        </w:rPr>
      </w:pPr>
      <w:proofErr w:type="spellStart"/>
      <w:r w:rsidRPr="000322DF">
        <w:rPr>
          <w:rFonts w:cs="Arial"/>
          <w:color w:val="000000" w:themeColor="text1"/>
          <w:szCs w:val="24"/>
        </w:rPr>
        <w:t>Beauvoir</w:t>
      </w:r>
      <w:proofErr w:type="spellEnd"/>
      <w:r w:rsidRPr="000322DF">
        <w:rPr>
          <w:rFonts w:cs="Arial"/>
          <w:color w:val="000000" w:themeColor="text1"/>
          <w:szCs w:val="24"/>
        </w:rPr>
        <w:t>, F. (1949). El segundo sexo. Francia: -.</w:t>
      </w:r>
    </w:p>
    <w:p w14:paraId="4BF823E6" w14:textId="77777777" w:rsidR="00A66E44" w:rsidRPr="000322DF" w:rsidRDefault="00A66E44" w:rsidP="00B94E94">
      <w:pPr>
        <w:pStyle w:val="Prrafodelista"/>
        <w:numPr>
          <w:ilvl w:val="0"/>
          <w:numId w:val="5"/>
        </w:numPr>
        <w:rPr>
          <w:rStyle w:val="citation"/>
          <w:rFonts w:cs="Arial"/>
          <w:color w:val="000000" w:themeColor="text1"/>
          <w:szCs w:val="24"/>
          <w:lang w:val="en-US"/>
        </w:rPr>
      </w:pPr>
      <w:r w:rsidRPr="000322DF">
        <w:rPr>
          <w:rFonts w:cs="Arial"/>
          <w:color w:val="000000" w:themeColor="text1"/>
          <w:szCs w:val="24"/>
          <w:shd w:val="clear" w:color="auto" w:fill="DDEEFF"/>
        </w:rPr>
        <w:t> </w:t>
      </w:r>
      <w:proofErr w:type="spellStart"/>
      <w:r w:rsidRPr="000322DF">
        <w:rPr>
          <w:rStyle w:val="citation"/>
          <w:rFonts w:cs="Arial"/>
          <w:color w:val="000000" w:themeColor="text1"/>
          <w:szCs w:val="24"/>
        </w:rPr>
        <w:t>Garbagnoli</w:t>
      </w:r>
      <w:proofErr w:type="spellEnd"/>
      <w:r w:rsidRPr="000322DF">
        <w:rPr>
          <w:rStyle w:val="citation"/>
          <w:rFonts w:cs="Arial"/>
          <w:color w:val="000000" w:themeColor="text1"/>
          <w:szCs w:val="24"/>
        </w:rPr>
        <w:t>, Sara. </w:t>
      </w:r>
      <w:hyperlink r:id="rId20" w:history="1">
        <w:r w:rsidRPr="000322DF">
          <w:rPr>
            <w:rStyle w:val="Hipervnculo"/>
            <w:rFonts w:cs="Arial"/>
            <w:color w:val="000000" w:themeColor="text1"/>
            <w:szCs w:val="24"/>
            <w:u w:val="none"/>
          </w:rPr>
          <w:t>««</w:t>
        </w:r>
        <w:proofErr w:type="spellStart"/>
        <w:r w:rsidRPr="000322DF">
          <w:rPr>
            <w:rStyle w:val="Hipervnculo"/>
            <w:rFonts w:cs="Arial"/>
            <w:color w:val="000000" w:themeColor="text1"/>
            <w:szCs w:val="24"/>
            <w:u w:val="none"/>
          </w:rPr>
          <w:t>L'ideologia</w:t>
        </w:r>
        <w:proofErr w:type="spellEnd"/>
        <w:r w:rsidRPr="000322DF">
          <w:rPr>
            <w:rStyle w:val="Hipervnculo"/>
            <w:rFonts w:cs="Arial"/>
            <w:color w:val="000000" w:themeColor="text1"/>
            <w:szCs w:val="24"/>
            <w:u w:val="none"/>
          </w:rPr>
          <w:t xml:space="preserve"> del genere»: </w:t>
        </w:r>
        <w:proofErr w:type="spellStart"/>
        <w:r w:rsidRPr="000322DF">
          <w:rPr>
            <w:rStyle w:val="Hipervnculo"/>
            <w:rFonts w:cs="Arial"/>
            <w:color w:val="000000" w:themeColor="text1"/>
            <w:szCs w:val="24"/>
            <w:u w:val="none"/>
          </w:rPr>
          <w:t>l'irresistibile</w:t>
        </w:r>
        <w:proofErr w:type="spellEnd"/>
        <w:r w:rsidRPr="000322DF">
          <w:rPr>
            <w:rStyle w:val="Hipervnculo"/>
            <w:rFonts w:cs="Arial"/>
            <w:color w:val="000000" w:themeColor="text1"/>
            <w:szCs w:val="24"/>
            <w:u w:val="none"/>
          </w:rPr>
          <w:t xml:space="preserve"> </w:t>
        </w:r>
        <w:proofErr w:type="spellStart"/>
        <w:r w:rsidRPr="000322DF">
          <w:rPr>
            <w:rStyle w:val="Hipervnculo"/>
            <w:rFonts w:cs="Arial"/>
            <w:color w:val="000000" w:themeColor="text1"/>
            <w:szCs w:val="24"/>
            <w:u w:val="none"/>
          </w:rPr>
          <w:t>ascesa</w:t>
        </w:r>
        <w:proofErr w:type="spellEnd"/>
        <w:r w:rsidRPr="000322DF">
          <w:rPr>
            <w:rStyle w:val="Hipervnculo"/>
            <w:rFonts w:cs="Arial"/>
            <w:color w:val="000000" w:themeColor="text1"/>
            <w:szCs w:val="24"/>
            <w:u w:val="none"/>
          </w:rPr>
          <w:t xml:space="preserve"> di </w:t>
        </w:r>
        <w:proofErr w:type="spellStart"/>
        <w:r w:rsidRPr="000322DF">
          <w:rPr>
            <w:rStyle w:val="Hipervnculo"/>
            <w:rFonts w:cs="Arial"/>
            <w:color w:val="000000" w:themeColor="text1"/>
            <w:szCs w:val="24"/>
            <w:u w:val="none"/>
          </w:rPr>
          <w:t>un'invenzione</w:t>
        </w:r>
        <w:proofErr w:type="spellEnd"/>
        <w:r w:rsidRPr="000322DF">
          <w:rPr>
            <w:rStyle w:val="Hipervnculo"/>
            <w:rFonts w:cs="Arial"/>
            <w:color w:val="000000" w:themeColor="text1"/>
            <w:szCs w:val="24"/>
            <w:u w:val="none"/>
          </w:rPr>
          <w:t xml:space="preserve"> retorica vaticana </w:t>
        </w:r>
        <w:proofErr w:type="spellStart"/>
        <w:r w:rsidRPr="000322DF">
          <w:rPr>
            <w:rStyle w:val="Hipervnculo"/>
            <w:rFonts w:cs="Arial"/>
            <w:color w:val="000000" w:themeColor="text1"/>
            <w:szCs w:val="24"/>
            <w:u w:val="none"/>
          </w:rPr>
          <w:t>contro</w:t>
        </w:r>
        <w:proofErr w:type="spellEnd"/>
        <w:r w:rsidRPr="000322DF">
          <w:rPr>
            <w:rStyle w:val="Hipervnculo"/>
            <w:rFonts w:cs="Arial"/>
            <w:color w:val="000000" w:themeColor="text1"/>
            <w:szCs w:val="24"/>
            <w:u w:val="none"/>
          </w:rPr>
          <w:t xml:space="preserve"> la </w:t>
        </w:r>
        <w:proofErr w:type="spellStart"/>
        <w:r w:rsidRPr="000322DF">
          <w:rPr>
            <w:rStyle w:val="Hipervnculo"/>
            <w:rFonts w:cs="Arial"/>
            <w:color w:val="000000" w:themeColor="text1"/>
            <w:szCs w:val="24"/>
            <w:u w:val="none"/>
          </w:rPr>
          <w:t>denaturalizzazione</w:t>
        </w:r>
        <w:proofErr w:type="spellEnd"/>
        <w:r w:rsidRPr="000322DF">
          <w:rPr>
            <w:rStyle w:val="Hipervnculo"/>
            <w:rFonts w:cs="Arial"/>
            <w:color w:val="000000" w:themeColor="text1"/>
            <w:szCs w:val="24"/>
            <w:u w:val="none"/>
          </w:rPr>
          <w:t xml:space="preserve"> </w:t>
        </w:r>
        <w:proofErr w:type="spellStart"/>
        <w:r w:rsidRPr="000322DF">
          <w:rPr>
            <w:rStyle w:val="Hipervnculo"/>
            <w:rFonts w:cs="Arial"/>
            <w:color w:val="000000" w:themeColor="text1"/>
            <w:szCs w:val="24"/>
            <w:u w:val="none"/>
          </w:rPr>
          <w:t>dell'ordine</w:t>
        </w:r>
        <w:proofErr w:type="spellEnd"/>
        <w:r w:rsidRPr="000322DF">
          <w:rPr>
            <w:rStyle w:val="Hipervnculo"/>
            <w:rFonts w:cs="Arial"/>
            <w:color w:val="000000" w:themeColor="text1"/>
            <w:szCs w:val="24"/>
            <w:u w:val="none"/>
          </w:rPr>
          <w:t xml:space="preserve"> </w:t>
        </w:r>
        <w:proofErr w:type="spellStart"/>
        <w:r w:rsidRPr="000322DF">
          <w:rPr>
            <w:rStyle w:val="Hipervnculo"/>
            <w:rFonts w:cs="Arial"/>
            <w:color w:val="000000" w:themeColor="text1"/>
            <w:szCs w:val="24"/>
            <w:u w:val="none"/>
          </w:rPr>
          <w:t>sessuale</w:t>
        </w:r>
        <w:proofErr w:type="spellEnd"/>
        <w:r w:rsidRPr="000322DF">
          <w:rPr>
            <w:rStyle w:val="Hipervnculo"/>
            <w:rFonts w:cs="Arial"/>
            <w:color w:val="000000" w:themeColor="text1"/>
            <w:szCs w:val="24"/>
            <w:u w:val="none"/>
          </w:rPr>
          <w:t>»</w:t>
        </w:r>
      </w:hyperlink>
      <w:r w:rsidRPr="000322DF">
        <w:rPr>
          <w:rStyle w:val="citation"/>
          <w:rFonts w:cs="Arial"/>
          <w:color w:val="000000" w:themeColor="text1"/>
          <w:szCs w:val="24"/>
        </w:rPr>
        <w:t>. </w:t>
      </w:r>
      <w:proofErr w:type="spellStart"/>
      <w:r w:rsidRPr="000322DF">
        <w:rPr>
          <w:rStyle w:val="citation"/>
          <w:rFonts w:cs="Arial"/>
          <w:i/>
          <w:iCs/>
          <w:color w:val="000000" w:themeColor="text1"/>
          <w:szCs w:val="24"/>
        </w:rPr>
        <w:t>AboutGender</w:t>
      </w:r>
      <w:proofErr w:type="spellEnd"/>
      <w:r w:rsidRPr="000322DF">
        <w:rPr>
          <w:rStyle w:val="citation"/>
          <w:rFonts w:cs="Arial"/>
          <w:color w:val="000000" w:themeColor="text1"/>
          <w:szCs w:val="24"/>
        </w:rPr>
        <w:t> (en italiano) </w:t>
      </w:r>
      <w:r w:rsidRPr="000322DF">
        <w:rPr>
          <w:rStyle w:val="citation"/>
          <w:rFonts w:cs="Arial"/>
          <w:bCs/>
          <w:color w:val="000000" w:themeColor="text1"/>
          <w:szCs w:val="24"/>
        </w:rPr>
        <w:t>3</w:t>
      </w:r>
      <w:r w:rsidRPr="000322DF">
        <w:rPr>
          <w:rStyle w:val="citation"/>
          <w:rFonts w:cs="Arial"/>
          <w:color w:val="000000" w:themeColor="text1"/>
          <w:szCs w:val="24"/>
        </w:rPr>
        <w:t> (6): 250-263.</w:t>
      </w:r>
    </w:p>
    <w:p w14:paraId="0985FE82" w14:textId="77777777" w:rsidR="00A66E44" w:rsidRPr="000322DF" w:rsidRDefault="00A66E44" w:rsidP="00B94E94">
      <w:pPr>
        <w:pStyle w:val="Prrafodelista"/>
        <w:numPr>
          <w:ilvl w:val="0"/>
          <w:numId w:val="5"/>
        </w:numPr>
        <w:rPr>
          <w:rFonts w:cs="Arial"/>
          <w:color w:val="000000" w:themeColor="text1"/>
          <w:szCs w:val="24"/>
        </w:rPr>
      </w:pPr>
      <w:r w:rsidRPr="000322DF">
        <w:rPr>
          <w:rFonts w:cs="Arial"/>
          <w:color w:val="000000" w:themeColor="text1"/>
          <w:szCs w:val="24"/>
        </w:rPr>
        <w:t xml:space="preserve">INEGI. (2006). Encuesta sobre viviendo mexicana. 14/12/28, de INEGI Sitio web: </w:t>
      </w:r>
      <w:hyperlink r:id="rId21" w:history="1">
        <w:r w:rsidRPr="000322DF">
          <w:rPr>
            <w:rStyle w:val="Hipervnculo"/>
            <w:rFonts w:cs="Arial"/>
            <w:color w:val="000000" w:themeColor="text1"/>
            <w:szCs w:val="24"/>
            <w:u w:val="none"/>
          </w:rPr>
          <w:t>http://www.beta.inegi.org.mx/proyectos/enchogares/especiales/endireh/2003/default.html%7Ctítulo=Encuestas</w:t>
        </w:r>
      </w:hyperlink>
    </w:p>
    <w:p w14:paraId="74816D6E" w14:textId="77777777" w:rsidR="00A66E44" w:rsidRPr="000322DF" w:rsidRDefault="00A66E44" w:rsidP="00B94E94">
      <w:pPr>
        <w:pStyle w:val="Prrafodelista"/>
        <w:numPr>
          <w:ilvl w:val="0"/>
          <w:numId w:val="5"/>
        </w:numPr>
        <w:rPr>
          <w:rStyle w:val="reference-accessdate"/>
          <w:rFonts w:cs="Arial"/>
          <w:color w:val="000000" w:themeColor="text1"/>
          <w:szCs w:val="24"/>
        </w:rPr>
      </w:pPr>
      <w:r w:rsidRPr="000322DF">
        <w:rPr>
          <w:rFonts w:cs="Arial"/>
          <w:color w:val="000000" w:themeColor="text1"/>
          <w:szCs w:val="24"/>
        </w:rPr>
        <w:t>SEP. (2017). Educación en México. 14/12/18, de SEP Sitio web: https://www.gob.mx/sep</w:t>
      </w:r>
    </w:p>
    <w:p w14:paraId="24501B9C" w14:textId="77777777" w:rsidR="00A66E44" w:rsidRPr="000322DF" w:rsidRDefault="00A66E44" w:rsidP="00B94E94">
      <w:pPr>
        <w:pStyle w:val="Prrafodelista"/>
        <w:numPr>
          <w:ilvl w:val="0"/>
          <w:numId w:val="5"/>
        </w:numPr>
        <w:rPr>
          <w:rStyle w:val="reference-accessdate"/>
          <w:rFonts w:cs="Arial"/>
          <w:color w:val="000000" w:themeColor="text1"/>
          <w:szCs w:val="24"/>
          <w:lang w:val="en-US"/>
        </w:rPr>
      </w:pPr>
      <w:r w:rsidRPr="000322DF">
        <w:rPr>
          <w:rFonts w:cs="Arial"/>
          <w:color w:val="000000" w:themeColor="text1"/>
          <w:szCs w:val="24"/>
          <w:shd w:val="clear" w:color="auto" w:fill="FFFFFF"/>
        </w:rPr>
        <w:t> </w:t>
      </w:r>
      <w:r w:rsidRPr="000322DF">
        <w:rPr>
          <w:rStyle w:val="citation"/>
          <w:rFonts w:cs="Arial"/>
          <w:color w:val="000000" w:themeColor="text1"/>
          <w:szCs w:val="24"/>
          <w:shd w:val="clear" w:color="auto" w:fill="FFFFFF"/>
          <w:lang w:val="en-US"/>
        </w:rPr>
        <w:t>WHO (2013). </w:t>
      </w:r>
      <w:hyperlink r:id="rId22" w:history="1">
        <w:r w:rsidRPr="000322DF">
          <w:rPr>
            <w:rStyle w:val="Hipervnculo"/>
            <w:rFonts w:cs="Arial"/>
            <w:color w:val="000000" w:themeColor="text1"/>
            <w:szCs w:val="24"/>
            <w:u w:val="none"/>
            <w:shd w:val="clear" w:color="auto" w:fill="FFFFFF"/>
            <w:lang w:val="en-US"/>
          </w:rPr>
          <w:t>“What do we mean by "sex" and "gender"?</w:t>
        </w:r>
      </w:hyperlink>
      <w:r w:rsidRPr="000322DF">
        <w:rPr>
          <w:rStyle w:val="citation"/>
          <w:rFonts w:cs="Arial"/>
          <w:color w:val="000000" w:themeColor="text1"/>
          <w:szCs w:val="24"/>
          <w:shd w:val="clear" w:color="auto" w:fill="FFFFFF"/>
          <w:lang w:val="en-US"/>
        </w:rPr>
        <w:t>”. </w:t>
      </w:r>
      <w:r w:rsidRPr="000322DF">
        <w:rPr>
          <w:rStyle w:val="citation"/>
          <w:rFonts w:cs="Arial"/>
          <w:i/>
          <w:iCs/>
          <w:color w:val="000000" w:themeColor="text1"/>
          <w:szCs w:val="24"/>
          <w:shd w:val="clear" w:color="auto" w:fill="FFFFFF"/>
          <w:lang w:val="en-US"/>
        </w:rPr>
        <w:t>Gender, women and health</w:t>
      </w:r>
      <w:r w:rsidRPr="000322DF">
        <w:rPr>
          <w:rStyle w:val="citation"/>
          <w:rFonts w:cs="Arial"/>
          <w:color w:val="000000" w:themeColor="text1"/>
          <w:szCs w:val="24"/>
          <w:shd w:val="clear" w:color="auto" w:fill="FFFFFF"/>
          <w:lang w:val="en-US"/>
        </w:rPr>
        <w:t xml:space="preserve"> (en </w:t>
      </w:r>
      <w:proofErr w:type="spellStart"/>
      <w:r w:rsidRPr="000322DF">
        <w:rPr>
          <w:rStyle w:val="citation"/>
          <w:rFonts w:cs="Arial"/>
          <w:color w:val="000000" w:themeColor="text1"/>
          <w:szCs w:val="24"/>
          <w:shd w:val="clear" w:color="auto" w:fill="FFFFFF"/>
          <w:lang w:val="en-US"/>
        </w:rPr>
        <w:t>inglés</w:t>
      </w:r>
      <w:proofErr w:type="spellEnd"/>
      <w:r w:rsidRPr="000322DF">
        <w:rPr>
          <w:rStyle w:val="citation"/>
          <w:rFonts w:cs="Arial"/>
          <w:color w:val="000000" w:themeColor="text1"/>
          <w:szCs w:val="24"/>
          <w:shd w:val="clear" w:color="auto" w:fill="FFFFFF"/>
          <w:lang w:val="en-US"/>
        </w:rPr>
        <w:t>)</w:t>
      </w:r>
      <w:r w:rsidRPr="000322DF">
        <w:rPr>
          <w:rStyle w:val="reference-accessdate"/>
          <w:rFonts w:cs="Arial"/>
          <w:color w:val="000000" w:themeColor="text1"/>
          <w:szCs w:val="24"/>
          <w:shd w:val="clear" w:color="auto" w:fill="FFFFFF"/>
          <w:lang w:val="en-US"/>
        </w:rPr>
        <w:t>. </w:t>
      </w:r>
    </w:p>
    <w:sectPr w:rsidR="00A66E44" w:rsidRPr="000322DF">
      <w:footerReference w:type="default" r:id="rId2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driana" w:date="2019-05-11T14:04:00Z" w:initials="A">
    <w:p w14:paraId="49276CBF" w14:textId="77777777" w:rsidR="00452D5B" w:rsidRDefault="00452D5B">
      <w:pPr>
        <w:pStyle w:val="Textocomentario"/>
      </w:pPr>
      <w:r>
        <w:rPr>
          <w:rStyle w:val="Refdecomentario"/>
        </w:rPr>
        <w:annotationRef/>
      </w:r>
      <w:r>
        <w:t>Sugeriría en ocasiones futuras que te inclinaras por disimular la ambigüedad con generalizaciones grandotas, por ejemplo:</w:t>
      </w:r>
      <w:r>
        <w:br/>
      </w:r>
      <w:r>
        <w:br/>
        <w:t>“Gran parte de la sociedad mexicana ha expresado estar en contra o a favor…”</w:t>
      </w:r>
    </w:p>
  </w:comment>
  <w:comment w:id="4" w:author="Adriana" w:date="2019-05-11T14:08:00Z" w:initials="A">
    <w:p w14:paraId="346EFCC2" w14:textId="515D8F2B" w:rsidR="00242AD7" w:rsidRDefault="00242AD7">
      <w:pPr>
        <w:pStyle w:val="Textocomentario"/>
      </w:pPr>
      <w:r>
        <w:rPr>
          <w:rStyle w:val="Refdecomentario"/>
        </w:rPr>
        <w:annotationRef/>
      </w:r>
      <w:r>
        <w:t>No va punto y seguido.</w:t>
      </w:r>
    </w:p>
  </w:comment>
  <w:comment w:id="5" w:author="Adriana" w:date="2019-05-11T14:11:00Z" w:initials="A">
    <w:p w14:paraId="0C6A7151" w14:textId="3F38DC73" w:rsidR="00242AD7" w:rsidRDefault="00242AD7">
      <w:pPr>
        <w:pStyle w:val="Textocomentario"/>
      </w:pPr>
      <w:r>
        <w:rPr>
          <w:rStyle w:val="Refdecomentario"/>
        </w:rPr>
        <w:annotationRef/>
      </w:r>
      <w:r>
        <w:t>O sea que dicha comunidad se ve impactada por la relación, o que dicha comunidad tiene un impacto sobre “la realidad” que nos rodea.</w:t>
      </w:r>
    </w:p>
  </w:comment>
  <w:comment w:id="11" w:author="Adriana" w:date="2019-05-11T14:12:00Z" w:initials="A">
    <w:p w14:paraId="19CB130D" w14:textId="77777777" w:rsidR="004B3232" w:rsidRDefault="004B3232">
      <w:pPr>
        <w:pStyle w:val="Textocomentario"/>
        <w:rPr>
          <w:rStyle w:val="Refdecomentario"/>
        </w:rPr>
      </w:pPr>
      <w:r>
        <w:rPr>
          <w:rStyle w:val="Refdecomentario"/>
        </w:rPr>
        <w:annotationRef/>
      </w:r>
      <w:r>
        <w:rPr>
          <w:rStyle w:val="Refdecomentario"/>
        </w:rPr>
        <w:t>noción previa</w:t>
      </w:r>
    </w:p>
    <w:p w14:paraId="764A31C8" w14:textId="77777777" w:rsidR="004B3232" w:rsidRDefault="004B3232">
      <w:pPr>
        <w:pStyle w:val="Textocomentario"/>
        <w:rPr>
          <w:rStyle w:val="Refdecomentario"/>
        </w:rPr>
      </w:pPr>
    </w:p>
    <w:p w14:paraId="54AC02E7" w14:textId="5B2662C1" w:rsidR="004B3232" w:rsidRDefault="004B3232">
      <w:pPr>
        <w:pStyle w:val="Textocomentario"/>
      </w:pPr>
      <w:r>
        <w:rPr>
          <w:rStyle w:val="Refdecomentario"/>
        </w:rPr>
        <w:t>Usar el adjetivo antes del sustantivo es un anglicismo que en muchas publicaciones te criticarían</w:t>
      </w:r>
    </w:p>
  </w:comment>
  <w:comment w:id="12" w:author="Adriana" w:date="2019-05-11T14:20:00Z" w:initials="A">
    <w:p w14:paraId="723047D6" w14:textId="0E02831B" w:rsidR="00DA125B" w:rsidRDefault="00DA125B">
      <w:pPr>
        <w:pStyle w:val="Textocomentario"/>
      </w:pPr>
      <w:r>
        <w:rPr>
          <w:rStyle w:val="Refdecomentario"/>
        </w:rPr>
        <w:annotationRef/>
      </w:r>
      <w:r>
        <w:t>“los gustos  y experiencias que sufrimos”, suena a que también sufrimos los gustos… Sugeriría cambiar el verbo sufrimos por “adquirimos”</w:t>
      </w:r>
    </w:p>
  </w:comment>
  <w:comment w:id="16" w:author="Adriana" w:date="2019-05-11T14:34:00Z" w:initials="A">
    <w:p w14:paraId="731AAFD8" w14:textId="598B72F0" w:rsidR="00B170D0" w:rsidRDefault="00B170D0">
      <w:pPr>
        <w:pStyle w:val="Textocomentario"/>
      </w:pPr>
      <w:r>
        <w:rPr>
          <w:rStyle w:val="Refdecomentario"/>
        </w:rPr>
        <w:annotationRef/>
      </w:r>
      <w:r>
        <w:t xml:space="preserve">No mezclemos tiempos </w:t>
      </w:r>
    </w:p>
  </w:comment>
  <w:comment w:id="18" w:author="Adriana" w:date="2019-05-11T14:36:00Z" w:initials="A">
    <w:p w14:paraId="695DCCEC" w14:textId="533CF2A0" w:rsidR="00A12522" w:rsidRDefault="00A12522">
      <w:pPr>
        <w:pStyle w:val="Textocomentario"/>
      </w:pPr>
      <w:r>
        <w:rPr>
          <w:rStyle w:val="Refdecomentario"/>
        </w:rPr>
        <w:annotationRef/>
      </w:r>
      <w:r>
        <w:t>Punto y seguido</w:t>
      </w:r>
    </w:p>
  </w:comment>
  <w:comment w:id="21" w:author="Adriana" w:date="2019-05-11T14:42:00Z" w:initials="A">
    <w:p w14:paraId="5197D174" w14:textId="6E29AA15" w:rsidR="008D5539" w:rsidRDefault="008D5539">
      <w:pPr>
        <w:pStyle w:val="Textocomentario"/>
      </w:pPr>
      <w:r>
        <w:rPr>
          <w:rStyle w:val="Refdecomentario"/>
        </w:rPr>
        <w:annotationRef/>
      </w:r>
      <w:r>
        <w:t>Este paréntesis es un poco confuso, no entendí muy bien qué añade al párrafo</w:t>
      </w:r>
    </w:p>
  </w:comment>
  <w:comment w:id="20" w:author="Adriana" w:date="2019-05-11T14:37:00Z" w:initials="A">
    <w:p w14:paraId="3140CD3D" w14:textId="58F2B71D" w:rsidR="008D5539" w:rsidRDefault="008D5539">
      <w:pPr>
        <w:pStyle w:val="Textocomentario"/>
      </w:pPr>
      <w:r>
        <w:rPr>
          <w:rStyle w:val="Refdecomentario"/>
        </w:rPr>
        <w:annotationRef/>
      </w:r>
      <w:r>
        <w:t>Se arrastró la sangría!</w:t>
      </w:r>
    </w:p>
  </w:comment>
  <w:comment w:id="24" w:author="Adriana" w:date="2019-05-11T14:44:00Z" w:initials="A">
    <w:p w14:paraId="27582869" w14:textId="77777777" w:rsidR="008D5539" w:rsidRDefault="008D5539" w:rsidP="00274A4F">
      <w:pPr>
        <w:pStyle w:val="Textocomentario"/>
      </w:pPr>
      <w:r>
        <w:rPr>
          <w:rStyle w:val="Refdecomentario"/>
        </w:rPr>
        <w:annotationRef/>
      </w:r>
      <w:r>
        <w:t>Entiendo lo que quieres decir, pero creo que la redacci</w:t>
      </w:r>
      <w:r w:rsidR="00274A4F">
        <w:t>ón juega un poco en contra. Es un pelín rebuscada.</w:t>
      </w:r>
    </w:p>
    <w:p w14:paraId="7F47D9B5" w14:textId="77777777" w:rsidR="00274A4F" w:rsidRDefault="00274A4F" w:rsidP="00274A4F">
      <w:pPr>
        <w:pStyle w:val="Textocomentario"/>
      </w:pPr>
    </w:p>
    <w:p w14:paraId="7F7AAFA2" w14:textId="77777777" w:rsidR="00274A4F" w:rsidRDefault="00274A4F" w:rsidP="00274A4F">
      <w:pPr>
        <w:pStyle w:val="Textocomentario"/>
      </w:pPr>
      <w:r>
        <w:t>Sugeriría una oración más simple como:</w:t>
      </w:r>
    </w:p>
    <w:p w14:paraId="5830B9F4" w14:textId="6B14F064" w:rsidR="00274A4F" w:rsidRDefault="00274A4F" w:rsidP="00274A4F">
      <w:pPr>
        <w:pStyle w:val="Textocomentario"/>
      </w:pPr>
      <w:r>
        <w:t>“La mayoría de estas revoluciones han tenido que enfrentar grupos opositores que se niegan al cambio y defienden sus ideas previas”.</w:t>
      </w:r>
    </w:p>
  </w:comment>
  <w:comment w:id="29" w:author="Adriana" w:date="2019-05-11T14:46:00Z" w:initials="A">
    <w:p w14:paraId="309F99D5" w14:textId="45AA613C" w:rsidR="00274A4F" w:rsidRDefault="00274A4F">
      <w:pPr>
        <w:pStyle w:val="Textocomentario"/>
      </w:pPr>
      <w:r>
        <w:rPr>
          <w:rStyle w:val="Refdecomentario"/>
        </w:rPr>
        <w:annotationRef/>
      </w:r>
      <w:r>
        <w:t>¡Chulada de trabajo! El esfuerzo de  realizar este muestreo para un trabajo escolar, ya merece un 10 completito.</w:t>
      </w:r>
    </w:p>
  </w:comment>
  <w:comment w:id="31" w:author="Adriana" w:date="2019-05-11T15:17:00Z" w:initials="A">
    <w:p w14:paraId="50B91D47" w14:textId="64571273" w:rsidR="00471CC6" w:rsidRDefault="00471CC6">
      <w:pPr>
        <w:pStyle w:val="Textocomentario"/>
      </w:pPr>
      <w:r>
        <w:rPr>
          <w:rStyle w:val="Refdecomentario"/>
        </w:rPr>
        <w:annotationRef/>
      </w:r>
      <w:r>
        <w:t xml:space="preserve">Dejando de lado la disonancia entre que empiezas usando el pasado y terminas hablando en futuro, se te recuerda que como es un trabajo que ya concluyó, debe estar redactado en pasado </w:t>
      </w:r>
      <w:r>
        <w:sym w:font="Wingdings" w:char="F04A"/>
      </w:r>
    </w:p>
  </w:comment>
  <w:comment w:id="34" w:author="Adriana" w:date="2019-05-11T15:19:00Z" w:initials="A">
    <w:p w14:paraId="4CF0AAFE" w14:textId="7ADD0283" w:rsidR="00471CC6" w:rsidRDefault="00471CC6">
      <w:pPr>
        <w:pStyle w:val="Textocomentario"/>
      </w:pPr>
      <w:r>
        <w:rPr>
          <w:rStyle w:val="Refdecomentario"/>
        </w:rPr>
        <w:annotationRef/>
      </w:r>
      <w:r>
        <w:t>Las dudas surgen, no se ofrecen :P</w:t>
      </w:r>
    </w:p>
  </w:comment>
  <w:comment w:id="33" w:author="Adriana" w:date="2019-05-11T15:19:00Z" w:initials="A">
    <w:p w14:paraId="69CB9BE7" w14:textId="77777777" w:rsidR="00471CC6" w:rsidRDefault="00471CC6">
      <w:pPr>
        <w:pStyle w:val="Textocomentario"/>
      </w:pPr>
      <w:r>
        <w:rPr>
          <w:rStyle w:val="Refdecomentario"/>
        </w:rPr>
        <w:annotationRef/>
      </w:r>
      <w:r>
        <w:t xml:space="preserve">Otra vez cambiamos de tiempo verbal entre cada oración. </w:t>
      </w:r>
    </w:p>
    <w:p w14:paraId="4328EA7F" w14:textId="77777777" w:rsidR="00471CC6" w:rsidRDefault="00471CC6">
      <w:pPr>
        <w:pStyle w:val="Textocomentario"/>
      </w:pPr>
    </w:p>
    <w:p w14:paraId="7F2E84ED" w14:textId="0CC01ADF" w:rsidR="00471CC6" w:rsidRDefault="00471CC6">
      <w:pPr>
        <w:pStyle w:val="Textocomentario"/>
      </w:pPr>
      <w:r>
        <w:t>Y… sigue siendo el caso que lo correcto sería hablar en pasado dado que la encuesta ya se realizó.</w:t>
      </w:r>
    </w:p>
  </w:comment>
  <w:comment w:id="36" w:author="Adriana" w:date="2019-05-11T15:20:00Z" w:initials="A">
    <w:p w14:paraId="40D38DA4" w14:textId="366F97BA" w:rsidR="00471CC6" w:rsidRDefault="00471CC6">
      <w:pPr>
        <w:pStyle w:val="Textocomentario"/>
      </w:pPr>
      <w:r>
        <w:rPr>
          <w:rStyle w:val="Refdecomentario"/>
        </w:rPr>
        <w:annotationRef/>
      </w:r>
      <w:r>
        <w:t>¿una?¿cuál de todas?</w:t>
      </w:r>
    </w:p>
  </w:comment>
  <w:comment w:id="40" w:author="Adriana" w:date="2019-05-11T15:28:00Z" w:initials="A">
    <w:p w14:paraId="1A00DBAD" w14:textId="77777777" w:rsidR="008731C1" w:rsidRDefault="008731C1">
      <w:pPr>
        <w:pStyle w:val="Textocomentario"/>
      </w:pPr>
      <w:r>
        <w:rPr>
          <w:rStyle w:val="Refdecomentario"/>
        </w:rPr>
        <w:annotationRef/>
      </w:r>
      <w:r>
        <w:t>En general, congratulo el uso de gráficas. Creo que en todos los casos, es clara la información que se resume y para mí es bastante claro qué encontraste.</w:t>
      </w:r>
    </w:p>
    <w:p w14:paraId="396696BA" w14:textId="77777777" w:rsidR="002F2715" w:rsidRDefault="002F2715">
      <w:pPr>
        <w:pStyle w:val="Textocomentario"/>
      </w:pPr>
    </w:p>
    <w:p w14:paraId="63ABFC42" w14:textId="77777777" w:rsidR="002F2715" w:rsidRDefault="002F2715">
      <w:pPr>
        <w:pStyle w:val="Textocomentario"/>
      </w:pPr>
      <w:r>
        <w:t xml:space="preserve">Sin embargo, creo que si este fuera un trabajo de investigación que </w:t>
      </w:r>
      <w:proofErr w:type="spellStart"/>
      <w:r>
        <w:t>quiseras</w:t>
      </w:r>
      <w:proofErr w:type="spellEnd"/>
      <w:r>
        <w:t xml:space="preserve"> inscribir a u congreso o para publicación, por regla general, siempre que se </w:t>
      </w:r>
      <w:proofErr w:type="spellStart"/>
      <w:r>
        <w:t>insera</w:t>
      </w:r>
      <w:proofErr w:type="spellEnd"/>
      <w:r>
        <w:t xml:space="preserve"> una tabla o gráfica, esta debe estar acompañada 1) de una pequeña leyenda en la parte inferior que permita entender qué se está viendo (por ejemplo “distribución de hombres y mujeres e nuestra muestra”) y 2) un pequeño párrafo que cuente al lector qué es lo más importante en lo que esperas que concentren su atención.</w:t>
      </w:r>
    </w:p>
    <w:p w14:paraId="12F61890" w14:textId="77777777" w:rsidR="002F2715" w:rsidRDefault="002F2715">
      <w:pPr>
        <w:pStyle w:val="Textocomentario"/>
      </w:pPr>
    </w:p>
    <w:p w14:paraId="26191629" w14:textId="3C427D04" w:rsidR="002F2715" w:rsidRDefault="002F2715">
      <w:pPr>
        <w:pStyle w:val="Textocomentario"/>
      </w:pPr>
      <w:r>
        <w:t>Nunca asumas que el lector se va a tomar el tiempo de descifrar tus gráficas. Yo lo hago porque me interesa y porque soy tu profesora, pero créeme que en otros contextos académicos simplemente te rechazarían el trabajo.</w:t>
      </w:r>
    </w:p>
  </w:comment>
  <w:comment w:id="43" w:author="Adriana" w:date="2019-05-11T15:31:00Z" w:initials="A">
    <w:p w14:paraId="5DC2D7CC" w14:textId="370454E6" w:rsidR="002F2715" w:rsidRDefault="002F2715">
      <w:pPr>
        <w:pStyle w:val="Textocomentario"/>
      </w:pPr>
      <w:r>
        <w:t>¿No eran 50? Hay que actualizar el método entonces</w:t>
      </w:r>
      <w:r>
        <w:rPr>
          <w:rStyle w:val="Refdecomentario"/>
        </w:rPr>
        <w:annotationRef/>
      </w:r>
    </w:p>
  </w:comment>
  <w:comment w:id="42" w:author="Adriana" w:date="2019-05-11T15:33:00Z" w:initials="A">
    <w:p w14:paraId="4101E128" w14:textId="5F395B80" w:rsidR="00681966" w:rsidRDefault="00681966">
      <w:pPr>
        <w:pStyle w:val="Textocomentario"/>
      </w:pPr>
      <w:r>
        <w:rPr>
          <w:rStyle w:val="Refdecomentario"/>
        </w:rPr>
        <w:annotationRef/>
      </w:r>
      <w:r>
        <w:t>Excelente discusión!</w:t>
      </w:r>
    </w:p>
  </w:comment>
  <w:comment w:id="46" w:author="Adriana" w:date="2019-05-11T15:32:00Z" w:initials="A">
    <w:p w14:paraId="38BD18A9" w14:textId="6147DA84" w:rsidR="00681966" w:rsidRDefault="00681966">
      <w:pPr>
        <w:pStyle w:val="Textocomentario"/>
      </w:pPr>
      <w:r>
        <w:rPr>
          <w:rStyle w:val="Refdecomentario"/>
        </w:rPr>
        <w:annotationRef/>
      </w:r>
      <w:r>
        <w:t>Importante y valiosa aclaración.</w:t>
      </w:r>
    </w:p>
  </w:comment>
  <w:comment w:id="45" w:author="Adriana" w:date="2019-05-11T15:32:00Z" w:initials="A">
    <w:p w14:paraId="6170229B" w14:textId="6F9EFAA1" w:rsidR="00681966" w:rsidRDefault="00681966">
      <w:pPr>
        <w:pStyle w:val="Textocomentario"/>
      </w:pPr>
      <w:r>
        <w:rPr>
          <w:rStyle w:val="Refdecomentario"/>
        </w:rPr>
        <w:annotationRef/>
      </w:r>
      <w:r>
        <w:t xml:space="preserve">En general, evitaría usar “una persona”. Sé que técnicamente no es incorrecto, pero se lee extraño. Generalmente se generaliza a “las personas con mayor grado de estudios…” </w:t>
      </w:r>
      <w:proofErr w:type="spellStart"/>
      <w:r>
        <w:t>blabla</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276CBF" w15:done="0"/>
  <w15:commentEx w15:paraId="346EFCC2" w15:done="0"/>
  <w15:commentEx w15:paraId="0C6A7151" w15:done="0"/>
  <w15:commentEx w15:paraId="54AC02E7" w15:done="0"/>
  <w15:commentEx w15:paraId="723047D6" w15:done="0"/>
  <w15:commentEx w15:paraId="731AAFD8" w15:done="0"/>
  <w15:commentEx w15:paraId="695DCCEC" w15:done="0"/>
  <w15:commentEx w15:paraId="5197D174" w15:done="0"/>
  <w15:commentEx w15:paraId="3140CD3D" w15:done="0"/>
  <w15:commentEx w15:paraId="5830B9F4" w15:done="0"/>
  <w15:commentEx w15:paraId="309F99D5" w15:done="0"/>
  <w15:commentEx w15:paraId="50B91D47" w15:done="0"/>
  <w15:commentEx w15:paraId="4CF0AAFE" w15:done="0"/>
  <w15:commentEx w15:paraId="7F2E84ED" w15:done="0"/>
  <w15:commentEx w15:paraId="40D38DA4" w15:done="0"/>
  <w15:commentEx w15:paraId="26191629" w15:done="0"/>
  <w15:commentEx w15:paraId="5DC2D7CC" w15:done="0"/>
  <w15:commentEx w15:paraId="4101E128" w15:done="0"/>
  <w15:commentEx w15:paraId="38BD18A9" w15:done="0"/>
  <w15:commentEx w15:paraId="6170229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01986" w14:textId="77777777" w:rsidR="001F5338" w:rsidRDefault="001F5338" w:rsidP="00BB6139">
      <w:pPr>
        <w:spacing w:after="0" w:line="240" w:lineRule="auto"/>
      </w:pPr>
      <w:r>
        <w:separator/>
      </w:r>
    </w:p>
  </w:endnote>
  <w:endnote w:type="continuationSeparator" w:id="0">
    <w:p w14:paraId="27CB587C" w14:textId="77777777" w:rsidR="001F5338" w:rsidRDefault="001F5338" w:rsidP="00BB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498442"/>
      <w:docPartObj>
        <w:docPartGallery w:val="Page Numbers (Bottom of Page)"/>
        <w:docPartUnique/>
      </w:docPartObj>
    </w:sdtPr>
    <w:sdtEndPr/>
    <w:sdtContent>
      <w:p w14:paraId="5EBC8BCD" w14:textId="77777777" w:rsidR="00BB6139" w:rsidRPr="00BB6139" w:rsidRDefault="00BB6139">
        <w:pPr>
          <w:pStyle w:val="Piedepgina"/>
          <w:jc w:val="right"/>
        </w:pPr>
        <w:r w:rsidRPr="00BB6139">
          <w:fldChar w:fldCharType="begin"/>
        </w:r>
        <w:r w:rsidRPr="00BB6139">
          <w:instrText>PAGE   \* MERGEFORMAT</w:instrText>
        </w:r>
        <w:r w:rsidRPr="00BB6139">
          <w:fldChar w:fldCharType="separate"/>
        </w:r>
        <w:r w:rsidR="00681966" w:rsidRPr="00681966">
          <w:rPr>
            <w:noProof/>
            <w:lang w:val="es-ES"/>
          </w:rPr>
          <w:t>17</w:t>
        </w:r>
        <w:r w:rsidRPr="00BB6139">
          <w:fldChar w:fldCharType="end"/>
        </w:r>
      </w:p>
    </w:sdtContent>
  </w:sdt>
  <w:p w14:paraId="024C31AF" w14:textId="77777777" w:rsidR="00BB6139" w:rsidRDefault="00BB61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21AA7" w14:textId="77777777" w:rsidR="001F5338" w:rsidRDefault="001F5338" w:rsidP="00BB6139">
      <w:pPr>
        <w:spacing w:after="0" w:line="240" w:lineRule="auto"/>
      </w:pPr>
      <w:r>
        <w:separator/>
      </w:r>
    </w:p>
  </w:footnote>
  <w:footnote w:type="continuationSeparator" w:id="0">
    <w:p w14:paraId="4A690A6D" w14:textId="77777777" w:rsidR="001F5338" w:rsidRDefault="001F5338" w:rsidP="00BB61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57FD0"/>
    <w:multiLevelType w:val="hybridMultilevel"/>
    <w:tmpl w:val="5E9A918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nsid w:val="1EB668C4"/>
    <w:multiLevelType w:val="hybridMultilevel"/>
    <w:tmpl w:val="10E0C9E8"/>
    <w:lvl w:ilvl="0" w:tplc="648850E0">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2">
    <w:nsid w:val="1FF117E0"/>
    <w:multiLevelType w:val="hybridMultilevel"/>
    <w:tmpl w:val="4FD4E624"/>
    <w:lvl w:ilvl="0" w:tplc="ADF8996C">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3">
    <w:nsid w:val="262353CA"/>
    <w:multiLevelType w:val="hybridMultilevel"/>
    <w:tmpl w:val="B9C8E3F6"/>
    <w:lvl w:ilvl="0" w:tplc="629C6644">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
    <w:nsid w:val="358143C1"/>
    <w:multiLevelType w:val="hybridMultilevel"/>
    <w:tmpl w:val="E5CC7BF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nsid w:val="44FE7EB4"/>
    <w:multiLevelType w:val="hybridMultilevel"/>
    <w:tmpl w:val="782E0522"/>
    <w:lvl w:ilvl="0" w:tplc="BF5E1E08">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6">
    <w:nsid w:val="4506485F"/>
    <w:multiLevelType w:val="multilevel"/>
    <w:tmpl w:val="BE44AC7C"/>
    <w:lvl w:ilvl="0">
      <w:start w:val="1"/>
      <w:numFmt w:val="decimal"/>
      <w:lvlText w:val="%1."/>
      <w:lvlJc w:val="left"/>
      <w:pPr>
        <w:ind w:left="1429" w:hanging="360"/>
      </w:pPr>
    </w:lvl>
    <w:lvl w:ilvl="1">
      <w:start w:val="1"/>
      <w:numFmt w:val="decimal"/>
      <w:isLgl/>
      <w:lvlText w:val="%1.%2"/>
      <w:lvlJc w:val="left"/>
      <w:pPr>
        <w:ind w:left="1765" w:hanging="696"/>
      </w:pPr>
      <w:rPr>
        <w:rFonts w:hint="default"/>
      </w:rPr>
    </w:lvl>
    <w:lvl w:ilvl="2">
      <w:start w:val="3"/>
      <w:numFmt w:val="decimal"/>
      <w:isLgl/>
      <w:lvlText w:val="%1.%2.%3"/>
      <w:lvlJc w:val="left"/>
      <w:pPr>
        <w:ind w:left="1789"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7">
    <w:nsid w:val="4E671635"/>
    <w:multiLevelType w:val="hybridMultilevel"/>
    <w:tmpl w:val="67D840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nsid w:val="55BD03D0"/>
    <w:multiLevelType w:val="hybridMultilevel"/>
    <w:tmpl w:val="F690730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9">
    <w:nsid w:val="5865674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C085E38"/>
    <w:multiLevelType w:val="hybridMultilevel"/>
    <w:tmpl w:val="2F6A841A"/>
    <w:lvl w:ilvl="0" w:tplc="C482551A">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num w:numId="1">
    <w:abstractNumId w:val="0"/>
  </w:num>
  <w:num w:numId="2">
    <w:abstractNumId w:val="6"/>
  </w:num>
  <w:num w:numId="3">
    <w:abstractNumId w:val="4"/>
  </w:num>
  <w:num w:numId="4">
    <w:abstractNumId w:val="9"/>
  </w:num>
  <w:num w:numId="5">
    <w:abstractNumId w:val="7"/>
  </w:num>
  <w:num w:numId="6">
    <w:abstractNumId w:val="8"/>
  </w:num>
  <w:num w:numId="7">
    <w:abstractNumId w:val="10"/>
  </w:num>
  <w:num w:numId="8">
    <w:abstractNumId w:val="3"/>
  </w:num>
  <w:num w:numId="9">
    <w:abstractNumId w:val="5"/>
  </w:num>
  <w:num w:numId="10">
    <w:abstractNumId w:val="1"/>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139"/>
    <w:rsid w:val="000322DF"/>
    <w:rsid w:val="000548C2"/>
    <w:rsid w:val="000D227B"/>
    <w:rsid w:val="000E446A"/>
    <w:rsid w:val="001A5D9B"/>
    <w:rsid w:val="001F5338"/>
    <w:rsid w:val="00206F65"/>
    <w:rsid w:val="00242AD7"/>
    <w:rsid w:val="00274A4F"/>
    <w:rsid w:val="00292F5C"/>
    <w:rsid w:val="002F2715"/>
    <w:rsid w:val="003059AF"/>
    <w:rsid w:val="00306702"/>
    <w:rsid w:val="0032695E"/>
    <w:rsid w:val="003328A9"/>
    <w:rsid w:val="003333E8"/>
    <w:rsid w:val="00333FDB"/>
    <w:rsid w:val="003A6396"/>
    <w:rsid w:val="003E3FA7"/>
    <w:rsid w:val="0045118A"/>
    <w:rsid w:val="00452D5B"/>
    <w:rsid w:val="00462B2B"/>
    <w:rsid w:val="00471CC6"/>
    <w:rsid w:val="00484E3E"/>
    <w:rsid w:val="004A034F"/>
    <w:rsid w:val="004B3232"/>
    <w:rsid w:val="004C470B"/>
    <w:rsid w:val="004E5DAA"/>
    <w:rsid w:val="00565886"/>
    <w:rsid w:val="005C61DB"/>
    <w:rsid w:val="005F3702"/>
    <w:rsid w:val="00656296"/>
    <w:rsid w:val="006743E2"/>
    <w:rsid w:val="00681966"/>
    <w:rsid w:val="007254AC"/>
    <w:rsid w:val="007536FF"/>
    <w:rsid w:val="00786E0A"/>
    <w:rsid w:val="00791F57"/>
    <w:rsid w:val="0079527A"/>
    <w:rsid w:val="008330D4"/>
    <w:rsid w:val="008731C1"/>
    <w:rsid w:val="008B2A6D"/>
    <w:rsid w:val="008D51E9"/>
    <w:rsid w:val="008D5539"/>
    <w:rsid w:val="008F2E56"/>
    <w:rsid w:val="008F4511"/>
    <w:rsid w:val="00910845"/>
    <w:rsid w:val="0099393D"/>
    <w:rsid w:val="00A00B38"/>
    <w:rsid w:val="00A11C3C"/>
    <w:rsid w:val="00A12522"/>
    <w:rsid w:val="00A277A3"/>
    <w:rsid w:val="00A33A06"/>
    <w:rsid w:val="00A66E44"/>
    <w:rsid w:val="00A837F6"/>
    <w:rsid w:val="00AC420B"/>
    <w:rsid w:val="00AD673D"/>
    <w:rsid w:val="00B170D0"/>
    <w:rsid w:val="00B54509"/>
    <w:rsid w:val="00B73C9F"/>
    <w:rsid w:val="00B94E94"/>
    <w:rsid w:val="00BB6139"/>
    <w:rsid w:val="00C11C4F"/>
    <w:rsid w:val="00C207AA"/>
    <w:rsid w:val="00C64C97"/>
    <w:rsid w:val="00C710AF"/>
    <w:rsid w:val="00C803E5"/>
    <w:rsid w:val="00CA2AB8"/>
    <w:rsid w:val="00CE2350"/>
    <w:rsid w:val="00D467EA"/>
    <w:rsid w:val="00DA125B"/>
    <w:rsid w:val="00DD0D01"/>
    <w:rsid w:val="00E04C05"/>
    <w:rsid w:val="00E072C1"/>
    <w:rsid w:val="00EB2342"/>
    <w:rsid w:val="00EE24D9"/>
    <w:rsid w:val="00F4753B"/>
    <w:rsid w:val="00F53E2C"/>
    <w:rsid w:val="00FE2B8D"/>
    <w:rsid w:val="00FF4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0FC7"/>
  <w15:docId w15:val="{E3B84FCA-51EA-4D8E-BC93-E8F686BC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43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74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1F5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61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6139"/>
  </w:style>
  <w:style w:type="paragraph" w:styleId="Piedepgina">
    <w:name w:val="footer"/>
    <w:basedOn w:val="Normal"/>
    <w:link w:val="PiedepginaCar"/>
    <w:uiPriority w:val="99"/>
    <w:unhideWhenUsed/>
    <w:rsid w:val="00BB61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6139"/>
  </w:style>
  <w:style w:type="character" w:customStyle="1" w:styleId="Ttulo1Car">
    <w:name w:val="Título 1 Car"/>
    <w:basedOn w:val="Fuentedeprrafopredeter"/>
    <w:link w:val="Ttulo1"/>
    <w:uiPriority w:val="9"/>
    <w:rsid w:val="006743E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743E2"/>
    <w:pPr>
      <w:spacing w:line="259" w:lineRule="auto"/>
      <w:ind w:firstLine="0"/>
      <w:jc w:val="left"/>
      <w:outlineLvl w:val="9"/>
    </w:pPr>
    <w:rPr>
      <w:lang w:eastAsia="es-MX"/>
    </w:rPr>
  </w:style>
  <w:style w:type="paragraph" w:styleId="TDC1">
    <w:name w:val="toc 1"/>
    <w:basedOn w:val="Normal"/>
    <w:next w:val="Normal"/>
    <w:autoRedefine/>
    <w:uiPriority w:val="39"/>
    <w:unhideWhenUsed/>
    <w:rsid w:val="006743E2"/>
    <w:pPr>
      <w:spacing w:after="100"/>
    </w:pPr>
  </w:style>
  <w:style w:type="character" w:styleId="Hipervnculo">
    <w:name w:val="Hyperlink"/>
    <w:basedOn w:val="Fuentedeprrafopredeter"/>
    <w:uiPriority w:val="99"/>
    <w:unhideWhenUsed/>
    <w:rsid w:val="006743E2"/>
    <w:rPr>
      <w:color w:val="0563C1" w:themeColor="hyperlink"/>
      <w:u w:val="single"/>
    </w:rPr>
  </w:style>
  <w:style w:type="character" w:customStyle="1" w:styleId="Ttulo2Car">
    <w:name w:val="Título 2 Car"/>
    <w:basedOn w:val="Fuentedeprrafopredeter"/>
    <w:link w:val="Ttulo2"/>
    <w:uiPriority w:val="9"/>
    <w:rsid w:val="006743E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743E2"/>
    <w:pPr>
      <w:spacing w:after="100"/>
      <w:ind w:left="240"/>
    </w:pPr>
  </w:style>
  <w:style w:type="paragraph" w:styleId="Prrafodelista">
    <w:name w:val="List Paragraph"/>
    <w:basedOn w:val="Normal"/>
    <w:uiPriority w:val="34"/>
    <w:qFormat/>
    <w:rsid w:val="0099393D"/>
    <w:pPr>
      <w:ind w:left="720"/>
      <w:contextualSpacing/>
    </w:pPr>
  </w:style>
  <w:style w:type="character" w:customStyle="1" w:styleId="Ttulo3Car">
    <w:name w:val="Título 3 Car"/>
    <w:basedOn w:val="Fuentedeprrafopredeter"/>
    <w:link w:val="Ttulo3"/>
    <w:uiPriority w:val="9"/>
    <w:rsid w:val="00791F57"/>
    <w:rPr>
      <w:rFonts w:asciiTheme="majorHAnsi" w:eastAsiaTheme="majorEastAsia" w:hAnsiTheme="majorHAnsi" w:cstheme="majorBidi"/>
      <w:color w:val="1F4D78" w:themeColor="accent1" w:themeShade="7F"/>
      <w:szCs w:val="24"/>
    </w:rPr>
  </w:style>
  <w:style w:type="paragraph" w:styleId="TDC3">
    <w:name w:val="toc 3"/>
    <w:basedOn w:val="Normal"/>
    <w:next w:val="Normal"/>
    <w:autoRedefine/>
    <w:uiPriority w:val="39"/>
    <w:unhideWhenUsed/>
    <w:rsid w:val="0079527A"/>
    <w:pPr>
      <w:spacing w:after="100"/>
      <w:ind w:left="480"/>
    </w:pPr>
  </w:style>
  <w:style w:type="character" w:customStyle="1" w:styleId="citation">
    <w:name w:val="citation"/>
    <w:basedOn w:val="Fuentedeprrafopredeter"/>
    <w:rsid w:val="00B94E94"/>
  </w:style>
  <w:style w:type="character" w:customStyle="1" w:styleId="reference-accessdate">
    <w:name w:val="reference-accessdate"/>
    <w:basedOn w:val="Fuentedeprrafopredeter"/>
    <w:rsid w:val="00B94E94"/>
  </w:style>
  <w:style w:type="paragraph" w:styleId="Textodeglobo">
    <w:name w:val="Balloon Text"/>
    <w:basedOn w:val="Normal"/>
    <w:link w:val="TextodegloboCar"/>
    <w:uiPriority w:val="99"/>
    <w:semiHidden/>
    <w:unhideWhenUsed/>
    <w:rsid w:val="00D467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7EA"/>
    <w:rPr>
      <w:rFonts w:ascii="Tahoma" w:hAnsi="Tahoma" w:cs="Tahoma"/>
      <w:sz w:val="16"/>
      <w:szCs w:val="16"/>
    </w:rPr>
  </w:style>
  <w:style w:type="character" w:styleId="Refdecomentario">
    <w:name w:val="annotation reference"/>
    <w:basedOn w:val="Fuentedeprrafopredeter"/>
    <w:uiPriority w:val="99"/>
    <w:semiHidden/>
    <w:unhideWhenUsed/>
    <w:rsid w:val="00AC420B"/>
    <w:rPr>
      <w:sz w:val="16"/>
      <w:szCs w:val="16"/>
    </w:rPr>
  </w:style>
  <w:style w:type="paragraph" w:styleId="Textocomentario">
    <w:name w:val="annotation text"/>
    <w:basedOn w:val="Normal"/>
    <w:link w:val="TextocomentarioCar"/>
    <w:uiPriority w:val="99"/>
    <w:semiHidden/>
    <w:unhideWhenUsed/>
    <w:rsid w:val="00AC42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420B"/>
    <w:rPr>
      <w:sz w:val="20"/>
      <w:szCs w:val="20"/>
    </w:rPr>
  </w:style>
  <w:style w:type="paragraph" w:styleId="Asuntodelcomentario">
    <w:name w:val="annotation subject"/>
    <w:basedOn w:val="Textocomentario"/>
    <w:next w:val="Textocomentario"/>
    <w:link w:val="AsuntodelcomentarioCar"/>
    <w:uiPriority w:val="99"/>
    <w:semiHidden/>
    <w:unhideWhenUsed/>
    <w:rsid w:val="00AC420B"/>
    <w:rPr>
      <w:b/>
      <w:bCs/>
    </w:rPr>
  </w:style>
  <w:style w:type="character" w:customStyle="1" w:styleId="AsuntodelcomentarioCar">
    <w:name w:val="Asunto del comentario Car"/>
    <w:basedOn w:val="TextocomentarioCar"/>
    <w:link w:val="Asuntodelcomentario"/>
    <w:uiPriority w:val="99"/>
    <w:semiHidden/>
    <w:rsid w:val="00AC42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yperlink" Target="https://es.wikipedia.org/w/index.php?title=Slate_(revista)&amp;action=edit&amp;redlink=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eta.inegi.org.mx/proyectos/enchogares/especiales/endireh/2003/default.html%7Ct&#237;tulo=Encuestas" TargetMode="External"/><Relationship Id="rId7" Type="http://schemas.openxmlformats.org/officeDocument/2006/relationships/endnotes" Target="endnotes.xml"/><Relationship Id="rId12" Type="http://schemas.openxmlformats.org/officeDocument/2006/relationships/hyperlink" Target="https://es.wikipedia.org/wiki/Sociedad" TargetMode="External"/><Relationship Id="rId17" Type="http://schemas.openxmlformats.org/officeDocument/2006/relationships/hyperlink" Target="http://www.slate.com/id/2174380/?GT1=10538"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www.academia.edu/14329957/_L_ideologia_del_genere_l_irresistibile_ascesa_di_un_invenzione_retorica_vaticana_contro_la_denaturalizzazione_dell_ordine_sessua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Famili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oter" Target="footer1.xml"/><Relationship Id="rId10" Type="http://schemas.openxmlformats.org/officeDocument/2006/relationships/hyperlink" Target="https://es.wikipedia.org/wiki/Teor%C3%ADa_de_la_conspiraci%C3%B3n" TargetMode="External"/><Relationship Id="rId19" Type="http://schemas.openxmlformats.org/officeDocument/2006/relationships/hyperlink" Target="http://lasa.international.pitt.edu/Lasa2000/Ariza-deOliviera.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hyperlink" Target="http://www.who.int/gender/whatisgender/en/index.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¿Homre o Mujer?</c:v>
                </c:pt>
              </c:strCache>
            </c:strRef>
          </c:tx>
          <c:dPt>
            <c:idx val="0"/>
            <c:bubble3D val="0"/>
            <c:spPr>
              <a:solidFill>
                <a:schemeClr val="accent1">
                  <a:shade val="76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1-69B1-4FF9-99D7-2AA10E5EA8A5}"/>
              </c:ext>
            </c:extLst>
          </c:dPt>
          <c:dPt>
            <c:idx val="1"/>
            <c:bubble3D val="0"/>
            <c:spPr>
              <a:solidFill>
                <a:schemeClr val="accent1">
                  <a:tint val="77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3-69B1-4FF9-99D7-2AA10E5EA8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Hoja1!$A$2:$A$3</c:f>
              <c:strCache>
                <c:ptCount val="2"/>
                <c:pt idx="0">
                  <c:v>Mujeres</c:v>
                </c:pt>
                <c:pt idx="1">
                  <c:v>Hombres</c:v>
                </c:pt>
              </c:strCache>
            </c:strRef>
          </c:cat>
          <c:val>
            <c:numRef>
              <c:f>Hoja1!$B$2:$B$3</c:f>
              <c:numCache>
                <c:formatCode>General</c:formatCode>
                <c:ptCount val="2"/>
                <c:pt idx="0">
                  <c:v>44</c:v>
                </c:pt>
                <c:pt idx="1">
                  <c:v>36</c:v>
                </c:pt>
              </c:numCache>
            </c:numRef>
          </c:val>
          <c:extLst xmlns:c16r2="http://schemas.microsoft.com/office/drawing/2015/06/chart">
            <c:ext xmlns:c16="http://schemas.microsoft.com/office/drawing/2014/chart" uri="{C3380CC4-5D6E-409C-BE32-E72D297353CC}">
              <c16:uniqueId val="{00000000-E6CC-44A8-A2CB-D99E5CBCE71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Cantidad de personas con el nivel de estudio</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Hoja1!$B$2:$B$7</c:f>
              <c:numCache>
                <c:formatCode>General</c:formatCode>
                <c:ptCount val="6"/>
                <c:pt idx="0">
                  <c:v>3</c:v>
                </c:pt>
                <c:pt idx="1">
                  <c:v>6</c:v>
                </c:pt>
                <c:pt idx="2">
                  <c:v>8</c:v>
                </c:pt>
                <c:pt idx="3">
                  <c:v>14</c:v>
                </c:pt>
                <c:pt idx="4">
                  <c:v>31</c:v>
                </c:pt>
                <c:pt idx="5">
                  <c:v>18</c:v>
                </c:pt>
              </c:numCache>
            </c:numRef>
          </c:val>
          <c:extLst xmlns:c16r2="http://schemas.microsoft.com/office/drawing/2015/06/chart">
            <c:ext xmlns:c16="http://schemas.microsoft.com/office/drawing/2014/chart" uri="{C3380CC4-5D6E-409C-BE32-E72D297353CC}">
              <c16:uniqueId val="{00000000-0308-441E-996B-CA5B4E930611}"/>
            </c:ext>
          </c:extLst>
        </c:ser>
        <c:ser>
          <c:idx val="1"/>
          <c:order val="1"/>
          <c:tx>
            <c:strRef>
              <c:f>Hoja1!$C$1</c:f>
              <c:strCache>
                <c:ptCount val="1"/>
                <c:pt idx="0">
                  <c:v>Promedio de Edad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Hoja1!$C$2:$C$7</c:f>
              <c:numCache>
                <c:formatCode>General</c:formatCode>
                <c:ptCount val="6"/>
                <c:pt idx="0">
                  <c:v>63</c:v>
                </c:pt>
                <c:pt idx="1">
                  <c:v>55</c:v>
                </c:pt>
                <c:pt idx="2">
                  <c:v>53</c:v>
                </c:pt>
                <c:pt idx="3">
                  <c:v>24</c:v>
                </c:pt>
                <c:pt idx="4">
                  <c:v>29</c:v>
                </c:pt>
                <c:pt idx="5">
                  <c:v>45</c:v>
                </c:pt>
              </c:numCache>
            </c:numRef>
          </c:val>
          <c:extLst xmlns:c16r2="http://schemas.microsoft.com/office/drawing/2015/06/chart">
            <c:ext xmlns:c16="http://schemas.microsoft.com/office/drawing/2014/chart" uri="{C3380CC4-5D6E-409C-BE32-E72D297353CC}">
              <c16:uniqueId val="{00000003-0308-441E-996B-CA5B4E930611}"/>
            </c:ext>
          </c:extLst>
        </c:ser>
        <c:ser>
          <c:idx val="2"/>
          <c:order val="2"/>
          <c:tx>
            <c:strRef>
              <c:f>Hoja1!$D$1</c:f>
              <c:strCache>
                <c:ptCount val="1"/>
                <c:pt idx="0">
                  <c:v>A favor de la Perspectiva de género</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Hoja1!$D$2:$D$7</c:f>
              <c:numCache>
                <c:formatCode>General</c:formatCode>
                <c:ptCount val="6"/>
                <c:pt idx="0">
                  <c:v>0</c:v>
                </c:pt>
                <c:pt idx="1">
                  <c:v>2</c:v>
                </c:pt>
                <c:pt idx="2">
                  <c:v>5</c:v>
                </c:pt>
                <c:pt idx="3">
                  <c:v>13</c:v>
                </c:pt>
                <c:pt idx="4">
                  <c:v>27</c:v>
                </c:pt>
                <c:pt idx="5">
                  <c:v>16</c:v>
                </c:pt>
              </c:numCache>
            </c:numRef>
          </c:val>
          <c:extLst xmlns:c16r2="http://schemas.microsoft.com/office/drawing/2015/06/chart">
            <c:ext xmlns:c16="http://schemas.microsoft.com/office/drawing/2014/chart" uri="{C3380CC4-5D6E-409C-BE32-E72D297353CC}">
              <c16:uniqueId val="{00000004-0308-441E-996B-CA5B4E930611}"/>
            </c:ext>
          </c:extLst>
        </c:ser>
        <c:dLbls>
          <c:showLegendKey val="0"/>
          <c:showVal val="1"/>
          <c:showCatName val="0"/>
          <c:showSerName val="0"/>
          <c:showPercent val="0"/>
          <c:showBubbleSize val="0"/>
        </c:dLbls>
        <c:gapWidth val="75"/>
        <c:axId val="185836296"/>
        <c:axId val="184324800"/>
      </c:barChart>
      <c:catAx>
        <c:axId val="185836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4324800"/>
        <c:crosses val="autoZero"/>
        <c:auto val="1"/>
        <c:lblAlgn val="ctr"/>
        <c:lblOffset val="100"/>
        <c:noMultiLvlLbl val="0"/>
      </c:catAx>
      <c:valAx>
        <c:axId val="1843248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5836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Conocen qué es perspectiva de género</c:v>
                </c:pt>
              </c:strCache>
            </c:strRef>
          </c:tx>
          <c:dPt>
            <c:idx val="0"/>
            <c:bubble3D val="0"/>
            <c:explosion val="6"/>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1-1F55-4C31-A680-F6840271A41D}"/>
              </c:ext>
            </c:extLst>
          </c:dPt>
          <c:dPt>
            <c:idx val="1"/>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3-2384-447E-B00B-C49A7C5097B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17</c:v>
                </c:pt>
                <c:pt idx="1">
                  <c:v>63</c:v>
                </c:pt>
              </c:numCache>
            </c:numRef>
          </c:val>
          <c:extLst xmlns:c16r2="http://schemas.microsoft.com/office/drawing/2015/06/chart">
            <c:ext xmlns:c16="http://schemas.microsoft.com/office/drawing/2014/chart" uri="{C3380CC4-5D6E-409C-BE32-E72D297353CC}">
              <c16:uniqueId val="{00000000-1F55-4C31-A680-F6840271A41D}"/>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Porcentaje de personas a favor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Hoja1!$B$2:$B$7</c:f>
              <c:numCache>
                <c:formatCode>General</c:formatCode>
                <c:ptCount val="6"/>
                <c:pt idx="0">
                  <c:v>0</c:v>
                </c:pt>
                <c:pt idx="1">
                  <c:v>25</c:v>
                </c:pt>
                <c:pt idx="2">
                  <c:v>61</c:v>
                </c:pt>
                <c:pt idx="3">
                  <c:v>93</c:v>
                </c:pt>
                <c:pt idx="4">
                  <c:v>87</c:v>
                </c:pt>
                <c:pt idx="5">
                  <c:v>89</c:v>
                </c:pt>
              </c:numCache>
            </c:numRef>
          </c:val>
          <c:extLst xmlns:c16r2="http://schemas.microsoft.com/office/drawing/2015/06/chart">
            <c:ext xmlns:c16="http://schemas.microsoft.com/office/drawing/2014/chart" uri="{C3380CC4-5D6E-409C-BE32-E72D297353CC}">
              <c16:uniqueId val="{00000000-1D66-447F-AE4C-02133AFA5134}"/>
            </c:ext>
          </c:extLst>
        </c:ser>
        <c:dLbls>
          <c:showLegendKey val="0"/>
          <c:showVal val="0"/>
          <c:showCatName val="0"/>
          <c:showSerName val="0"/>
          <c:showPercent val="0"/>
          <c:showBubbleSize val="0"/>
        </c:dLbls>
        <c:gapWidth val="75"/>
        <c:overlap val="40"/>
        <c:axId val="347721200"/>
        <c:axId val="347721592"/>
      </c:barChart>
      <c:catAx>
        <c:axId val="34772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7721592"/>
        <c:crosses val="autoZero"/>
        <c:auto val="1"/>
        <c:lblAlgn val="ctr"/>
        <c:lblOffset val="100"/>
        <c:noMultiLvlLbl val="0"/>
      </c:catAx>
      <c:valAx>
        <c:axId val="347721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7721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E5B41-263E-48E1-9328-909D05608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17</Pages>
  <Words>2499</Words>
  <Characters>13749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Adriana</cp:lastModifiedBy>
  <cp:revision>12</cp:revision>
  <dcterms:created xsi:type="dcterms:W3CDTF">2019-05-11T07:06:00Z</dcterms:created>
  <dcterms:modified xsi:type="dcterms:W3CDTF">2019-05-11T20:33:00Z</dcterms:modified>
</cp:coreProperties>
</file>