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32A69" w14:textId="769F9AC4" w:rsidR="00597C3D" w:rsidRPr="004B008B" w:rsidRDefault="00D3437B" w:rsidP="00AD31E3">
      <w:pPr>
        <w:spacing w:line="360" w:lineRule="auto"/>
        <w:jc w:val="both"/>
        <w:rPr>
          <w:rFonts w:ascii="Arial" w:hAnsi="Arial" w:cs="Arial"/>
          <w:b/>
          <w:sz w:val="24"/>
          <w:szCs w:val="24"/>
          <w:lang w:val="en-US"/>
        </w:rPr>
      </w:pPr>
      <w:r w:rsidRPr="004B008B">
        <w:rPr>
          <w:rFonts w:ascii="Arial" w:hAnsi="Arial" w:cs="Arial"/>
          <w:b/>
          <w:sz w:val="24"/>
          <w:szCs w:val="24"/>
          <w:lang w:val="en-US"/>
        </w:rPr>
        <w:t xml:space="preserve">Attribute based identification </w:t>
      </w:r>
      <w:r w:rsidR="004B008B">
        <w:rPr>
          <w:rFonts w:ascii="Arial" w:hAnsi="Arial" w:cs="Arial"/>
          <w:b/>
          <w:sz w:val="24"/>
          <w:szCs w:val="24"/>
          <w:lang w:val="en-US"/>
        </w:rPr>
        <w:t xml:space="preserve">in mathematic processes </w:t>
      </w:r>
      <w:r w:rsidR="007C4B42">
        <w:rPr>
          <w:rFonts w:ascii="Arial" w:hAnsi="Arial" w:cs="Arial"/>
          <w:b/>
          <w:sz w:val="24"/>
          <w:szCs w:val="24"/>
          <w:lang w:val="en-US"/>
        </w:rPr>
        <w:t>in a large scale assessment: The Mexican case</w:t>
      </w:r>
    </w:p>
    <w:p w14:paraId="6B6B7B00" w14:textId="03EB77D3" w:rsidR="000F1B5F" w:rsidRPr="00696211" w:rsidRDefault="3CE10774" w:rsidP="3CE10774">
      <w:pPr>
        <w:spacing w:line="360" w:lineRule="auto"/>
        <w:jc w:val="both"/>
        <w:rPr>
          <w:rFonts w:ascii="Arial" w:hAnsi="Arial" w:cs="Arial"/>
          <w:sz w:val="24"/>
          <w:szCs w:val="24"/>
        </w:rPr>
      </w:pPr>
      <w:r w:rsidRPr="00696211">
        <w:rPr>
          <w:rFonts w:ascii="Arial" w:hAnsi="Arial" w:cs="Arial"/>
          <w:sz w:val="24"/>
          <w:szCs w:val="24"/>
        </w:rPr>
        <w:t>GDRR, JCPM, RVL, AFCDP</w:t>
      </w:r>
    </w:p>
    <w:p w14:paraId="190B091A" w14:textId="649E3C99" w:rsidR="3CE10774" w:rsidRPr="00696211" w:rsidRDefault="3CE10774" w:rsidP="3CE10774">
      <w:pPr>
        <w:spacing w:line="360" w:lineRule="auto"/>
        <w:jc w:val="both"/>
        <w:rPr>
          <w:rFonts w:ascii="Arial" w:hAnsi="Arial" w:cs="Arial"/>
          <w:sz w:val="24"/>
          <w:szCs w:val="24"/>
        </w:rPr>
      </w:pPr>
    </w:p>
    <w:p w14:paraId="6C9A216D" w14:textId="59DE09CF" w:rsidR="00CF105E" w:rsidRPr="00AD31E3" w:rsidRDefault="00CF105E" w:rsidP="00AD31E3">
      <w:pPr>
        <w:spacing w:line="360" w:lineRule="auto"/>
        <w:jc w:val="both"/>
        <w:rPr>
          <w:rFonts w:ascii="Arial" w:hAnsi="Arial" w:cs="Arial"/>
          <w:b/>
          <w:sz w:val="24"/>
          <w:szCs w:val="24"/>
        </w:rPr>
      </w:pPr>
      <w:r w:rsidRPr="00AD31E3">
        <w:rPr>
          <w:rFonts w:ascii="Arial" w:hAnsi="Arial" w:cs="Arial"/>
          <w:b/>
          <w:sz w:val="24"/>
          <w:szCs w:val="24"/>
        </w:rPr>
        <w:t>Resumen</w:t>
      </w:r>
    </w:p>
    <w:p w14:paraId="30B14BA0" w14:textId="7ECD51C5" w:rsidR="00194AEE" w:rsidRPr="00AD31E3" w:rsidRDefault="00194AEE" w:rsidP="00AD31E3">
      <w:pPr>
        <w:spacing w:line="360" w:lineRule="auto"/>
        <w:jc w:val="both"/>
        <w:rPr>
          <w:rFonts w:ascii="Arial" w:hAnsi="Arial" w:cs="Arial"/>
          <w:color w:val="333333"/>
          <w:sz w:val="24"/>
          <w:szCs w:val="24"/>
          <w:shd w:val="clear" w:color="auto" w:fill="FFFFFF"/>
        </w:rPr>
      </w:pPr>
      <w:r w:rsidRPr="00AD31E3">
        <w:rPr>
          <w:rFonts w:ascii="Arial" w:hAnsi="Arial" w:cs="Arial"/>
          <w:color w:val="333333"/>
          <w:sz w:val="24"/>
          <w:szCs w:val="24"/>
          <w:shd w:val="clear" w:color="auto" w:fill="FFFFFF"/>
        </w:rPr>
        <w:t>Los modelos de diagnóstico cognitivo (CDM)</w:t>
      </w:r>
      <w:r w:rsidR="00763DE3">
        <w:rPr>
          <w:rFonts w:ascii="Arial" w:hAnsi="Arial" w:cs="Arial"/>
          <w:color w:val="FF0000"/>
          <w:sz w:val="24"/>
          <w:szCs w:val="24"/>
          <w:shd w:val="clear" w:color="auto" w:fill="FFFFFF"/>
        </w:rPr>
        <w:t xml:space="preserve"> </w:t>
      </w:r>
      <w:r w:rsidRPr="00AD31E3">
        <w:rPr>
          <w:rFonts w:ascii="Arial" w:hAnsi="Arial" w:cs="Arial"/>
          <w:color w:val="333333"/>
          <w:sz w:val="24"/>
          <w:szCs w:val="24"/>
          <w:shd w:val="clear" w:color="auto" w:fill="FFFFFF"/>
        </w:rPr>
        <w:t>son modelos psicométricos de</w:t>
      </w:r>
      <w:r w:rsidR="00525BFF">
        <w:rPr>
          <w:rFonts w:ascii="Arial" w:hAnsi="Arial" w:cs="Arial"/>
          <w:color w:val="333333"/>
          <w:sz w:val="24"/>
          <w:szCs w:val="24"/>
          <w:shd w:val="clear" w:color="auto" w:fill="FFFFFF"/>
        </w:rPr>
        <w:t xml:space="preserve">sarrollados </w:t>
      </w:r>
      <w:r w:rsidR="00763DE3">
        <w:rPr>
          <w:rFonts w:ascii="Arial" w:hAnsi="Arial" w:cs="Arial"/>
          <w:color w:val="333333"/>
          <w:sz w:val="24"/>
          <w:szCs w:val="24"/>
          <w:shd w:val="clear" w:color="auto" w:fill="FFFFFF"/>
        </w:rPr>
        <w:t>para</w:t>
      </w:r>
      <w:r w:rsidRPr="00AD31E3">
        <w:rPr>
          <w:rFonts w:ascii="Arial" w:hAnsi="Arial" w:cs="Arial"/>
          <w:color w:val="333333"/>
          <w:sz w:val="24"/>
          <w:szCs w:val="24"/>
          <w:shd w:val="clear" w:color="auto" w:fill="FFFFFF"/>
        </w:rPr>
        <w:t xml:space="preserve"> </w:t>
      </w:r>
      <w:r w:rsidR="00763DE3">
        <w:rPr>
          <w:rFonts w:ascii="Arial" w:hAnsi="Arial" w:cs="Arial"/>
          <w:color w:val="FF0000"/>
          <w:sz w:val="24"/>
          <w:szCs w:val="24"/>
          <w:shd w:val="clear" w:color="auto" w:fill="FFFFFF"/>
        </w:rPr>
        <w:t>identificar con</w:t>
      </w:r>
      <w:r w:rsidR="00696211">
        <w:rPr>
          <w:rFonts w:ascii="Arial" w:hAnsi="Arial" w:cs="Arial"/>
          <w:color w:val="FF0000"/>
          <w:sz w:val="24"/>
          <w:szCs w:val="24"/>
          <w:shd w:val="clear" w:color="auto" w:fill="FFFFFF"/>
        </w:rPr>
        <w:t xml:space="preserve"> detalle</w:t>
      </w:r>
      <w:r w:rsidR="00996053">
        <w:rPr>
          <w:rFonts w:ascii="Arial" w:hAnsi="Arial" w:cs="Arial"/>
          <w:color w:val="FF0000"/>
          <w:sz w:val="24"/>
          <w:szCs w:val="24"/>
          <w:shd w:val="clear" w:color="auto" w:fill="FFFFFF"/>
        </w:rPr>
        <w:t>, a partir de la aplicación de una prueba,</w:t>
      </w:r>
      <w:r w:rsidR="00696211">
        <w:rPr>
          <w:rFonts w:ascii="Arial" w:hAnsi="Arial" w:cs="Arial"/>
          <w:color w:val="FF0000"/>
          <w:sz w:val="24"/>
          <w:szCs w:val="24"/>
          <w:shd w:val="clear" w:color="auto" w:fill="FFFFFF"/>
        </w:rPr>
        <w:t xml:space="preserve"> </w:t>
      </w:r>
      <w:r w:rsidRPr="00AD31E3">
        <w:rPr>
          <w:rFonts w:ascii="Arial" w:hAnsi="Arial" w:cs="Arial"/>
          <w:color w:val="333333"/>
          <w:sz w:val="24"/>
          <w:szCs w:val="24"/>
          <w:shd w:val="clear" w:color="auto" w:fill="FFFFFF"/>
        </w:rPr>
        <w:t xml:space="preserve">fortalezas y debilidades </w:t>
      </w:r>
      <w:r w:rsidR="00763DE3">
        <w:rPr>
          <w:rFonts w:ascii="Arial" w:hAnsi="Arial" w:cs="Arial"/>
          <w:color w:val="FF0000"/>
          <w:sz w:val="24"/>
          <w:szCs w:val="24"/>
          <w:shd w:val="clear" w:color="auto" w:fill="FFFFFF"/>
        </w:rPr>
        <w:t xml:space="preserve">a </w:t>
      </w:r>
      <w:r w:rsidR="00996053">
        <w:rPr>
          <w:rFonts w:ascii="Arial" w:hAnsi="Arial" w:cs="Arial"/>
          <w:color w:val="FF0000"/>
          <w:sz w:val="24"/>
          <w:szCs w:val="24"/>
          <w:shd w:val="clear" w:color="auto" w:fill="FFFFFF"/>
        </w:rPr>
        <w:t>lo largo</w:t>
      </w:r>
      <w:r w:rsidR="00763DE3">
        <w:rPr>
          <w:rFonts w:ascii="Arial" w:hAnsi="Arial" w:cs="Arial"/>
          <w:color w:val="FF0000"/>
          <w:sz w:val="24"/>
          <w:szCs w:val="24"/>
          <w:shd w:val="clear" w:color="auto" w:fill="FFFFFF"/>
        </w:rPr>
        <w:t xml:space="preserve"> de</w:t>
      </w:r>
      <w:r w:rsidR="00996053">
        <w:rPr>
          <w:rFonts w:ascii="Arial" w:hAnsi="Arial" w:cs="Arial"/>
          <w:color w:val="FF0000"/>
          <w:sz w:val="24"/>
          <w:szCs w:val="24"/>
          <w:shd w:val="clear" w:color="auto" w:fill="FFFFFF"/>
        </w:rPr>
        <w:t>l</w:t>
      </w:r>
      <w:r w:rsidRPr="00AD31E3">
        <w:rPr>
          <w:rFonts w:ascii="Arial" w:hAnsi="Arial" w:cs="Arial"/>
          <w:color w:val="333333"/>
          <w:sz w:val="24"/>
          <w:szCs w:val="24"/>
          <w:shd w:val="clear" w:color="auto" w:fill="FFFFFF"/>
        </w:rPr>
        <w:t xml:space="preserve"> conjunto de </w:t>
      </w:r>
      <w:r w:rsidR="00525BFF">
        <w:rPr>
          <w:rFonts w:ascii="Arial" w:hAnsi="Arial" w:cs="Arial"/>
          <w:color w:val="333333"/>
          <w:sz w:val="24"/>
          <w:szCs w:val="24"/>
          <w:shd w:val="clear" w:color="auto" w:fill="FFFFFF"/>
        </w:rPr>
        <w:t xml:space="preserve">conocimientos y </w:t>
      </w:r>
      <w:r w:rsidRPr="00AD31E3">
        <w:rPr>
          <w:rFonts w:ascii="Arial" w:hAnsi="Arial" w:cs="Arial"/>
          <w:color w:val="333333"/>
          <w:sz w:val="24"/>
          <w:szCs w:val="24"/>
          <w:shd w:val="clear" w:color="auto" w:fill="FFFFFF"/>
        </w:rPr>
        <w:t>habilidades</w:t>
      </w:r>
      <w:r w:rsidR="00996053">
        <w:rPr>
          <w:rFonts w:ascii="Arial" w:hAnsi="Arial" w:cs="Arial"/>
          <w:color w:val="333333"/>
          <w:sz w:val="24"/>
          <w:szCs w:val="24"/>
          <w:shd w:val="clear" w:color="auto" w:fill="FFFFFF"/>
        </w:rPr>
        <w:t xml:space="preserve"> cognitivas </w:t>
      </w:r>
      <w:r w:rsidR="00996053">
        <w:rPr>
          <w:rFonts w:ascii="Arial" w:hAnsi="Arial" w:cs="Arial"/>
          <w:color w:val="FF0000"/>
          <w:sz w:val="24"/>
          <w:szCs w:val="24"/>
          <w:shd w:val="clear" w:color="auto" w:fill="FFFFFF"/>
        </w:rPr>
        <w:t xml:space="preserve">que conforman </w:t>
      </w:r>
      <w:r w:rsidR="00525BFF">
        <w:rPr>
          <w:rFonts w:ascii="Arial" w:hAnsi="Arial" w:cs="Arial"/>
          <w:color w:val="FF0000"/>
          <w:sz w:val="24"/>
          <w:szCs w:val="24"/>
          <w:shd w:val="clear" w:color="auto" w:fill="FFFFFF"/>
        </w:rPr>
        <w:t>el</w:t>
      </w:r>
      <w:r w:rsidRPr="00AD31E3">
        <w:rPr>
          <w:rFonts w:ascii="Arial" w:hAnsi="Arial" w:cs="Arial"/>
          <w:color w:val="333333"/>
          <w:sz w:val="24"/>
          <w:szCs w:val="24"/>
          <w:shd w:val="clear" w:color="auto" w:fill="FFFFFF"/>
        </w:rPr>
        <w:t xml:space="preserve"> dominio</w:t>
      </w:r>
      <w:r w:rsidR="006C2C5B" w:rsidRPr="00AD31E3">
        <w:rPr>
          <w:rFonts w:ascii="Arial" w:hAnsi="Arial" w:cs="Arial"/>
          <w:color w:val="333333"/>
          <w:sz w:val="24"/>
          <w:szCs w:val="24"/>
          <w:shd w:val="clear" w:color="auto" w:fill="FFFFFF"/>
        </w:rPr>
        <w:t xml:space="preserve"> de interés</w:t>
      </w:r>
      <w:r w:rsidR="00996053">
        <w:rPr>
          <w:rFonts w:ascii="Arial" w:hAnsi="Arial" w:cs="Arial"/>
          <w:color w:val="333333"/>
          <w:sz w:val="24"/>
          <w:szCs w:val="24"/>
          <w:shd w:val="clear" w:color="auto" w:fill="FFFFFF"/>
        </w:rPr>
        <w:t xml:space="preserve">, </w:t>
      </w:r>
      <w:r w:rsidR="00996053">
        <w:rPr>
          <w:rFonts w:ascii="Arial" w:hAnsi="Arial" w:cs="Arial"/>
          <w:color w:val="FF0000"/>
          <w:sz w:val="24"/>
          <w:szCs w:val="24"/>
          <w:shd w:val="clear" w:color="auto" w:fill="FFFFFF"/>
        </w:rPr>
        <w:t xml:space="preserve">permitiendo identificar el perfil de cada sustentante y </w:t>
      </w:r>
      <w:r w:rsidR="00525BFF">
        <w:rPr>
          <w:rFonts w:ascii="Arial" w:hAnsi="Arial" w:cs="Arial"/>
          <w:color w:val="FF0000"/>
          <w:sz w:val="24"/>
          <w:szCs w:val="24"/>
          <w:shd w:val="clear" w:color="auto" w:fill="FFFFFF"/>
        </w:rPr>
        <w:t>orientar el desarrollo de</w:t>
      </w:r>
      <w:r w:rsidR="00996053">
        <w:rPr>
          <w:rFonts w:ascii="Arial" w:hAnsi="Arial" w:cs="Arial"/>
          <w:color w:val="FF0000"/>
          <w:sz w:val="24"/>
          <w:szCs w:val="24"/>
          <w:shd w:val="clear" w:color="auto" w:fill="FFFFFF"/>
        </w:rPr>
        <w:t xml:space="preserve"> acciones de mejora.</w:t>
      </w:r>
      <w:r w:rsidR="00035E83" w:rsidRPr="00AD31E3">
        <w:rPr>
          <w:rFonts w:ascii="Arial" w:hAnsi="Arial" w:cs="Arial"/>
          <w:color w:val="333333"/>
          <w:sz w:val="24"/>
          <w:szCs w:val="24"/>
          <w:shd w:val="clear" w:color="auto" w:fill="FFFFFF"/>
        </w:rPr>
        <w:t xml:space="preserve"> En </w:t>
      </w:r>
      <w:r w:rsidR="00FE2961">
        <w:rPr>
          <w:rFonts w:ascii="Arial" w:hAnsi="Arial" w:cs="Arial"/>
          <w:color w:val="333333"/>
          <w:sz w:val="24"/>
          <w:szCs w:val="24"/>
          <w:shd w:val="clear" w:color="auto" w:fill="FFFFFF"/>
        </w:rPr>
        <w:t xml:space="preserve">esta </w:t>
      </w:r>
      <w:r w:rsidR="00035E83" w:rsidRPr="00AD31E3">
        <w:rPr>
          <w:rFonts w:ascii="Arial" w:hAnsi="Arial" w:cs="Arial"/>
          <w:color w:val="333333"/>
          <w:sz w:val="24"/>
          <w:szCs w:val="24"/>
          <w:shd w:val="clear" w:color="auto" w:fill="FFFFFF"/>
        </w:rPr>
        <w:t>investigación se</w:t>
      </w:r>
      <w:r w:rsidR="00525BFF">
        <w:rPr>
          <w:rFonts w:ascii="Arial" w:hAnsi="Arial" w:cs="Arial"/>
          <w:color w:val="FF0000"/>
          <w:sz w:val="24"/>
          <w:szCs w:val="24"/>
          <w:shd w:val="clear" w:color="auto" w:fill="FFFFFF"/>
        </w:rPr>
        <w:t xml:space="preserve"> presenta la aplicación de</w:t>
      </w:r>
      <w:r w:rsidR="00035E83" w:rsidRPr="00AD31E3">
        <w:rPr>
          <w:rFonts w:ascii="Arial" w:hAnsi="Arial" w:cs="Arial"/>
          <w:color w:val="333333"/>
          <w:sz w:val="24"/>
          <w:szCs w:val="24"/>
          <w:shd w:val="clear" w:color="auto" w:fill="FFFFFF"/>
        </w:rPr>
        <w:t xml:space="preserve"> </w:t>
      </w:r>
      <w:r w:rsidR="00FE2961">
        <w:rPr>
          <w:rFonts w:ascii="Arial" w:hAnsi="Arial" w:cs="Arial"/>
          <w:color w:val="333333"/>
          <w:sz w:val="24"/>
          <w:szCs w:val="24"/>
          <w:shd w:val="clear" w:color="auto" w:fill="FFFFFF"/>
        </w:rPr>
        <w:t xml:space="preserve">una técnica de </w:t>
      </w:r>
      <w:proofErr w:type="spellStart"/>
      <w:r w:rsidR="00FE2961">
        <w:rPr>
          <w:rFonts w:ascii="Arial" w:hAnsi="Arial" w:cs="Arial"/>
          <w:color w:val="333333"/>
          <w:sz w:val="24"/>
          <w:szCs w:val="24"/>
          <w:shd w:val="clear" w:color="auto" w:fill="FFFFFF"/>
        </w:rPr>
        <w:t>retrofitting</w:t>
      </w:r>
      <w:proofErr w:type="spellEnd"/>
      <w:r w:rsidR="00FE2961">
        <w:rPr>
          <w:rFonts w:ascii="Arial" w:hAnsi="Arial" w:cs="Arial"/>
          <w:color w:val="333333"/>
          <w:sz w:val="24"/>
          <w:szCs w:val="24"/>
          <w:shd w:val="clear" w:color="auto" w:fill="FFFFFF"/>
        </w:rPr>
        <w:t xml:space="preserve"> </w:t>
      </w:r>
      <w:r w:rsidR="00FE2961" w:rsidRPr="00FE2961">
        <w:rPr>
          <w:rFonts w:ascii="Arial" w:hAnsi="Arial" w:cs="Arial"/>
          <w:color w:val="FF0000"/>
          <w:sz w:val="24"/>
          <w:szCs w:val="24"/>
          <w:shd w:val="clear" w:color="auto" w:fill="FFFFFF"/>
        </w:rPr>
        <w:t>usando</w:t>
      </w:r>
      <w:r w:rsidR="003A2BA7" w:rsidRPr="00FE2961">
        <w:rPr>
          <w:rFonts w:ascii="Arial" w:hAnsi="Arial" w:cs="Arial"/>
          <w:color w:val="FF0000"/>
          <w:sz w:val="24"/>
          <w:szCs w:val="24"/>
          <w:shd w:val="clear" w:color="auto" w:fill="FFFFFF"/>
        </w:rPr>
        <w:t xml:space="preserve"> </w:t>
      </w:r>
      <w:r w:rsidR="003A2BA7" w:rsidRPr="00AD31E3">
        <w:rPr>
          <w:rFonts w:ascii="Arial" w:hAnsi="Arial" w:cs="Arial"/>
          <w:color w:val="333333"/>
          <w:sz w:val="24"/>
          <w:szCs w:val="24"/>
          <w:shd w:val="clear" w:color="auto" w:fill="FFFFFF"/>
        </w:rPr>
        <w:t xml:space="preserve">el </w:t>
      </w:r>
      <w:r w:rsidR="00035E83" w:rsidRPr="00AD31E3">
        <w:rPr>
          <w:rFonts w:ascii="Arial" w:hAnsi="Arial" w:cs="Arial"/>
          <w:color w:val="333333"/>
          <w:sz w:val="24"/>
          <w:szCs w:val="24"/>
          <w:shd w:val="clear" w:color="auto" w:fill="FFFFFF"/>
        </w:rPr>
        <w:t>modelo DINA (</w:t>
      </w:r>
      <w:commentRangeStart w:id="0"/>
      <w:r w:rsidR="002A6B02" w:rsidRPr="00AD31E3">
        <w:rPr>
          <w:rFonts w:ascii="Arial" w:hAnsi="Arial" w:cs="Arial"/>
          <w:color w:val="333333"/>
          <w:sz w:val="24"/>
          <w:szCs w:val="24"/>
          <w:shd w:val="clear" w:color="auto" w:fill="FFFFFF"/>
        </w:rPr>
        <w:t>de la Torre, 2009</w:t>
      </w:r>
      <w:commentRangeEnd w:id="0"/>
      <w:r w:rsidR="002A6B02" w:rsidRPr="00AD31E3">
        <w:rPr>
          <w:rStyle w:val="Refdecomentario"/>
          <w:rFonts w:ascii="Arial" w:hAnsi="Arial" w:cs="Arial"/>
          <w:sz w:val="24"/>
          <w:szCs w:val="24"/>
        </w:rPr>
        <w:commentReference w:id="0"/>
      </w:r>
      <w:r w:rsidR="00035E83" w:rsidRPr="00AD31E3">
        <w:rPr>
          <w:rFonts w:ascii="Arial" w:hAnsi="Arial" w:cs="Arial"/>
          <w:color w:val="333333"/>
          <w:sz w:val="24"/>
          <w:szCs w:val="24"/>
          <w:shd w:val="clear" w:color="auto" w:fill="FFFFFF"/>
        </w:rPr>
        <w:t xml:space="preserve">) </w:t>
      </w:r>
      <w:r w:rsidR="00FE2961">
        <w:rPr>
          <w:rFonts w:ascii="Arial" w:hAnsi="Arial" w:cs="Arial"/>
          <w:color w:val="FF0000"/>
          <w:sz w:val="24"/>
          <w:szCs w:val="24"/>
          <w:shd w:val="clear" w:color="auto" w:fill="FFFFFF"/>
        </w:rPr>
        <w:t xml:space="preserve">sobre los datos obtenidos en </w:t>
      </w:r>
      <w:r w:rsidR="00C449EA" w:rsidRPr="00AD31E3">
        <w:rPr>
          <w:rFonts w:ascii="Arial" w:hAnsi="Arial" w:cs="Arial"/>
          <w:color w:val="333333"/>
          <w:sz w:val="24"/>
          <w:szCs w:val="24"/>
          <w:shd w:val="clear" w:color="auto" w:fill="FFFFFF"/>
        </w:rPr>
        <w:t>una</w:t>
      </w:r>
      <w:r w:rsidR="00807782" w:rsidRPr="00AD31E3">
        <w:rPr>
          <w:rFonts w:ascii="Arial" w:hAnsi="Arial" w:cs="Arial"/>
          <w:color w:val="333333"/>
          <w:sz w:val="24"/>
          <w:szCs w:val="24"/>
          <w:shd w:val="clear" w:color="auto" w:fill="FFFFFF"/>
        </w:rPr>
        <w:t xml:space="preserve"> evaluación estandarizada</w:t>
      </w:r>
      <w:r w:rsidR="00FE2961">
        <w:rPr>
          <w:rFonts w:ascii="Arial" w:hAnsi="Arial" w:cs="Arial"/>
          <w:color w:val="333333"/>
          <w:sz w:val="24"/>
          <w:szCs w:val="24"/>
          <w:shd w:val="clear" w:color="auto" w:fill="FFFFFF"/>
        </w:rPr>
        <w:t xml:space="preserve"> de Matemáticas aplicada a</w:t>
      </w:r>
      <w:r w:rsidR="00807782" w:rsidRPr="00AD31E3">
        <w:rPr>
          <w:rFonts w:ascii="Arial" w:hAnsi="Arial" w:cs="Arial"/>
          <w:color w:val="333333"/>
          <w:sz w:val="24"/>
          <w:szCs w:val="24"/>
          <w:shd w:val="clear" w:color="auto" w:fill="FFFFFF"/>
        </w:rPr>
        <w:t xml:space="preserve"> gran escala </w:t>
      </w:r>
      <w:r w:rsidR="00FE2961">
        <w:rPr>
          <w:rFonts w:ascii="Arial" w:hAnsi="Arial" w:cs="Arial"/>
          <w:color w:val="333333"/>
          <w:sz w:val="24"/>
          <w:szCs w:val="24"/>
          <w:shd w:val="clear" w:color="auto" w:fill="FFFFFF"/>
        </w:rPr>
        <w:t xml:space="preserve">en </w:t>
      </w:r>
      <w:r w:rsidR="00FE2961">
        <w:rPr>
          <w:rFonts w:ascii="Arial" w:hAnsi="Arial" w:cs="Arial"/>
          <w:color w:val="FF0000"/>
          <w:sz w:val="24"/>
          <w:szCs w:val="24"/>
          <w:shd w:val="clear" w:color="auto" w:fill="FFFFFF"/>
        </w:rPr>
        <w:t>estudiantes de educación básica en</w:t>
      </w:r>
      <w:r w:rsidR="001800B6" w:rsidRPr="00AD31E3">
        <w:rPr>
          <w:rFonts w:ascii="Arial" w:hAnsi="Arial" w:cs="Arial"/>
          <w:color w:val="333333"/>
          <w:sz w:val="24"/>
          <w:szCs w:val="24"/>
          <w:shd w:val="clear" w:color="auto" w:fill="FFFFFF"/>
        </w:rPr>
        <w:t xml:space="preserve"> México: </w:t>
      </w:r>
      <w:r w:rsidR="00807782" w:rsidRPr="00AD31E3">
        <w:rPr>
          <w:rFonts w:ascii="Arial" w:hAnsi="Arial" w:cs="Arial"/>
          <w:color w:val="333333"/>
          <w:sz w:val="24"/>
          <w:szCs w:val="24"/>
          <w:shd w:val="clear" w:color="auto" w:fill="FFFFFF"/>
        </w:rPr>
        <w:t>PLANEA</w:t>
      </w:r>
      <w:r w:rsidR="001800B6" w:rsidRPr="00AD31E3">
        <w:rPr>
          <w:rFonts w:ascii="Arial" w:hAnsi="Arial" w:cs="Arial"/>
          <w:color w:val="333333"/>
          <w:sz w:val="24"/>
          <w:szCs w:val="24"/>
          <w:shd w:val="clear" w:color="auto" w:fill="FFFFFF"/>
        </w:rPr>
        <w:t xml:space="preserve"> (</w:t>
      </w:r>
      <w:commentRangeStart w:id="1"/>
      <w:r w:rsidR="001800B6" w:rsidRPr="00AD31E3">
        <w:rPr>
          <w:rFonts w:ascii="Arial" w:hAnsi="Arial" w:cs="Arial"/>
          <w:color w:val="333333"/>
          <w:sz w:val="24"/>
          <w:szCs w:val="24"/>
          <w:shd w:val="clear" w:color="auto" w:fill="FFFFFF"/>
        </w:rPr>
        <w:t>INEE, 201</w:t>
      </w:r>
      <w:r w:rsidR="00F93577" w:rsidRPr="00AD31E3">
        <w:rPr>
          <w:rFonts w:ascii="Arial" w:hAnsi="Arial" w:cs="Arial"/>
          <w:color w:val="333333"/>
          <w:sz w:val="24"/>
          <w:szCs w:val="24"/>
          <w:shd w:val="clear" w:color="auto" w:fill="FFFFFF"/>
        </w:rPr>
        <w:t>7</w:t>
      </w:r>
      <w:commentRangeEnd w:id="1"/>
      <w:r w:rsidR="0068004F" w:rsidRPr="00AD31E3">
        <w:rPr>
          <w:rStyle w:val="Refdecomentario"/>
          <w:rFonts w:ascii="Arial" w:hAnsi="Arial" w:cs="Arial"/>
          <w:sz w:val="24"/>
          <w:szCs w:val="24"/>
        </w:rPr>
        <w:commentReference w:id="1"/>
      </w:r>
      <w:r w:rsidR="00807782" w:rsidRPr="00AD31E3">
        <w:rPr>
          <w:rFonts w:ascii="Arial" w:hAnsi="Arial" w:cs="Arial"/>
          <w:color w:val="333333"/>
          <w:sz w:val="24"/>
          <w:szCs w:val="24"/>
          <w:shd w:val="clear" w:color="auto" w:fill="FFFFFF"/>
        </w:rPr>
        <w:t>)</w:t>
      </w:r>
      <w:r w:rsidR="003A2BA7" w:rsidRPr="00AD31E3">
        <w:rPr>
          <w:rFonts w:ascii="Arial" w:hAnsi="Arial" w:cs="Arial"/>
          <w:color w:val="333333"/>
          <w:sz w:val="24"/>
          <w:szCs w:val="24"/>
          <w:shd w:val="clear" w:color="auto" w:fill="FFFFFF"/>
        </w:rPr>
        <w:t>,</w:t>
      </w:r>
      <w:r w:rsidR="00FE2961">
        <w:rPr>
          <w:rFonts w:ascii="Arial" w:hAnsi="Arial" w:cs="Arial"/>
          <w:color w:val="333333"/>
          <w:sz w:val="24"/>
          <w:szCs w:val="24"/>
          <w:shd w:val="clear" w:color="auto" w:fill="FFFFFF"/>
        </w:rPr>
        <w:t xml:space="preserve"> </w:t>
      </w:r>
      <w:r w:rsidR="003A2BA7" w:rsidRPr="00AD31E3">
        <w:rPr>
          <w:rFonts w:ascii="Arial" w:hAnsi="Arial" w:cs="Arial"/>
          <w:color w:val="333333"/>
          <w:sz w:val="24"/>
          <w:szCs w:val="24"/>
          <w:shd w:val="clear" w:color="auto" w:fill="FFFFFF"/>
        </w:rPr>
        <w:t xml:space="preserve"> </w:t>
      </w:r>
      <w:r w:rsidR="00763DE3">
        <w:rPr>
          <w:rFonts w:ascii="Arial" w:hAnsi="Arial" w:cs="Arial"/>
          <w:color w:val="FF0000"/>
          <w:sz w:val="24"/>
          <w:szCs w:val="24"/>
          <w:shd w:val="clear" w:color="auto" w:fill="FFFFFF"/>
        </w:rPr>
        <w:t xml:space="preserve">construyendo </w:t>
      </w:r>
      <w:r w:rsidR="003A2BA7" w:rsidRPr="00AD31E3">
        <w:rPr>
          <w:rFonts w:ascii="Arial" w:hAnsi="Arial" w:cs="Arial"/>
          <w:color w:val="333333"/>
          <w:sz w:val="24"/>
          <w:szCs w:val="24"/>
          <w:shd w:val="clear" w:color="auto" w:fill="FFFFFF"/>
        </w:rPr>
        <w:t xml:space="preserve">la matriz Q </w:t>
      </w:r>
      <w:r w:rsidR="00763DE3">
        <w:rPr>
          <w:rFonts w:ascii="Arial" w:hAnsi="Arial" w:cs="Arial"/>
          <w:color w:val="FF0000"/>
          <w:sz w:val="24"/>
          <w:szCs w:val="24"/>
          <w:shd w:val="clear" w:color="auto" w:fill="FFFFFF"/>
        </w:rPr>
        <w:t>a partir de una revisión curricular</w:t>
      </w:r>
      <w:r w:rsidR="003A2BA7" w:rsidRPr="00AD31E3">
        <w:rPr>
          <w:rFonts w:ascii="Arial" w:hAnsi="Arial" w:cs="Arial"/>
          <w:color w:val="333333"/>
          <w:sz w:val="24"/>
          <w:szCs w:val="24"/>
          <w:shd w:val="clear" w:color="auto" w:fill="FFFFFF"/>
        </w:rPr>
        <w:t xml:space="preserve"> entrevistas cognitivas a expertos y alumnos. </w:t>
      </w:r>
      <w:r w:rsidR="0088422C">
        <w:rPr>
          <w:rFonts w:ascii="Arial" w:hAnsi="Arial" w:cs="Arial"/>
          <w:color w:val="FF0000"/>
          <w:sz w:val="24"/>
          <w:szCs w:val="24"/>
          <w:shd w:val="clear" w:color="auto" w:fill="FFFFFF"/>
        </w:rPr>
        <w:t>E</w:t>
      </w:r>
      <w:r w:rsidR="00FE2961">
        <w:rPr>
          <w:rFonts w:ascii="Arial" w:hAnsi="Arial" w:cs="Arial"/>
          <w:color w:val="FF0000"/>
          <w:sz w:val="24"/>
          <w:szCs w:val="24"/>
          <w:shd w:val="clear" w:color="auto" w:fill="FFFFFF"/>
        </w:rPr>
        <w:t xml:space="preserve">l </w:t>
      </w:r>
      <w:r w:rsidR="005D342C" w:rsidRPr="00AD31E3">
        <w:rPr>
          <w:rFonts w:ascii="Arial" w:hAnsi="Arial" w:cs="Arial"/>
          <w:color w:val="333333"/>
          <w:sz w:val="24"/>
          <w:szCs w:val="24"/>
          <w:shd w:val="clear" w:color="auto" w:fill="FFFFFF"/>
        </w:rPr>
        <w:t xml:space="preserve">ajuste del modelo </w:t>
      </w:r>
      <w:r w:rsidR="0088422C">
        <w:rPr>
          <w:rFonts w:ascii="Arial" w:hAnsi="Arial" w:cs="Arial"/>
          <w:color w:val="FF0000"/>
          <w:sz w:val="24"/>
          <w:szCs w:val="24"/>
          <w:shd w:val="clear" w:color="auto" w:fill="FFFFFF"/>
        </w:rPr>
        <w:t>con</w:t>
      </w:r>
      <w:r w:rsidR="005D342C" w:rsidRPr="00AD31E3">
        <w:rPr>
          <w:rFonts w:ascii="Arial" w:hAnsi="Arial" w:cs="Arial"/>
          <w:color w:val="333333"/>
          <w:sz w:val="24"/>
          <w:szCs w:val="24"/>
          <w:shd w:val="clear" w:color="auto" w:fill="FFFFFF"/>
        </w:rPr>
        <w:t xml:space="preserve"> los datos</w:t>
      </w:r>
      <w:r w:rsidR="0059184F" w:rsidRPr="00AD31E3">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mostró ser mejor que con otros CDM</w:t>
      </w:r>
      <w:r w:rsidR="0088422C">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 xml:space="preserve">Como resultado de este trabajo, se </w:t>
      </w:r>
      <w:r w:rsidR="005D342C" w:rsidRPr="00AD31E3">
        <w:rPr>
          <w:rFonts w:ascii="Arial" w:hAnsi="Arial" w:cs="Arial"/>
          <w:color w:val="333333"/>
          <w:sz w:val="24"/>
          <w:szCs w:val="24"/>
          <w:shd w:val="clear" w:color="auto" w:fill="FFFFFF"/>
        </w:rPr>
        <w:t xml:space="preserve">pudo </w:t>
      </w:r>
      <w:r w:rsidR="0088422C">
        <w:rPr>
          <w:rFonts w:ascii="Arial" w:hAnsi="Arial" w:cs="Arial"/>
          <w:color w:val="FF0000"/>
          <w:sz w:val="24"/>
          <w:szCs w:val="24"/>
          <w:shd w:val="clear" w:color="auto" w:fill="FFFFFF"/>
        </w:rPr>
        <w:t>elaborar</w:t>
      </w:r>
      <w:r w:rsidR="005D342C" w:rsidRPr="0088422C">
        <w:rPr>
          <w:rFonts w:ascii="Arial" w:hAnsi="Arial" w:cs="Arial"/>
          <w:color w:val="FF0000"/>
          <w:sz w:val="24"/>
          <w:szCs w:val="24"/>
          <w:shd w:val="clear" w:color="auto" w:fill="FFFFFF"/>
        </w:rPr>
        <w:t xml:space="preserve"> </w:t>
      </w:r>
      <w:r w:rsidR="005D342C" w:rsidRPr="00AD31E3">
        <w:rPr>
          <w:rFonts w:ascii="Arial" w:hAnsi="Arial" w:cs="Arial"/>
          <w:color w:val="333333"/>
          <w:sz w:val="24"/>
          <w:szCs w:val="24"/>
          <w:shd w:val="clear" w:color="auto" w:fill="FFFFFF"/>
        </w:rPr>
        <w:t>un diagnóstico cognitivo</w:t>
      </w:r>
      <w:r w:rsidR="0088422C">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 xml:space="preserve">nacional, cuyas </w:t>
      </w:r>
      <w:r w:rsidR="0084771B" w:rsidRPr="00AD31E3">
        <w:rPr>
          <w:rFonts w:ascii="Arial" w:hAnsi="Arial" w:cs="Arial"/>
          <w:color w:val="333333"/>
          <w:sz w:val="24"/>
          <w:szCs w:val="24"/>
          <w:shd w:val="clear" w:color="auto" w:fill="FFFFFF"/>
        </w:rPr>
        <w:t>implicaciones educativ</w:t>
      </w:r>
      <w:r w:rsidR="0088422C">
        <w:rPr>
          <w:rFonts w:ascii="Arial" w:hAnsi="Arial" w:cs="Arial"/>
          <w:color w:val="333333"/>
          <w:sz w:val="24"/>
          <w:szCs w:val="24"/>
          <w:shd w:val="clear" w:color="auto" w:fill="FFFFFF"/>
        </w:rPr>
        <w:t xml:space="preserve">as </w:t>
      </w:r>
      <w:r w:rsidR="0088422C">
        <w:rPr>
          <w:rFonts w:ascii="Arial" w:hAnsi="Arial" w:cs="Arial"/>
          <w:color w:val="FF0000"/>
          <w:sz w:val="24"/>
          <w:szCs w:val="24"/>
          <w:shd w:val="clear" w:color="auto" w:fill="FFFFFF"/>
        </w:rPr>
        <w:t xml:space="preserve">y </w:t>
      </w:r>
      <w:r w:rsidR="001800B6" w:rsidRPr="00AD31E3">
        <w:rPr>
          <w:rFonts w:ascii="Arial" w:hAnsi="Arial" w:cs="Arial"/>
          <w:color w:val="333333"/>
          <w:sz w:val="24"/>
          <w:szCs w:val="24"/>
          <w:shd w:val="clear" w:color="auto" w:fill="FFFFFF"/>
        </w:rPr>
        <w:t>empíricas con fines de apoyo pedagógico</w:t>
      </w:r>
      <w:r w:rsidR="0088422C">
        <w:rPr>
          <w:rFonts w:ascii="Arial" w:hAnsi="Arial" w:cs="Arial"/>
          <w:color w:val="333333"/>
          <w:sz w:val="24"/>
          <w:szCs w:val="24"/>
          <w:shd w:val="clear" w:color="auto" w:fill="FFFFFF"/>
        </w:rPr>
        <w:t xml:space="preserve"> para la mejora en el aula </w:t>
      </w:r>
      <w:r w:rsidR="0088422C">
        <w:rPr>
          <w:rFonts w:ascii="Arial" w:hAnsi="Arial" w:cs="Arial"/>
          <w:color w:val="FF0000"/>
          <w:sz w:val="24"/>
          <w:szCs w:val="24"/>
          <w:shd w:val="clear" w:color="auto" w:fill="FFFFFF"/>
        </w:rPr>
        <w:t>se discuten a detalle</w:t>
      </w:r>
      <w:r w:rsidR="00EF71E5" w:rsidRPr="00AD31E3">
        <w:rPr>
          <w:rFonts w:ascii="Arial" w:hAnsi="Arial" w:cs="Arial"/>
          <w:color w:val="333333"/>
          <w:sz w:val="24"/>
          <w:szCs w:val="24"/>
          <w:shd w:val="clear" w:color="auto" w:fill="FFFFFF"/>
        </w:rPr>
        <w:t>.</w:t>
      </w:r>
    </w:p>
    <w:p w14:paraId="40B34EA2" w14:textId="477E68AB" w:rsidR="00EF71E5" w:rsidRPr="00AD31E3" w:rsidRDefault="00007B45" w:rsidP="00AD31E3">
      <w:pPr>
        <w:shd w:val="clear" w:color="auto" w:fill="FFFFFF"/>
        <w:spacing w:after="0" w:line="360" w:lineRule="auto"/>
        <w:jc w:val="both"/>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 xml:space="preserve">Keywords: </w:t>
      </w:r>
      <w:r w:rsidR="00EF71E5" w:rsidRPr="00AD31E3">
        <w:rPr>
          <w:rFonts w:ascii="Arial" w:eastAsia="Times New Roman" w:hAnsi="Arial" w:cs="Arial"/>
          <w:color w:val="000000"/>
          <w:sz w:val="24"/>
          <w:szCs w:val="24"/>
          <w:lang w:val="en-US" w:eastAsia="es-MX"/>
        </w:rPr>
        <w:t>attribu</w:t>
      </w:r>
      <w:r>
        <w:rPr>
          <w:rFonts w:ascii="Arial" w:eastAsia="Times New Roman" w:hAnsi="Arial" w:cs="Arial"/>
          <w:color w:val="000000"/>
          <w:sz w:val="24"/>
          <w:szCs w:val="24"/>
          <w:lang w:val="en-US" w:eastAsia="es-MX"/>
        </w:rPr>
        <w:t>te mastery, cognitive diagnosis</w:t>
      </w:r>
      <w:r w:rsidR="00EF71E5" w:rsidRPr="00AD31E3">
        <w:rPr>
          <w:rFonts w:ascii="Arial" w:eastAsia="Times New Roman" w:hAnsi="Arial" w:cs="Arial"/>
          <w:color w:val="000000"/>
          <w:sz w:val="24"/>
          <w:szCs w:val="24"/>
          <w:lang w:val="en-US" w:eastAsia="es-MX"/>
        </w:rPr>
        <w:t xml:space="preserve"> modeling, DINA</w:t>
      </w:r>
      <w:r>
        <w:rPr>
          <w:rFonts w:ascii="Arial" w:eastAsia="Times New Roman" w:hAnsi="Arial" w:cs="Arial"/>
          <w:color w:val="000000"/>
          <w:sz w:val="24"/>
          <w:szCs w:val="24"/>
          <w:lang w:val="en-US" w:eastAsia="es-MX"/>
        </w:rPr>
        <w:t xml:space="preserve"> model</w:t>
      </w:r>
      <w:r w:rsidR="00EF71E5" w:rsidRPr="00AD31E3">
        <w:rPr>
          <w:rFonts w:ascii="Arial" w:eastAsia="Times New Roman" w:hAnsi="Arial" w:cs="Arial"/>
          <w:color w:val="000000"/>
          <w:sz w:val="24"/>
          <w:szCs w:val="24"/>
          <w:lang w:val="en-US" w:eastAsia="es-MX"/>
        </w:rPr>
        <w:t xml:space="preserve">, </w:t>
      </w:r>
      <w:r>
        <w:rPr>
          <w:rFonts w:ascii="Arial" w:eastAsia="Times New Roman" w:hAnsi="Arial" w:cs="Arial"/>
          <w:color w:val="000000"/>
          <w:sz w:val="24"/>
          <w:szCs w:val="24"/>
          <w:lang w:val="en-US" w:eastAsia="es-MX"/>
        </w:rPr>
        <w:t>mathematics, large scale assessment</w:t>
      </w:r>
    </w:p>
    <w:p w14:paraId="648D5990" w14:textId="77777777" w:rsidR="00007B45" w:rsidRPr="00007B45" w:rsidRDefault="00007B45" w:rsidP="00AD31E3">
      <w:pPr>
        <w:spacing w:line="360" w:lineRule="auto"/>
        <w:jc w:val="both"/>
        <w:rPr>
          <w:rFonts w:ascii="Arial" w:hAnsi="Arial" w:cs="Arial"/>
          <w:b/>
          <w:sz w:val="24"/>
          <w:szCs w:val="24"/>
          <w:lang w:val="en-US"/>
        </w:rPr>
      </w:pPr>
    </w:p>
    <w:p w14:paraId="126B2032" w14:textId="3A839239" w:rsidR="00CB1FD9" w:rsidRPr="00AD31E3" w:rsidRDefault="00CB1FD9" w:rsidP="00AD31E3">
      <w:pPr>
        <w:spacing w:line="360" w:lineRule="auto"/>
        <w:jc w:val="both"/>
        <w:rPr>
          <w:rFonts w:ascii="Arial" w:hAnsi="Arial" w:cs="Arial"/>
          <w:b/>
          <w:sz w:val="24"/>
          <w:szCs w:val="24"/>
        </w:rPr>
      </w:pPr>
      <w:r w:rsidRPr="00AD31E3">
        <w:rPr>
          <w:rFonts w:ascii="Arial" w:hAnsi="Arial" w:cs="Arial"/>
          <w:b/>
          <w:sz w:val="24"/>
          <w:szCs w:val="24"/>
        </w:rPr>
        <w:t>Introducción</w:t>
      </w:r>
    </w:p>
    <w:p w14:paraId="0495DA25" w14:textId="467CC14D" w:rsidR="0082219B" w:rsidRPr="00AD31E3" w:rsidRDefault="0088422C" w:rsidP="00AD31E3">
      <w:pPr>
        <w:spacing w:line="360" w:lineRule="auto"/>
        <w:jc w:val="both"/>
        <w:rPr>
          <w:rFonts w:ascii="Arial" w:hAnsi="Arial" w:cs="Arial"/>
          <w:sz w:val="24"/>
          <w:szCs w:val="24"/>
        </w:rPr>
      </w:pPr>
      <w:r>
        <w:rPr>
          <w:rFonts w:ascii="Arial" w:hAnsi="Arial" w:cs="Arial"/>
          <w:color w:val="FF0000"/>
          <w:sz w:val="24"/>
          <w:szCs w:val="24"/>
        </w:rPr>
        <w:t>Una reciente y</w:t>
      </w:r>
      <w:r w:rsidR="00042315" w:rsidRPr="00AD31E3">
        <w:rPr>
          <w:rFonts w:ascii="Arial" w:hAnsi="Arial" w:cs="Arial"/>
          <w:sz w:val="24"/>
          <w:szCs w:val="24"/>
        </w:rPr>
        <w:t xml:space="preserve"> robusta línea de investigación en</w:t>
      </w:r>
      <w:r w:rsidR="008A4337">
        <w:rPr>
          <w:rFonts w:ascii="Arial" w:hAnsi="Arial" w:cs="Arial"/>
          <w:sz w:val="24"/>
          <w:szCs w:val="24"/>
        </w:rPr>
        <w:t xml:space="preserve"> psicometría se ha</w:t>
      </w:r>
      <w:r w:rsidR="0065470E" w:rsidRPr="00AD31E3">
        <w:rPr>
          <w:rFonts w:ascii="Arial" w:hAnsi="Arial" w:cs="Arial"/>
          <w:sz w:val="24"/>
          <w:szCs w:val="24"/>
        </w:rPr>
        <w:t xml:space="preserve"> </w:t>
      </w:r>
      <w:r w:rsidR="00042315" w:rsidRPr="00AD31E3">
        <w:rPr>
          <w:rFonts w:ascii="Arial" w:hAnsi="Arial" w:cs="Arial"/>
          <w:sz w:val="24"/>
          <w:szCs w:val="24"/>
        </w:rPr>
        <w:t>enfocado</w:t>
      </w:r>
      <w:r w:rsidR="0065470E" w:rsidRPr="00AD31E3">
        <w:rPr>
          <w:rFonts w:ascii="Arial" w:hAnsi="Arial" w:cs="Arial"/>
          <w:sz w:val="24"/>
          <w:szCs w:val="24"/>
        </w:rPr>
        <w:t xml:space="preserve"> en </w:t>
      </w:r>
      <w:bookmarkStart w:id="2" w:name="_GoBack"/>
      <w:bookmarkEnd w:id="2"/>
      <w:r w:rsidR="0065470E" w:rsidRPr="00AD31E3">
        <w:rPr>
          <w:rFonts w:ascii="Arial" w:hAnsi="Arial" w:cs="Arial"/>
          <w:sz w:val="24"/>
          <w:szCs w:val="24"/>
        </w:rPr>
        <w:t xml:space="preserve">medir múltiples dimensiones de </w:t>
      </w:r>
      <w:r w:rsidR="00062F6D">
        <w:rPr>
          <w:rFonts w:ascii="Arial" w:hAnsi="Arial" w:cs="Arial"/>
          <w:color w:val="FF0000"/>
          <w:sz w:val="24"/>
          <w:szCs w:val="24"/>
        </w:rPr>
        <w:t xml:space="preserve">un </w:t>
      </w:r>
      <w:r w:rsidR="0065470E" w:rsidRPr="00AD31E3">
        <w:rPr>
          <w:rFonts w:ascii="Arial" w:hAnsi="Arial" w:cs="Arial"/>
          <w:sz w:val="24"/>
          <w:szCs w:val="24"/>
        </w:rPr>
        <w:t>construc</w:t>
      </w:r>
      <w:r w:rsidR="00042315" w:rsidRPr="00AD31E3">
        <w:rPr>
          <w:rFonts w:ascii="Arial" w:hAnsi="Arial" w:cs="Arial"/>
          <w:sz w:val="24"/>
          <w:szCs w:val="24"/>
        </w:rPr>
        <w:t>to</w:t>
      </w:r>
      <w:r w:rsidR="0065470E" w:rsidRPr="00AD31E3">
        <w:rPr>
          <w:rFonts w:ascii="Arial" w:hAnsi="Arial" w:cs="Arial"/>
          <w:sz w:val="24"/>
          <w:szCs w:val="24"/>
        </w:rPr>
        <w:t xml:space="preserve"> latente para proporcio</w:t>
      </w:r>
      <w:r w:rsidR="00062F6D">
        <w:rPr>
          <w:rFonts w:ascii="Arial" w:hAnsi="Arial" w:cs="Arial"/>
          <w:sz w:val="24"/>
          <w:szCs w:val="24"/>
        </w:rPr>
        <w:t xml:space="preserve">nar información </w:t>
      </w:r>
      <w:r w:rsidR="00062F6D">
        <w:rPr>
          <w:rFonts w:ascii="Arial" w:hAnsi="Arial" w:cs="Arial"/>
          <w:color w:val="FF0000"/>
          <w:sz w:val="24"/>
          <w:szCs w:val="24"/>
        </w:rPr>
        <w:t>específica y</w:t>
      </w:r>
      <w:r w:rsidR="00062F6D">
        <w:rPr>
          <w:rFonts w:ascii="Arial" w:hAnsi="Arial" w:cs="Arial"/>
          <w:sz w:val="24"/>
          <w:szCs w:val="24"/>
        </w:rPr>
        <w:t xml:space="preserve"> más detallada </w:t>
      </w:r>
      <w:r w:rsidR="0065470E" w:rsidRPr="00AD31E3">
        <w:rPr>
          <w:rFonts w:ascii="Arial" w:hAnsi="Arial" w:cs="Arial"/>
          <w:sz w:val="24"/>
          <w:szCs w:val="24"/>
        </w:rPr>
        <w:t xml:space="preserve">a los </w:t>
      </w:r>
      <w:r w:rsidR="00042315" w:rsidRPr="00AD31E3">
        <w:rPr>
          <w:rFonts w:ascii="Arial" w:hAnsi="Arial" w:cs="Arial"/>
          <w:sz w:val="24"/>
          <w:szCs w:val="24"/>
        </w:rPr>
        <w:t>evaluados</w:t>
      </w:r>
      <w:r w:rsidR="00062F6D">
        <w:rPr>
          <w:rFonts w:ascii="Arial" w:hAnsi="Arial" w:cs="Arial"/>
          <w:color w:val="FF0000"/>
          <w:sz w:val="24"/>
          <w:szCs w:val="24"/>
        </w:rPr>
        <w:t>, acerca de su desempeño a lo largo de cada dominio evaluado</w:t>
      </w:r>
      <w:r w:rsidR="00937D93" w:rsidRPr="00AD31E3">
        <w:rPr>
          <w:rFonts w:ascii="Arial" w:hAnsi="Arial" w:cs="Arial"/>
          <w:sz w:val="24"/>
          <w:szCs w:val="24"/>
        </w:rPr>
        <w:t>. De manera</w:t>
      </w:r>
      <w:r w:rsidR="005F4923" w:rsidRPr="00AD31E3">
        <w:rPr>
          <w:rFonts w:ascii="Arial" w:hAnsi="Arial" w:cs="Arial"/>
          <w:sz w:val="24"/>
          <w:szCs w:val="24"/>
        </w:rPr>
        <w:t xml:space="preserve"> general, el objetivo de los diversos modelos de</w:t>
      </w:r>
      <w:r w:rsidR="0065470E" w:rsidRPr="00AD31E3">
        <w:rPr>
          <w:rFonts w:ascii="Arial" w:hAnsi="Arial" w:cs="Arial"/>
          <w:sz w:val="24"/>
          <w:szCs w:val="24"/>
        </w:rPr>
        <w:t xml:space="preserve"> diagnóstico cognitivo es </w:t>
      </w:r>
      <w:r w:rsidR="00062F6D">
        <w:rPr>
          <w:rFonts w:ascii="Arial" w:hAnsi="Arial" w:cs="Arial"/>
          <w:color w:val="FF0000"/>
          <w:sz w:val="24"/>
          <w:szCs w:val="24"/>
        </w:rPr>
        <w:t>identificar</w:t>
      </w:r>
      <w:r w:rsidR="0065470E" w:rsidRPr="00AD31E3">
        <w:rPr>
          <w:rFonts w:ascii="Arial" w:hAnsi="Arial" w:cs="Arial"/>
          <w:sz w:val="24"/>
          <w:szCs w:val="24"/>
        </w:rPr>
        <w:t xml:space="preserve"> el estado de dominio de los </w:t>
      </w:r>
      <w:r w:rsidR="005F4923" w:rsidRPr="00AD31E3">
        <w:rPr>
          <w:rFonts w:ascii="Arial" w:hAnsi="Arial" w:cs="Arial"/>
          <w:sz w:val="24"/>
          <w:szCs w:val="24"/>
        </w:rPr>
        <w:t>evaluados</w:t>
      </w:r>
      <w:r w:rsidR="0065470E" w:rsidRPr="00AD31E3">
        <w:rPr>
          <w:rFonts w:ascii="Arial" w:hAnsi="Arial" w:cs="Arial"/>
          <w:sz w:val="24"/>
          <w:szCs w:val="24"/>
        </w:rPr>
        <w:t xml:space="preserve"> </w:t>
      </w:r>
      <w:r w:rsidR="00062F6D">
        <w:rPr>
          <w:rFonts w:ascii="Arial" w:hAnsi="Arial" w:cs="Arial"/>
          <w:sz w:val="24"/>
          <w:szCs w:val="24"/>
        </w:rPr>
        <w:t xml:space="preserve">en </w:t>
      </w:r>
      <w:r w:rsidR="00062F6D">
        <w:rPr>
          <w:rFonts w:ascii="Arial" w:hAnsi="Arial" w:cs="Arial"/>
          <w:color w:val="FF0000"/>
          <w:sz w:val="24"/>
          <w:szCs w:val="24"/>
        </w:rPr>
        <w:t>un conjunto de</w:t>
      </w:r>
      <w:r w:rsidR="0065470E" w:rsidRPr="00AD31E3">
        <w:rPr>
          <w:rFonts w:ascii="Arial" w:hAnsi="Arial" w:cs="Arial"/>
          <w:sz w:val="24"/>
          <w:szCs w:val="24"/>
        </w:rPr>
        <w:t xml:space="preserve"> habilidades</w:t>
      </w:r>
      <w:r w:rsidR="00062F6D">
        <w:rPr>
          <w:rFonts w:ascii="Arial" w:hAnsi="Arial" w:cs="Arial"/>
          <w:color w:val="FF0000"/>
          <w:sz w:val="24"/>
          <w:szCs w:val="24"/>
        </w:rPr>
        <w:t>, conocimientos</w:t>
      </w:r>
      <w:r w:rsidR="0065470E" w:rsidRPr="00AD31E3">
        <w:rPr>
          <w:rFonts w:ascii="Arial" w:hAnsi="Arial" w:cs="Arial"/>
          <w:sz w:val="24"/>
          <w:szCs w:val="24"/>
        </w:rPr>
        <w:t xml:space="preserve"> o atributos latentes </w:t>
      </w:r>
      <w:r w:rsidR="00E01BD2" w:rsidRPr="00AD31E3">
        <w:rPr>
          <w:rFonts w:ascii="Arial" w:hAnsi="Arial" w:cs="Arial"/>
          <w:sz w:val="24"/>
          <w:szCs w:val="24"/>
        </w:rPr>
        <w:lastRenderedPageBreak/>
        <w:t xml:space="preserve">para </w:t>
      </w:r>
      <w:r w:rsidR="0065470E" w:rsidRPr="00AD31E3">
        <w:rPr>
          <w:rFonts w:ascii="Arial" w:hAnsi="Arial" w:cs="Arial"/>
          <w:sz w:val="24"/>
          <w:szCs w:val="24"/>
        </w:rPr>
        <w:t>proporcionar</w:t>
      </w:r>
      <w:r w:rsidR="00E01BD2" w:rsidRPr="00AD31E3">
        <w:rPr>
          <w:rFonts w:ascii="Arial" w:hAnsi="Arial" w:cs="Arial"/>
          <w:sz w:val="24"/>
          <w:szCs w:val="24"/>
        </w:rPr>
        <w:t xml:space="preserve"> </w:t>
      </w:r>
      <w:r w:rsidR="00062F6D">
        <w:rPr>
          <w:rFonts w:ascii="Arial" w:hAnsi="Arial" w:cs="Arial"/>
          <w:color w:val="FF0000"/>
          <w:sz w:val="24"/>
          <w:szCs w:val="24"/>
        </w:rPr>
        <w:t xml:space="preserve">retroalimentar con la construcción de un perfil diagnóstico que permita a los agentes involucrados identificar sus áreas de fortaleza y mejora para el desarrollo de estrategias de mejora. Por su parte, la aplicación de estos modelos al </w:t>
      </w:r>
      <w:r w:rsidR="007608AD">
        <w:rPr>
          <w:rFonts w:ascii="Arial" w:hAnsi="Arial" w:cs="Arial"/>
          <w:color w:val="FF0000"/>
          <w:sz w:val="24"/>
          <w:szCs w:val="24"/>
        </w:rPr>
        <w:t>ámbito educativo permite</w:t>
      </w:r>
      <w:r w:rsidR="0065470E" w:rsidRPr="00AD31E3">
        <w:rPr>
          <w:rFonts w:ascii="Arial" w:hAnsi="Arial" w:cs="Arial"/>
          <w:sz w:val="24"/>
          <w:szCs w:val="24"/>
        </w:rPr>
        <w:t xml:space="preserve"> a</w:t>
      </w:r>
      <w:r w:rsidR="00E01BD2" w:rsidRPr="00AD31E3">
        <w:rPr>
          <w:rFonts w:ascii="Arial" w:hAnsi="Arial" w:cs="Arial"/>
          <w:sz w:val="24"/>
          <w:szCs w:val="24"/>
        </w:rPr>
        <w:t xml:space="preserve"> padres de familia,</w:t>
      </w:r>
      <w:r w:rsidR="0065470E" w:rsidRPr="00AD31E3">
        <w:rPr>
          <w:rFonts w:ascii="Arial" w:hAnsi="Arial" w:cs="Arial"/>
          <w:sz w:val="24"/>
          <w:szCs w:val="24"/>
        </w:rPr>
        <w:t xml:space="preserve"> </w:t>
      </w:r>
      <w:r w:rsidR="00E01BD2" w:rsidRPr="00AD31E3">
        <w:rPr>
          <w:rFonts w:ascii="Arial" w:hAnsi="Arial" w:cs="Arial"/>
          <w:sz w:val="24"/>
          <w:szCs w:val="24"/>
        </w:rPr>
        <w:t>docentes o directores</w:t>
      </w:r>
      <w:r w:rsidR="0065470E" w:rsidRPr="00AD31E3">
        <w:rPr>
          <w:rFonts w:ascii="Arial" w:hAnsi="Arial" w:cs="Arial"/>
          <w:sz w:val="24"/>
          <w:szCs w:val="24"/>
        </w:rPr>
        <w:t xml:space="preserve"> tomar </w:t>
      </w:r>
      <w:r w:rsidR="00E01BD2" w:rsidRPr="00AD31E3">
        <w:rPr>
          <w:rFonts w:ascii="Arial" w:hAnsi="Arial" w:cs="Arial"/>
          <w:sz w:val="24"/>
          <w:szCs w:val="24"/>
        </w:rPr>
        <w:t xml:space="preserve">mejores </w:t>
      </w:r>
      <w:r w:rsidR="0065470E" w:rsidRPr="00AD31E3">
        <w:rPr>
          <w:rFonts w:ascii="Arial" w:hAnsi="Arial" w:cs="Arial"/>
          <w:sz w:val="24"/>
          <w:szCs w:val="24"/>
        </w:rPr>
        <w:t xml:space="preserve">decisiones con respecto a la instrucción </w:t>
      </w:r>
      <w:r w:rsidR="00E01BD2" w:rsidRPr="00AD31E3">
        <w:rPr>
          <w:rFonts w:ascii="Arial" w:hAnsi="Arial" w:cs="Arial"/>
          <w:sz w:val="24"/>
          <w:szCs w:val="24"/>
        </w:rPr>
        <w:t>en el aula</w:t>
      </w:r>
      <w:r w:rsidR="0065470E" w:rsidRPr="00AD31E3">
        <w:rPr>
          <w:rFonts w:ascii="Arial" w:hAnsi="Arial" w:cs="Arial"/>
          <w:sz w:val="24"/>
          <w:szCs w:val="24"/>
        </w:rPr>
        <w:t xml:space="preserve"> o </w:t>
      </w:r>
      <w:r w:rsidR="00E01BD2" w:rsidRPr="00AD31E3">
        <w:rPr>
          <w:rFonts w:ascii="Arial" w:hAnsi="Arial" w:cs="Arial"/>
          <w:sz w:val="24"/>
          <w:szCs w:val="24"/>
        </w:rPr>
        <w:t>bien la implementación de materiales de apoyo hacia los estudiantes</w:t>
      </w:r>
      <w:r w:rsidR="0065470E" w:rsidRPr="00AD31E3">
        <w:rPr>
          <w:rFonts w:ascii="Arial" w:hAnsi="Arial" w:cs="Arial"/>
          <w:sz w:val="24"/>
          <w:szCs w:val="24"/>
        </w:rPr>
        <w:t>.</w:t>
      </w:r>
      <w:r w:rsidR="00D902D0" w:rsidRPr="00AD31E3">
        <w:rPr>
          <w:rFonts w:ascii="Arial" w:hAnsi="Arial" w:cs="Arial"/>
          <w:sz w:val="24"/>
          <w:szCs w:val="24"/>
        </w:rPr>
        <w:t xml:space="preserve"> </w:t>
      </w:r>
      <w:r w:rsidR="007608AD">
        <w:rPr>
          <w:rFonts w:ascii="Arial" w:hAnsi="Arial" w:cs="Arial"/>
          <w:color w:val="FF0000"/>
          <w:sz w:val="24"/>
          <w:szCs w:val="24"/>
        </w:rPr>
        <w:t>Para ello,</w:t>
      </w:r>
      <w:r w:rsidR="00866E14" w:rsidRPr="007608AD">
        <w:rPr>
          <w:rFonts w:ascii="Arial" w:hAnsi="Arial" w:cs="Arial"/>
          <w:color w:val="FF0000"/>
          <w:sz w:val="24"/>
          <w:szCs w:val="24"/>
        </w:rPr>
        <w:t xml:space="preserve"> </w:t>
      </w:r>
      <w:r w:rsidR="00866E14" w:rsidRPr="00AD31E3">
        <w:rPr>
          <w:rFonts w:ascii="Arial" w:hAnsi="Arial" w:cs="Arial"/>
          <w:sz w:val="24"/>
          <w:szCs w:val="24"/>
        </w:rPr>
        <w:t>existe una amplia gama de modelos de diagnóstico cognitivo (C</w:t>
      </w:r>
      <w:r w:rsidR="007C63AD" w:rsidRPr="00AD31E3">
        <w:rPr>
          <w:rFonts w:ascii="Arial" w:hAnsi="Arial" w:cs="Arial"/>
          <w:sz w:val="24"/>
          <w:szCs w:val="24"/>
        </w:rPr>
        <w:t>DM</w:t>
      </w:r>
      <w:r w:rsidR="00866E14" w:rsidRPr="00AD31E3">
        <w:rPr>
          <w:rFonts w:ascii="Arial" w:hAnsi="Arial" w:cs="Arial"/>
          <w:sz w:val="24"/>
          <w:szCs w:val="24"/>
        </w:rPr>
        <w:t>),</w:t>
      </w:r>
      <w:r w:rsidR="008A4337">
        <w:rPr>
          <w:rFonts w:ascii="Arial" w:hAnsi="Arial" w:cs="Arial"/>
          <w:sz w:val="24"/>
          <w:szCs w:val="24"/>
        </w:rPr>
        <w:t xml:space="preserve"> para una revisión más extensa consulta</w:t>
      </w:r>
      <w:r w:rsidR="00866E14" w:rsidRPr="00AD31E3">
        <w:rPr>
          <w:rFonts w:ascii="Arial" w:hAnsi="Arial" w:cs="Arial"/>
          <w:sz w:val="24"/>
          <w:szCs w:val="24"/>
        </w:rPr>
        <w:t xml:space="preserve">r </w:t>
      </w:r>
      <w:commentRangeStart w:id="3"/>
      <w:r w:rsidR="00866E14" w:rsidRPr="00AD31E3">
        <w:rPr>
          <w:rFonts w:ascii="Arial" w:hAnsi="Arial" w:cs="Arial"/>
          <w:sz w:val="24"/>
          <w:szCs w:val="24"/>
        </w:rPr>
        <w:t>(</w:t>
      </w:r>
      <w:proofErr w:type="spellStart"/>
      <w:r w:rsidR="00350C40" w:rsidRPr="00AD31E3">
        <w:rPr>
          <w:rFonts w:ascii="Arial" w:hAnsi="Arial" w:cs="Arial"/>
          <w:sz w:val="24"/>
          <w:szCs w:val="24"/>
        </w:rPr>
        <w:t>Rupp</w:t>
      </w:r>
      <w:proofErr w:type="spellEnd"/>
      <w:r w:rsidR="00350C40" w:rsidRPr="00AD31E3">
        <w:rPr>
          <w:rFonts w:ascii="Arial" w:hAnsi="Arial" w:cs="Arial"/>
          <w:sz w:val="24"/>
          <w:szCs w:val="24"/>
        </w:rPr>
        <w:t xml:space="preserve"> y </w:t>
      </w:r>
      <w:proofErr w:type="spellStart"/>
      <w:r w:rsidR="00350C40" w:rsidRPr="00AD31E3">
        <w:rPr>
          <w:rFonts w:ascii="Arial" w:hAnsi="Arial" w:cs="Arial"/>
          <w:sz w:val="24"/>
          <w:szCs w:val="24"/>
        </w:rPr>
        <w:t>Leighton</w:t>
      </w:r>
      <w:proofErr w:type="spellEnd"/>
      <w:r w:rsidR="00350C40" w:rsidRPr="00AD31E3">
        <w:rPr>
          <w:rFonts w:ascii="Arial" w:hAnsi="Arial" w:cs="Arial"/>
          <w:sz w:val="24"/>
          <w:szCs w:val="24"/>
        </w:rPr>
        <w:t xml:space="preserve">, 2017; </w:t>
      </w:r>
      <w:commentRangeStart w:id="4"/>
      <w:r w:rsidR="00350C40" w:rsidRPr="00AD31E3">
        <w:rPr>
          <w:rFonts w:ascii="Arial" w:hAnsi="Arial" w:cs="Arial"/>
          <w:sz w:val="24"/>
          <w:szCs w:val="24"/>
        </w:rPr>
        <w:t>van der Linden, 2016</w:t>
      </w:r>
      <w:commentRangeEnd w:id="4"/>
      <w:r w:rsidR="00350C40" w:rsidRPr="00AD31E3">
        <w:rPr>
          <w:rStyle w:val="Refdecomentario"/>
          <w:rFonts w:ascii="Arial" w:hAnsi="Arial" w:cs="Arial"/>
          <w:sz w:val="24"/>
          <w:szCs w:val="24"/>
        </w:rPr>
        <w:commentReference w:id="4"/>
      </w:r>
      <w:r w:rsidR="00866E14" w:rsidRPr="00AD31E3">
        <w:rPr>
          <w:rFonts w:ascii="Arial" w:hAnsi="Arial" w:cs="Arial"/>
          <w:sz w:val="24"/>
          <w:szCs w:val="24"/>
        </w:rPr>
        <w:t>)</w:t>
      </w:r>
      <w:commentRangeEnd w:id="3"/>
      <w:r w:rsidR="00350C40" w:rsidRPr="00AD31E3">
        <w:rPr>
          <w:rStyle w:val="Refdecomentario"/>
          <w:rFonts w:ascii="Arial" w:hAnsi="Arial" w:cs="Arial"/>
          <w:sz w:val="24"/>
          <w:szCs w:val="24"/>
        </w:rPr>
        <w:commentReference w:id="3"/>
      </w:r>
      <w:r w:rsidR="009E0580" w:rsidRPr="00AD31E3">
        <w:rPr>
          <w:rFonts w:ascii="Arial" w:hAnsi="Arial" w:cs="Arial"/>
          <w:sz w:val="24"/>
          <w:szCs w:val="24"/>
        </w:rPr>
        <w:t xml:space="preserve">. </w:t>
      </w:r>
    </w:p>
    <w:p w14:paraId="45D4752C" w14:textId="677ACB15" w:rsidR="007E66DA" w:rsidRDefault="006F49FB" w:rsidP="00AD31E3">
      <w:pPr>
        <w:spacing w:line="360" w:lineRule="auto"/>
        <w:jc w:val="both"/>
        <w:rPr>
          <w:rFonts w:ascii="Arial" w:hAnsi="Arial" w:cs="Arial"/>
          <w:sz w:val="24"/>
          <w:szCs w:val="24"/>
        </w:rPr>
      </w:pPr>
      <w:commentRangeStart w:id="5"/>
      <w:r w:rsidRPr="00AD31E3">
        <w:rPr>
          <w:rFonts w:ascii="Arial" w:hAnsi="Arial" w:cs="Arial"/>
          <w:sz w:val="24"/>
          <w:szCs w:val="24"/>
        </w:rPr>
        <w:t xml:space="preserve">Los CDM se pueden conceptualizar </w:t>
      </w:r>
      <w:commentRangeEnd w:id="5"/>
      <w:r w:rsidR="005C164B">
        <w:rPr>
          <w:rStyle w:val="Refdecomentario"/>
        </w:rPr>
        <w:commentReference w:id="5"/>
      </w:r>
      <w:r w:rsidR="00226ADD" w:rsidRPr="00AD31E3">
        <w:rPr>
          <w:rFonts w:ascii="Arial" w:hAnsi="Arial" w:cs="Arial"/>
          <w:sz w:val="24"/>
          <w:szCs w:val="24"/>
        </w:rPr>
        <w:t>como modelos de clase</w:t>
      </w:r>
      <w:r w:rsidRPr="00AD31E3">
        <w:rPr>
          <w:rFonts w:ascii="Arial" w:hAnsi="Arial" w:cs="Arial"/>
          <w:sz w:val="24"/>
          <w:szCs w:val="24"/>
        </w:rPr>
        <w:t>s</w:t>
      </w:r>
      <w:r w:rsidR="00226ADD" w:rsidRPr="00AD31E3">
        <w:rPr>
          <w:rFonts w:ascii="Arial" w:hAnsi="Arial" w:cs="Arial"/>
          <w:sz w:val="24"/>
          <w:szCs w:val="24"/>
        </w:rPr>
        <w:t xml:space="preserve"> latente</w:t>
      </w:r>
      <w:r w:rsidRPr="00AD31E3">
        <w:rPr>
          <w:rFonts w:ascii="Arial" w:hAnsi="Arial" w:cs="Arial"/>
          <w:sz w:val="24"/>
          <w:szCs w:val="24"/>
        </w:rPr>
        <w:t>s</w:t>
      </w:r>
      <w:r w:rsidR="00226ADD" w:rsidRPr="00AD31E3">
        <w:rPr>
          <w:rFonts w:ascii="Arial" w:hAnsi="Arial" w:cs="Arial"/>
          <w:sz w:val="24"/>
          <w:szCs w:val="24"/>
        </w:rPr>
        <w:t xml:space="preserve"> restringidos que modelan </w:t>
      </w:r>
      <w:r w:rsidR="004B20C7" w:rsidRPr="00AD31E3">
        <w:rPr>
          <w:rFonts w:ascii="Arial" w:hAnsi="Arial" w:cs="Arial"/>
          <w:sz w:val="24"/>
          <w:szCs w:val="24"/>
        </w:rPr>
        <w:t xml:space="preserve">las </w:t>
      </w:r>
      <w:r w:rsidR="00226ADD" w:rsidRPr="00AD31E3">
        <w:rPr>
          <w:rFonts w:ascii="Arial" w:hAnsi="Arial" w:cs="Arial"/>
          <w:sz w:val="24"/>
          <w:szCs w:val="24"/>
        </w:rPr>
        <w:t>respuestas en función de variables latentes discretas</w:t>
      </w:r>
      <w:r w:rsidR="004B20C7" w:rsidRPr="00AD31E3">
        <w:rPr>
          <w:rFonts w:ascii="Arial" w:hAnsi="Arial" w:cs="Arial"/>
          <w:sz w:val="24"/>
          <w:szCs w:val="24"/>
        </w:rPr>
        <w:t xml:space="preserve"> en otras palabras, las operaciones cognitivas subyacentes</w:t>
      </w:r>
      <w:r w:rsidR="00226ADD" w:rsidRPr="00AD31E3">
        <w:rPr>
          <w:rFonts w:ascii="Arial" w:hAnsi="Arial" w:cs="Arial"/>
          <w:sz w:val="24"/>
          <w:szCs w:val="24"/>
        </w:rPr>
        <w:t xml:space="preserve"> (</w:t>
      </w:r>
      <w:proofErr w:type="spellStart"/>
      <w:r w:rsidR="00226ADD" w:rsidRPr="00AD31E3">
        <w:rPr>
          <w:rFonts w:ascii="Arial" w:hAnsi="Arial" w:cs="Arial"/>
          <w:sz w:val="24"/>
          <w:szCs w:val="24"/>
        </w:rPr>
        <w:t>Templin</w:t>
      </w:r>
      <w:proofErr w:type="spellEnd"/>
      <w:r w:rsidR="00226ADD" w:rsidRPr="00AD31E3">
        <w:rPr>
          <w:rFonts w:ascii="Arial" w:hAnsi="Arial" w:cs="Arial"/>
          <w:sz w:val="24"/>
          <w:szCs w:val="24"/>
        </w:rPr>
        <w:t xml:space="preserve"> y </w:t>
      </w:r>
      <w:proofErr w:type="spellStart"/>
      <w:r w:rsidR="00226ADD" w:rsidRPr="00AD31E3">
        <w:rPr>
          <w:rFonts w:ascii="Arial" w:hAnsi="Arial" w:cs="Arial"/>
          <w:sz w:val="24"/>
          <w:szCs w:val="24"/>
        </w:rPr>
        <w:t>Henson</w:t>
      </w:r>
      <w:proofErr w:type="spellEnd"/>
      <w:r w:rsidR="00226ADD" w:rsidRPr="00AD31E3">
        <w:rPr>
          <w:rFonts w:ascii="Arial" w:hAnsi="Arial" w:cs="Arial"/>
          <w:sz w:val="24"/>
          <w:szCs w:val="24"/>
        </w:rPr>
        <w:t xml:space="preserve">, 2006). Por lo tanto, los CDM asumen una </w:t>
      </w:r>
      <w:r w:rsidR="004B20C7" w:rsidRPr="00AD31E3">
        <w:rPr>
          <w:rFonts w:ascii="Arial" w:hAnsi="Arial" w:cs="Arial"/>
          <w:sz w:val="24"/>
          <w:szCs w:val="24"/>
        </w:rPr>
        <w:t>serie</w:t>
      </w:r>
      <w:r w:rsidR="00226ADD" w:rsidRPr="00AD31E3">
        <w:rPr>
          <w:rFonts w:ascii="Arial" w:hAnsi="Arial" w:cs="Arial"/>
          <w:sz w:val="24"/>
          <w:szCs w:val="24"/>
        </w:rPr>
        <w:t xml:space="preserve"> de atributos </w:t>
      </w:r>
      <w:r w:rsidR="004B20C7" w:rsidRPr="00AD31E3">
        <w:rPr>
          <w:rFonts w:ascii="Arial" w:hAnsi="Arial" w:cs="Arial"/>
          <w:sz w:val="24"/>
          <w:szCs w:val="24"/>
        </w:rPr>
        <w:t>cognitivos binarios granulados</w:t>
      </w:r>
      <w:r w:rsidR="00226ADD" w:rsidRPr="00AD31E3">
        <w:rPr>
          <w:rFonts w:ascii="Arial" w:hAnsi="Arial" w:cs="Arial"/>
          <w:sz w:val="24"/>
          <w:szCs w:val="24"/>
        </w:rPr>
        <w:t xml:space="preserve"> </w:t>
      </w:r>
      <w:r w:rsidR="004B20C7" w:rsidRPr="00AD31E3">
        <w:rPr>
          <w:rFonts w:ascii="Arial" w:hAnsi="Arial" w:cs="Arial"/>
          <w:sz w:val="24"/>
          <w:szCs w:val="24"/>
        </w:rPr>
        <w:t>a diferencia del</w:t>
      </w:r>
      <w:r w:rsidR="00226ADD" w:rsidRPr="00AD31E3">
        <w:rPr>
          <w:rFonts w:ascii="Arial" w:hAnsi="Arial" w:cs="Arial"/>
          <w:sz w:val="24"/>
          <w:szCs w:val="24"/>
        </w:rPr>
        <w:t xml:space="preserve"> continuo de capacidad latente común en los modelos IRT y CTT. </w:t>
      </w:r>
      <w:r w:rsidR="00240926" w:rsidRPr="00AD31E3">
        <w:rPr>
          <w:rFonts w:ascii="Arial" w:hAnsi="Arial" w:cs="Arial"/>
          <w:sz w:val="24"/>
          <w:szCs w:val="24"/>
        </w:rPr>
        <w:t>Para lograr que una evaluación sea diagnóstica con componentes cognitivos, el diseño debe permitir que las teorías de aprendizaje, cognición y pedagogía se integren con las teorías de medición para desarrollar evaluaciones que no solo midan, sino que también apoyen el aprendizaje de los estudiantes (</w:t>
      </w:r>
      <w:proofErr w:type="spellStart"/>
      <w:r w:rsidR="00240926" w:rsidRPr="00AD31E3">
        <w:rPr>
          <w:rFonts w:ascii="Arial" w:hAnsi="Arial" w:cs="Arial"/>
          <w:sz w:val="24"/>
          <w:szCs w:val="24"/>
        </w:rPr>
        <w:t>Chudowsky</w:t>
      </w:r>
      <w:proofErr w:type="spellEnd"/>
      <w:r w:rsidR="00240926" w:rsidRPr="00AD31E3">
        <w:rPr>
          <w:rFonts w:ascii="Arial" w:hAnsi="Arial" w:cs="Arial"/>
          <w:sz w:val="24"/>
          <w:szCs w:val="24"/>
        </w:rPr>
        <w:t xml:space="preserve"> y </w:t>
      </w:r>
      <w:proofErr w:type="spellStart"/>
      <w:r w:rsidR="00240926" w:rsidRPr="00AD31E3">
        <w:rPr>
          <w:rFonts w:ascii="Arial" w:hAnsi="Arial" w:cs="Arial"/>
          <w:sz w:val="24"/>
          <w:szCs w:val="24"/>
        </w:rPr>
        <w:t>Pe</w:t>
      </w:r>
      <w:r w:rsidR="000C0BFA" w:rsidRPr="00AD31E3">
        <w:rPr>
          <w:rFonts w:ascii="Arial" w:hAnsi="Arial" w:cs="Arial"/>
          <w:sz w:val="24"/>
          <w:szCs w:val="24"/>
        </w:rPr>
        <w:t>llegrino</w:t>
      </w:r>
      <w:proofErr w:type="spellEnd"/>
      <w:r w:rsidR="000C0BFA" w:rsidRPr="00AD31E3">
        <w:rPr>
          <w:rFonts w:ascii="Arial" w:hAnsi="Arial" w:cs="Arial"/>
          <w:sz w:val="24"/>
          <w:szCs w:val="24"/>
        </w:rPr>
        <w:t xml:space="preserve">, 2003; </w:t>
      </w:r>
      <w:proofErr w:type="spellStart"/>
      <w:r w:rsidR="000C0BFA" w:rsidRPr="00AD31E3">
        <w:rPr>
          <w:rFonts w:ascii="Arial" w:hAnsi="Arial" w:cs="Arial"/>
          <w:sz w:val="24"/>
          <w:szCs w:val="24"/>
        </w:rPr>
        <w:t>Shepard</w:t>
      </w:r>
      <w:proofErr w:type="spellEnd"/>
      <w:r w:rsidR="000C0BFA" w:rsidRPr="00AD31E3">
        <w:rPr>
          <w:rFonts w:ascii="Arial" w:hAnsi="Arial" w:cs="Arial"/>
          <w:sz w:val="24"/>
          <w:szCs w:val="24"/>
        </w:rPr>
        <w:t>, 2000).</w:t>
      </w:r>
    </w:p>
    <w:p w14:paraId="6CCDE534" w14:textId="77777777" w:rsidR="00422BF9" w:rsidRPr="00AD31E3" w:rsidRDefault="00422BF9" w:rsidP="00AD31E3">
      <w:pPr>
        <w:spacing w:line="360" w:lineRule="auto"/>
        <w:jc w:val="both"/>
        <w:rPr>
          <w:rFonts w:ascii="Arial" w:hAnsi="Arial" w:cs="Arial"/>
          <w:sz w:val="24"/>
          <w:szCs w:val="24"/>
        </w:rPr>
      </w:pPr>
    </w:p>
    <w:p w14:paraId="3D8C7B99" w14:textId="5A445D38" w:rsidR="00E72881" w:rsidRPr="00AD31E3" w:rsidRDefault="00E72881" w:rsidP="00AD31E3">
      <w:pPr>
        <w:spacing w:line="360" w:lineRule="auto"/>
        <w:jc w:val="both"/>
        <w:rPr>
          <w:rFonts w:ascii="Arial" w:hAnsi="Arial" w:cs="Arial"/>
          <w:sz w:val="24"/>
          <w:szCs w:val="24"/>
        </w:rPr>
      </w:pPr>
      <w:r w:rsidRPr="00AD31E3">
        <w:rPr>
          <w:rFonts w:ascii="Arial" w:hAnsi="Arial" w:cs="Arial"/>
          <w:sz w:val="24"/>
          <w:szCs w:val="24"/>
        </w:rPr>
        <w:t>Descripción de los modelos</w:t>
      </w:r>
    </w:p>
    <w:p w14:paraId="0BB90217" w14:textId="7DCEDD09" w:rsidR="00E72881" w:rsidRPr="00AD31E3" w:rsidRDefault="004A182B" w:rsidP="00AD31E3">
      <w:pPr>
        <w:spacing w:line="360" w:lineRule="auto"/>
        <w:jc w:val="both"/>
        <w:rPr>
          <w:rFonts w:ascii="Arial" w:hAnsi="Arial" w:cs="Arial"/>
          <w:sz w:val="24"/>
          <w:szCs w:val="24"/>
        </w:rPr>
      </w:pPr>
      <w:r w:rsidRPr="00AD31E3">
        <w:rPr>
          <w:rFonts w:ascii="Arial" w:hAnsi="Arial" w:cs="Arial"/>
          <w:sz w:val="24"/>
          <w:szCs w:val="24"/>
        </w:rPr>
        <w:t xml:space="preserve">Varios </w:t>
      </w:r>
      <w:proofErr w:type="spellStart"/>
      <w:r w:rsidRPr="00AD31E3">
        <w:rPr>
          <w:rFonts w:ascii="Arial" w:hAnsi="Arial" w:cs="Arial"/>
          <w:sz w:val="24"/>
          <w:szCs w:val="24"/>
        </w:rPr>
        <w:t>CDMs</w:t>
      </w:r>
      <w:proofErr w:type="spellEnd"/>
      <w:r w:rsidRPr="00AD31E3">
        <w:rPr>
          <w:rFonts w:ascii="Arial" w:hAnsi="Arial" w:cs="Arial"/>
          <w:sz w:val="24"/>
          <w:szCs w:val="24"/>
        </w:rPr>
        <w:t xml:space="preserve"> hacen supuestos específicos sobre cómo los atributos se combinan o interactúan para producir una respuesta del ítem. Una distinción importante en el uso común es que el modelo sea conjuntivo o disyuntivo (</w:t>
      </w:r>
      <w:proofErr w:type="spellStart"/>
      <w:r w:rsidRPr="00AD31E3">
        <w:rPr>
          <w:rFonts w:ascii="Arial" w:hAnsi="Arial" w:cs="Arial"/>
          <w:sz w:val="24"/>
          <w:szCs w:val="24"/>
        </w:rPr>
        <w:t>Rupp</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2010). Los modelos son conjuntivos si todos los atributos requeridos son necesarios para completar con éxito el artículo. En contraste, los modelos son disyuntivos si la ausencia de un atributo puede compensarse por la presencia de otros atributos. Otros CDM asumen que el dominio de los atributos tiene un efecto aditivo. Ejemplos de CDM específicos son el modelo DINA (entrada determinística, ruidosa "y" puerta; </w:t>
      </w:r>
      <w:proofErr w:type="spellStart"/>
      <w:r w:rsidRPr="00AD31E3">
        <w:rPr>
          <w:rFonts w:ascii="Arial" w:hAnsi="Arial" w:cs="Arial"/>
          <w:sz w:val="24"/>
          <w:szCs w:val="24"/>
        </w:rPr>
        <w:t>Junker</w:t>
      </w:r>
      <w:proofErr w:type="spellEnd"/>
      <w:r w:rsidRPr="00AD31E3">
        <w:rPr>
          <w:rFonts w:ascii="Arial" w:hAnsi="Arial" w:cs="Arial"/>
          <w:sz w:val="24"/>
          <w:szCs w:val="24"/>
        </w:rPr>
        <w:t xml:space="preserve"> &amp; </w:t>
      </w:r>
      <w:proofErr w:type="spellStart"/>
      <w:r w:rsidRPr="00AD31E3">
        <w:rPr>
          <w:rFonts w:ascii="Arial" w:hAnsi="Arial" w:cs="Arial"/>
          <w:sz w:val="24"/>
          <w:szCs w:val="24"/>
        </w:rPr>
        <w:t>Sijtsma</w:t>
      </w:r>
      <w:proofErr w:type="spellEnd"/>
      <w:r w:rsidRPr="00AD31E3">
        <w:rPr>
          <w:rFonts w:ascii="Arial" w:hAnsi="Arial" w:cs="Arial"/>
          <w:sz w:val="24"/>
          <w:szCs w:val="24"/>
        </w:rPr>
        <w:t xml:space="preserve">, 2001; de la Torre, 2009), modelo DINO (entrada determinística, ruidosa "o" puerta;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Henson</w:t>
      </w:r>
      <w:proofErr w:type="spellEnd"/>
      <w:r w:rsidRPr="00AD31E3">
        <w:rPr>
          <w:rFonts w:ascii="Arial" w:hAnsi="Arial" w:cs="Arial"/>
          <w:sz w:val="24"/>
          <w:szCs w:val="24"/>
        </w:rPr>
        <w:t>, 2006</w:t>
      </w:r>
      <w:proofErr w:type="gramStart"/>
      <w:r w:rsidRPr="00AD31E3">
        <w:rPr>
          <w:rFonts w:ascii="Arial" w:hAnsi="Arial" w:cs="Arial"/>
          <w:sz w:val="24"/>
          <w:szCs w:val="24"/>
        </w:rPr>
        <w:t>) ,</w:t>
      </w:r>
      <w:proofErr w:type="gramEnd"/>
      <w:r w:rsidRPr="00AD31E3">
        <w:rPr>
          <w:rFonts w:ascii="Arial" w:hAnsi="Arial" w:cs="Arial"/>
          <w:sz w:val="24"/>
          <w:szCs w:val="24"/>
        </w:rPr>
        <w:t xml:space="preserve"> y el A-CDM </w:t>
      </w:r>
      <w:r w:rsidRPr="00AD31E3">
        <w:rPr>
          <w:rFonts w:ascii="Arial" w:hAnsi="Arial" w:cs="Arial"/>
          <w:sz w:val="24"/>
          <w:szCs w:val="24"/>
        </w:rPr>
        <w:lastRenderedPageBreak/>
        <w:t xml:space="preserve">(CDM aditivo; de la Torre, 2011). Se dice que el modelo DINA es conjuntivo, y el modelo DINO es disyuntivo. Según </w:t>
      </w:r>
      <w:proofErr w:type="spellStart"/>
      <w:r w:rsidRPr="00AD31E3">
        <w:rPr>
          <w:rFonts w:ascii="Arial" w:hAnsi="Arial" w:cs="Arial"/>
          <w:sz w:val="24"/>
          <w:szCs w:val="24"/>
        </w:rPr>
        <w:t>Rupp</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(2010), otros CDM bien conocidos son el modelo NIDA (determinista de entrada ruidosa y; </w:t>
      </w:r>
      <w:proofErr w:type="spellStart"/>
      <w:r w:rsidRPr="00AD31E3">
        <w:rPr>
          <w:rFonts w:ascii="Arial" w:hAnsi="Arial" w:cs="Arial"/>
          <w:sz w:val="24"/>
          <w:szCs w:val="24"/>
        </w:rPr>
        <w:t>Junker</w:t>
      </w:r>
      <w:proofErr w:type="spellEnd"/>
      <w:r w:rsidRPr="00AD31E3">
        <w:rPr>
          <w:rFonts w:ascii="Arial" w:hAnsi="Arial" w:cs="Arial"/>
          <w:sz w:val="24"/>
          <w:szCs w:val="24"/>
        </w:rPr>
        <w:t xml:space="preserve"> y </w:t>
      </w:r>
      <w:proofErr w:type="spellStart"/>
      <w:r w:rsidRPr="00AD31E3">
        <w:rPr>
          <w:rFonts w:ascii="Arial" w:hAnsi="Arial" w:cs="Arial"/>
          <w:sz w:val="24"/>
          <w:szCs w:val="24"/>
        </w:rPr>
        <w:t>Sijtsma</w:t>
      </w:r>
      <w:proofErr w:type="spellEnd"/>
      <w:r w:rsidRPr="00AD31E3">
        <w:rPr>
          <w:rFonts w:ascii="Arial" w:hAnsi="Arial" w:cs="Arial"/>
          <w:sz w:val="24"/>
          <w:szCs w:val="24"/>
        </w:rPr>
        <w:t xml:space="preserve">, 2001, Maris, 1999), el NIDO (determinista de entrada ruidosa o,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y Douglas, 2006), y el R-RUM (modelo unificado de reparación reducida; </w:t>
      </w:r>
      <w:proofErr w:type="spellStart"/>
      <w:r w:rsidRPr="00AD31E3">
        <w:rPr>
          <w:rFonts w:ascii="Arial" w:hAnsi="Arial" w:cs="Arial"/>
          <w:sz w:val="24"/>
          <w:szCs w:val="24"/>
        </w:rPr>
        <w:t>Hartz</w:t>
      </w:r>
      <w:proofErr w:type="spellEnd"/>
      <w:r w:rsidRPr="00AD31E3">
        <w:rPr>
          <w:rFonts w:ascii="Arial" w:hAnsi="Arial" w:cs="Arial"/>
          <w:sz w:val="24"/>
          <w:szCs w:val="24"/>
        </w:rPr>
        <w:t xml:space="preserve">, 2002). Además, los investigadores han propuesto CDM generales que respetan los supuestos de modelos específicos (véase, por ejemplo,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&amp; </w:t>
      </w:r>
      <w:proofErr w:type="spellStart"/>
      <w:r w:rsidRPr="00AD31E3">
        <w:rPr>
          <w:rFonts w:ascii="Arial" w:hAnsi="Arial" w:cs="Arial"/>
          <w:sz w:val="24"/>
          <w:szCs w:val="24"/>
        </w:rPr>
        <w:t>Willse</w:t>
      </w:r>
      <w:proofErr w:type="spellEnd"/>
      <w:r w:rsidRPr="00AD31E3">
        <w:rPr>
          <w:rFonts w:ascii="Arial" w:hAnsi="Arial" w:cs="Arial"/>
          <w:sz w:val="24"/>
          <w:szCs w:val="24"/>
        </w:rPr>
        <w:t xml:space="preserve">, 2009; von </w:t>
      </w:r>
      <w:proofErr w:type="spellStart"/>
      <w:r w:rsidRPr="00AD31E3">
        <w:rPr>
          <w:rFonts w:ascii="Arial" w:hAnsi="Arial" w:cs="Arial"/>
          <w:sz w:val="24"/>
          <w:szCs w:val="24"/>
        </w:rPr>
        <w:t>Davier</w:t>
      </w:r>
      <w:proofErr w:type="spellEnd"/>
      <w:r w:rsidRPr="00AD31E3">
        <w:rPr>
          <w:rFonts w:ascii="Arial" w:hAnsi="Arial" w:cs="Arial"/>
          <w:sz w:val="24"/>
          <w:szCs w:val="24"/>
        </w:rPr>
        <w:t>, 2005). Ejemplos de CDM generales son el modelo G-DINA (DINA generalizada; de la Tor</w:t>
      </w:r>
      <w:r w:rsidR="00C86609" w:rsidRPr="00AD31E3">
        <w:rPr>
          <w:rFonts w:ascii="Arial" w:hAnsi="Arial" w:cs="Arial"/>
          <w:sz w:val="24"/>
          <w:szCs w:val="24"/>
        </w:rPr>
        <w:t>re, 2011), el modelo de diagnóstico cognitivo</w:t>
      </w:r>
      <w:r w:rsidRPr="00AD31E3">
        <w:rPr>
          <w:rFonts w:ascii="Arial" w:hAnsi="Arial" w:cs="Arial"/>
          <w:sz w:val="24"/>
          <w:szCs w:val="24"/>
        </w:rPr>
        <w:t xml:space="preserve"> log-lineal (LCDM;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Willse</w:t>
      </w:r>
      <w:proofErr w:type="spellEnd"/>
      <w:r w:rsidRPr="00AD31E3">
        <w:rPr>
          <w:rFonts w:ascii="Arial" w:hAnsi="Arial" w:cs="Arial"/>
          <w:sz w:val="24"/>
          <w:szCs w:val="24"/>
        </w:rPr>
        <w:t xml:space="preserve">, 2009) y el modelo de diagnóstico general (GDM; von </w:t>
      </w:r>
      <w:proofErr w:type="spellStart"/>
      <w:proofErr w:type="gramStart"/>
      <w:r w:rsidRPr="00AD31E3">
        <w:rPr>
          <w:rFonts w:ascii="Arial" w:hAnsi="Arial" w:cs="Arial"/>
          <w:sz w:val="24"/>
          <w:szCs w:val="24"/>
        </w:rPr>
        <w:t>Davier</w:t>
      </w:r>
      <w:proofErr w:type="spellEnd"/>
      <w:r w:rsidRPr="00AD31E3">
        <w:rPr>
          <w:rFonts w:ascii="Arial" w:hAnsi="Arial" w:cs="Arial"/>
          <w:sz w:val="24"/>
          <w:szCs w:val="24"/>
        </w:rPr>
        <w:t xml:space="preserve"> ,</w:t>
      </w:r>
      <w:proofErr w:type="gramEnd"/>
      <w:r w:rsidRPr="00AD31E3">
        <w:rPr>
          <w:rFonts w:ascii="Arial" w:hAnsi="Arial" w:cs="Arial"/>
          <w:sz w:val="24"/>
          <w:szCs w:val="24"/>
        </w:rPr>
        <w:t xml:space="preserve"> 2005). Estos modelos describen la probabilidad de éxito en términos de la suma de los efectos debidos a la presencia de atributos específicos y sus interacciones.</w:t>
      </w:r>
    </w:p>
    <w:p w14:paraId="6B2EEEA2" w14:textId="6A2C38D0" w:rsidR="00C20A7C" w:rsidRPr="00AD31E3" w:rsidRDefault="00C20A7C" w:rsidP="00AD31E3">
      <w:pPr>
        <w:spacing w:line="360" w:lineRule="auto"/>
        <w:jc w:val="both"/>
        <w:rPr>
          <w:rFonts w:ascii="Arial" w:hAnsi="Arial" w:cs="Arial"/>
          <w:sz w:val="24"/>
          <w:szCs w:val="24"/>
        </w:rPr>
      </w:pPr>
      <w:commentRangeStart w:id="6"/>
      <w:r w:rsidRPr="00AD31E3">
        <w:rPr>
          <w:rFonts w:ascii="Arial" w:hAnsi="Arial" w:cs="Arial"/>
          <w:sz w:val="24"/>
          <w:szCs w:val="24"/>
        </w:rPr>
        <w:t>Modelo DINA</w:t>
      </w:r>
      <w:commentRangeEnd w:id="6"/>
      <w:r w:rsidR="00C66C85" w:rsidRPr="00AD31E3">
        <w:rPr>
          <w:rStyle w:val="Refdecomentario"/>
          <w:rFonts w:ascii="Arial" w:hAnsi="Arial" w:cs="Arial"/>
          <w:sz w:val="24"/>
          <w:szCs w:val="24"/>
        </w:rPr>
        <w:commentReference w:id="6"/>
      </w:r>
    </w:p>
    <w:p w14:paraId="7B22ED0C" w14:textId="77777777" w:rsidR="00501BB4" w:rsidRPr="00AD31E3" w:rsidRDefault="00501BB4" w:rsidP="00AD31E3">
      <w:pPr>
        <w:spacing w:line="360" w:lineRule="auto"/>
        <w:jc w:val="both"/>
        <w:rPr>
          <w:rFonts w:ascii="Arial" w:hAnsi="Arial" w:cs="Arial"/>
          <w:sz w:val="24"/>
          <w:szCs w:val="24"/>
        </w:rPr>
      </w:pPr>
      <w:r w:rsidRPr="00AD31E3">
        <w:rPr>
          <w:rFonts w:ascii="Arial" w:hAnsi="Arial" w:cs="Arial"/>
          <w:sz w:val="24"/>
          <w:szCs w:val="24"/>
        </w:rPr>
        <w:t xml:space="preserve">El modelo DINA divide las clases latentes en dos grupos para cada elemento j. El modelo DINA tiene un parámetro de deslizamiento </w:t>
      </w:r>
      <w:proofErr w:type="spellStart"/>
      <w:r w:rsidRPr="00AD31E3">
        <w:rPr>
          <w:rFonts w:ascii="Arial" w:hAnsi="Arial" w:cs="Arial"/>
          <w:sz w:val="24"/>
          <w:szCs w:val="24"/>
        </w:rPr>
        <w:t>sj</w:t>
      </w:r>
      <w:proofErr w:type="spellEnd"/>
      <w:r w:rsidRPr="00AD31E3">
        <w:rPr>
          <w:rFonts w:ascii="Arial" w:hAnsi="Arial" w:cs="Arial"/>
          <w:sz w:val="24"/>
          <w:szCs w:val="24"/>
        </w:rPr>
        <w:t xml:space="preserve"> y un parámetro de adivinación </w:t>
      </w:r>
      <w:proofErr w:type="spellStart"/>
      <w:r w:rsidRPr="00AD31E3">
        <w:rPr>
          <w:rFonts w:ascii="Arial" w:hAnsi="Arial" w:cs="Arial"/>
          <w:sz w:val="24"/>
          <w:szCs w:val="24"/>
        </w:rPr>
        <w:t>gj</w:t>
      </w:r>
      <w:proofErr w:type="spellEnd"/>
      <w:r w:rsidRPr="00AD31E3">
        <w:rPr>
          <w:rFonts w:ascii="Arial" w:hAnsi="Arial" w:cs="Arial"/>
          <w:sz w:val="24"/>
          <w:szCs w:val="24"/>
        </w:rPr>
        <w:t xml:space="preserve"> por elemento j. El modelo especifica que, para el elemento j, solo los examinados que hayan dominado todos los atributos requeridos tendrán una probabilidad de éxito igual a 1 - </w:t>
      </w:r>
      <w:proofErr w:type="spellStart"/>
      <w:r w:rsidRPr="00AD31E3">
        <w:rPr>
          <w:rFonts w:ascii="Arial" w:hAnsi="Arial" w:cs="Arial"/>
          <w:sz w:val="24"/>
          <w:szCs w:val="24"/>
        </w:rPr>
        <w:t>sj</w:t>
      </w:r>
      <w:proofErr w:type="spellEnd"/>
      <w:r w:rsidRPr="00AD31E3">
        <w:rPr>
          <w:rFonts w:ascii="Arial" w:hAnsi="Arial" w:cs="Arial"/>
          <w:sz w:val="24"/>
          <w:szCs w:val="24"/>
        </w:rPr>
        <w:t xml:space="preserve">, mientras que todos los demás examinados tendrán una probabilidad de éxito igual a </w:t>
      </w:r>
      <w:proofErr w:type="spellStart"/>
      <w:r w:rsidRPr="00AD31E3">
        <w:rPr>
          <w:rFonts w:ascii="Arial" w:hAnsi="Arial" w:cs="Arial"/>
          <w:sz w:val="24"/>
          <w:szCs w:val="24"/>
        </w:rPr>
        <w:t>gj</w:t>
      </w:r>
      <w:proofErr w:type="spellEnd"/>
      <w:r w:rsidRPr="00AD31E3">
        <w:rPr>
          <w:rFonts w:ascii="Arial" w:hAnsi="Arial" w:cs="Arial"/>
          <w:sz w:val="24"/>
          <w:szCs w:val="24"/>
        </w:rPr>
        <w:t xml:space="preserve">. Dados los parámetros de deslizamiento y adivinación </w:t>
      </w:r>
      <w:proofErr w:type="spellStart"/>
      <w:r w:rsidRPr="00AD31E3">
        <w:rPr>
          <w:rFonts w:ascii="Arial" w:hAnsi="Arial" w:cs="Arial"/>
          <w:sz w:val="24"/>
          <w:szCs w:val="24"/>
        </w:rPr>
        <w:t>sj</w:t>
      </w:r>
      <w:proofErr w:type="spellEnd"/>
      <w:r w:rsidRPr="00AD31E3">
        <w:rPr>
          <w:rFonts w:ascii="Arial" w:hAnsi="Arial" w:cs="Arial"/>
          <w:sz w:val="24"/>
          <w:szCs w:val="24"/>
        </w:rPr>
        <w:t xml:space="preserve"> y </w:t>
      </w:r>
      <w:proofErr w:type="spellStart"/>
      <w:r w:rsidRPr="00AD31E3">
        <w:rPr>
          <w:rFonts w:ascii="Arial" w:hAnsi="Arial" w:cs="Arial"/>
          <w:sz w:val="24"/>
          <w:szCs w:val="24"/>
        </w:rPr>
        <w:t>gj</w:t>
      </w:r>
      <w:proofErr w:type="spellEnd"/>
      <w:r w:rsidRPr="00AD31E3">
        <w:rPr>
          <w:rFonts w:ascii="Arial" w:hAnsi="Arial" w:cs="Arial"/>
          <w:sz w:val="24"/>
          <w:szCs w:val="24"/>
        </w:rPr>
        <w:t>, la función de respuesta del elemento (IRF) se escribe como</w:t>
      </w:r>
    </w:p>
    <w:p w14:paraId="05ECD5E8" w14:textId="77777777" w:rsidR="00501BB4" w:rsidRPr="00AD31E3" w:rsidRDefault="00501BB4" w:rsidP="00AD31E3">
      <w:pPr>
        <w:spacing w:line="360" w:lineRule="auto"/>
        <w:jc w:val="both"/>
        <w:rPr>
          <w:rFonts w:ascii="Arial" w:hAnsi="Arial" w:cs="Arial"/>
          <w:sz w:val="24"/>
          <w:szCs w:val="24"/>
        </w:rPr>
      </w:pPr>
    </w:p>
    <w:p w14:paraId="281590D1" w14:textId="65938E0B" w:rsidR="00501BB4" w:rsidRPr="00AD31E3" w:rsidRDefault="002354EE" w:rsidP="00AD31E3">
      <w:pPr>
        <w:spacing w:line="360" w:lineRule="auto"/>
        <w:jc w:val="both"/>
        <w:rPr>
          <w:rFonts w:ascii="Arial" w:hAnsi="Arial" w:cs="Arial"/>
          <w:sz w:val="24"/>
          <w:szCs w:val="24"/>
        </w:rPr>
      </w:pPr>
      <w:r w:rsidRPr="002354EE">
        <w:rPr>
          <w:rFonts w:ascii="Arial" w:hAnsi="Arial" w:cs="Arial"/>
          <w:noProof/>
          <w:sz w:val="24"/>
          <w:szCs w:val="24"/>
          <w:lang w:eastAsia="es-MX"/>
        </w:rPr>
        <w:drawing>
          <wp:inline distT="0" distB="0" distL="0" distR="0" wp14:anchorId="52BB8A22" wp14:editId="4F859262">
            <wp:extent cx="5612130" cy="5572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57283"/>
                    </a:xfrm>
                    <a:prstGeom prst="rect">
                      <a:avLst/>
                    </a:prstGeom>
                    <a:noFill/>
                    <a:ln>
                      <a:noFill/>
                    </a:ln>
                  </pic:spPr>
                </pic:pic>
              </a:graphicData>
            </a:graphic>
          </wp:inline>
        </w:drawing>
      </w:r>
    </w:p>
    <w:p w14:paraId="5E61759F" w14:textId="62BF7C52" w:rsidR="00501BB4" w:rsidRPr="00AD31E3" w:rsidRDefault="00DA5905" w:rsidP="00AD31E3">
      <w:pPr>
        <w:spacing w:line="360" w:lineRule="auto"/>
        <w:jc w:val="both"/>
        <w:rPr>
          <w:rFonts w:ascii="Arial" w:hAnsi="Arial" w:cs="Arial"/>
          <w:sz w:val="24"/>
          <w:szCs w:val="24"/>
        </w:rPr>
      </w:pPr>
      <w:proofErr w:type="gramStart"/>
      <w:r>
        <w:rPr>
          <w:rFonts w:ascii="Arial" w:hAnsi="Arial" w:cs="Arial"/>
          <w:sz w:val="24"/>
          <w:szCs w:val="24"/>
        </w:rPr>
        <w:t>donde</w:t>
      </w:r>
      <w:proofErr w:type="gramEnd"/>
      <w:r>
        <w:rPr>
          <w:rFonts w:ascii="Arial" w:hAnsi="Arial" w:cs="Arial"/>
          <w:sz w:val="24"/>
          <w:szCs w:val="24"/>
        </w:rPr>
        <w:t xml:space="preserve"> </w:t>
      </w:r>
      <w:r w:rsidRPr="00DA5905">
        <w:rPr>
          <w:rFonts w:ascii="Arial" w:hAnsi="Arial" w:cs="Arial"/>
          <w:noProof/>
          <w:sz w:val="24"/>
          <w:szCs w:val="24"/>
          <w:lang w:eastAsia="es-MX"/>
        </w:rPr>
        <w:drawing>
          <wp:inline distT="0" distB="0" distL="0" distR="0" wp14:anchorId="0EDD8431" wp14:editId="3AE94DA0">
            <wp:extent cx="1005840" cy="249924"/>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112" cy="258440"/>
                    </a:xfrm>
                    <a:prstGeom prst="rect">
                      <a:avLst/>
                    </a:prstGeom>
                    <a:noFill/>
                    <a:ln>
                      <a:noFill/>
                    </a:ln>
                  </pic:spPr>
                </pic:pic>
              </a:graphicData>
            </a:graphic>
          </wp:inline>
        </w:drawing>
      </w:r>
      <w:r w:rsidR="00501BB4" w:rsidRPr="00AD31E3">
        <w:rPr>
          <w:rFonts w:ascii="Arial" w:hAnsi="Arial" w:cs="Arial"/>
          <w:sz w:val="24"/>
          <w:szCs w:val="24"/>
        </w:rPr>
        <w:t xml:space="preserve"> es el componente determinista del modelo. Tenga en cuenta que el </w:t>
      </w:r>
      <w:proofErr w:type="spellStart"/>
      <w:r w:rsidR="00501BB4" w:rsidRPr="00AD31E3">
        <w:rPr>
          <w:rFonts w:ascii="Arial" w:hAnsi="Arial" w:cs="Arial"/>
          <w:sz w:val="24"/>
          <w:szCs w:val="24"/>
        </w:rPr>
        <w:t>njl</w:t>
      </w:r>
      <w:proofErr w:type="spellEnd"/>
      <w:r w:rsidR="00501BB4" w:rsidRPr="00AD31E3">
        <w:rPr>
          <w:rFonts w:ascii="Arial" w:hAnsi="Arial" w:cs="Arial"/>
          <w:sz w:val="24"/>
          <w:szCs w:val="24"/>
        </w:rPr>
        <w:t xml:space="preserve"> es un indicador binario que indica si el examinado posee o no todas las habilidades necesarias para el elemento j.</w:t>
      </w:r>
    </w:p>
    <w:p w14:paraId="5BEA2A7A" w14:textId="77777777" w:rsidR="00501BB4" w:rsidRPr="00AD31E3" w:rsidRDefault="00501BB4" w:rsidP="00AD31E3">
      <w:pPr>
        <w:spacing w:line="360" w:lineRule="auto"/>
        <w:jc w:val="both"/>
        <w:rPr>
          <w:rFonts w:ascii="Arial" w:hAnsi="Arial" w:cs="Arial"/>
          <w:sz w:val="24"/>
          <w:szCs w:val="24"/>
        </w:rPr>
      </w:pPr>
    </w:p>
    <w:p w14:paraId="75CA85B3" w14:textId="77777777" w:rsidR="00DA5905" w:rsidRDefault="00501BB4" w:rsidP="00AD31E3">
      <w:pPr>
        <w:spacing w:line="360" w:lineRule="auto"/>
        <w:jc w:val="both"/>
        <w:rPr>
          <w:rFonts w:ascii="Arial" w:hAnsi="Arial" w:cs="Arial"/>
          <w:sz w:val="24"/>
          <w:szCs w:val="24"/>
        </w:rPr>
      </w:pPr>
      <w:r w:rsidRPr="00AD31E3">
        <w:rPr>
          <w:rFonts w:ascii="Arial" w:hAnsi="Arial" w:cs="Arial"/>
          <w:sz w:val="24"/>
          <w:szCs w:val="24"/>
        </w:rPr>
        <w:t xml:space="preserve">El parámetro de deslizamiento </w:t>
      </w:r>
      <w:proofErr w:type="spellStart"/>
      <w:r w:rsidRPr="00AD31E3">
        <w:rPr>
          <w:rFonts w:ascii="Arial" w:hAnsi="Arial" w:cs="Arial"/>
          <w:sz w:val="24"/>
          <w:szCs w:val="24"/>
        </w:rPr>
        <w:t>sj</w:t>
      </w:r>
      <w:proofErr w:type="spellEnd"/>
      <w:r w:rsidRPr="00AD31E3">
        <w:rPr>
          <w:rFonts w:ascii="Arial" w:hAnsi="Arial" w:cs="Arial"/>
          <w:sz w:val="24"/>
          <w:szCs w:val="24"/>
        </w:rPr>
        <w:t xml:space="preserve"> es la probabilidad de que los examinados en la clase latente l cuyo </w:t>
      </w:r>
      <w:proofErr w:type="spellStart"/>
      <w:r w:rsidRPr="00AD31E3">
        <w:rPr>
          <w:rFonts w:ascii="Arial" w:hAnsi="Arial" w:cs="Arial"/>
          <w:sz w:val="24"/>
          <w:szCs w:val="24"/>
        </w:rPr>
        <w:t>njl</w:t>
      </w:r>
      <w:proofErr w:type="spellEnd"/>
      <w:r w:rsidRPr="00AD31E3">
        <w:rPr>
          <w:rFonts w:ascii="Arial" w:hAnsi="Arial" w:cs="Arial"/>
          <w:sz w:val="24"/>
          <w:szCs w:val="24"/>
        </w:rPr>
        <w:t xml:space="preserve"> = 1 se deslice y respondan incorrectamente el elemento j (es decir, una respuesta incorrecta a pesar de que el examinado haya dominado todas las habilidades necesarias para ese elemento), y el parámetro de adivinación </w:t>
      </w:r>
      <w:proofErr w:type="spellStart"/>
      <w:r w:rsidRPr="00AD31E3">
        <w:rPr>
          <w:rFonts w:ascii="Arial" w:hAnsi="Arial" w:cs="Arial"/>
          <w:sz w:val="24"/>
          <w:szCs w:val="24"/>
        </w:rPr>
        <w:t>gj</w:t>
      </w:r>
      <w:proofErr w:type="spellEnd"/>
      <w:r w:rsidRPr="00AD31E3">
        <w:rPr>
          <w:rFonts w:ascii="Arial" w:hAnsi="Arial" w:cs="Arial"/>
          <w:sz w:val="24"/>
          <w:szCs w:val="24"/>
        </w:rPr>
        <w:t xml:space="preserve"> es la probabilidad de que los examinados en la clase l latente cuyo _</w:t>
      </w:r>
      <w:proofErr w:type="spellStart"/>
      <w:r w:rsidRPr="00AD31E3">
        <w:rPr>
          <w:rFonts w:ascii="Arial" w:hAnsi="Arial" w:cs="Arial"/>
          <w:sz w:val="24"/>
          <w:szCs w:val="24"/>
        </w:rPr>
        <w:t>jl</w:t>
      </w:r>
      <w:proofErr w:type="spellEnd"/>
      <w:r w:rsidRPr="00AD31E3">
        <w:rPr>
          <w:rFonts w:ascii="Arial" w:hAnsi="Arial" w:cs="Arial"/>
          <w:sz w:val="24"/>
          <w:szCs w:val="24"/>
        </w:rPr>
        <w:t xml:space="preserve"> = 0 adivine y respondan correctamente el ítem (es decir, una respuesta correcta a pesar de que el examinado no haya dominado todas las habilidades necesarias para ese ítem). Formalmente, </w:t>
      </w:r>
      <w:proofErr w:type="spellStart"/>
      <w:r w:rsidRPr="00AD31E3">
        <w:rPr>
          <w:rFonts w:ascii="Arial" w:hAnsi="Arial" w:cs="Arial"/>
          <w:sz w:val="24"/>
          <w:szCs w:val="24"/>
        </w:rPr>
        <w:t>sj</w:t>
      </w:r>
      <w:proofErr w:type="spellEnd"/>
      <w:r w:rsidRPr="00AD31E3">
        <w:rPr>
          <w:rFonts w:ascii="Arial" w:hAnsi="Arial" w:cs="Arial"/>
          <w:sz w:val="24"/>
          <w:szCs w:val="24"/>
        </w:rPr>
        <w:t xml:space="preserve"> y </w:t>
      </w:r>
      <w:proofErr w:type="spellStart"/>
      <w:r w:rsidRPr="00AD31E3">
        <w:rPr>
          <w:rFonts w:ascii="Arial" w:hAnsi="Arial" w:cs="Arial"/>
          <w:sz w:val="24"/>
          <w:szCs w:val="24"/>
        </w:rPr>
        <w:t>gj</w:t>
      </w:r>
      <w:proofErr w:type="spellEnd"/>
      <w:r w:rsidRPr="00AD31E3">
        <w:rPr>
          <w:rFonts w:ascii="Arial" w:hAnsi="Arial" w:cs="Arial"/>
          <w:sz w:val="24"/>
          <w:szCs w:val="24"/>
        </w:rPr>
        <w:t xml:space="preserve"> se definen como</w:t>
      </w:r>
      <w:r w:rsidR="00DA5905">
        <w:rPr>
          <w:rFonts w:ascii="Arial" w:hAnsi="Arial" w:cs="Arial"/>
          <w:sz w:val="24"/>
          <w:szCs w:val="24"/>
        </w:rPr>
        <w:t xml:space="preserve">: </w:t>
      </w:r>
    </w:p>
    <w:p w14:paraId="03968B87" w14:textId="77777777" w:rsidR="004A65DB" w:rsidRDefault="00DA5905" w:rsidP="00AD31E3">
      <w:pPr>
        <w:spacing w:line="360" w:lineRule="auto"/>
        <w:jc w:val="both"/>
        <w:rPr>
          <w:rFonts w:ascii="Arial" w:hAnsi="Arial" w:cs="Arial"/>
          <w:b/>
          <w:sz w:val="24"/>
          <w:szCs w:val="24"/>
        </w:rPr>
      </w:pPr>
      <w:commentRangeStart w:id="7"/>
      <w:r w:rsidRPr="00DA5905">
        <w:rPr>
          <w:rFonts w:ascii="Arial" w:hAnsi="Arial" w:cs="Arial"/>
          <w:noProof/>
          <w:sz w:val="24"/>
          <w:szCs w:val="24"/>
          <w:lang w:eastAsia="es-MX"/>
        </w:rPr>
        <w:drawing>
          <wp:inline distT="0" distB="0" distL="0" distR="0" wp14:anchorId="6414158B" wp14:editId="4040F032">
            <wp:extent cx="5612130" cy="28043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0431"/>
                    </a:xfrm>
                    <a:prstGeom prst="rect">
                      <a:avLst/>
                    </a:prstGeom>
                    <a:noFill/>
                    <a:ln>
                      <a:noFill/>
                    </a:ln>
                  </pic:spPr>
                </pic:pic>
              </a:graphicData>
            </a:graphic>
          </wp:inline>
        </w:drawing>
      </w:r>
    </w:p>
    <w:p w14:paraId="1BC785CF" w14:textId="4696004E" w:rsidR="00CB1FD9" w:rsidRPr="00DA5905" w:rsidRDefault="00CB1FD9" w:rsidP="00AD31E3">
      <w:pPr>
        <w:spacing w:line="360" w:lineRule="auto"/>
        <w:jc w:val="both"/>
        <w:rPr>
          <w:rFonts w:ascii="Arial" w:hAnsi="Arial" w:cs="Arial"/>
          <w:sz w:val="24"/>
          <w:szCs w:val="24"/>
        </w:rPr>
      </w:pPr>
      <w:r w:rsidRPr="00AD31E3">
        <w:rPr>
          <w:rFonts w:ascii="Arial" w:hAnsi="Arial" w:cs="Arial"/>
          <w:b/>
          <w:sz w:val="24"/>
          <w:szCs w:val="24"/>
        </w:rPr>
        <w:t>Objetivo</w:t>
      </w:r>
      <w:r w:rsidR="00C119DF" w:rsidRPr="00AD31E3">
        <w:rPr>
          <w:rFonts w:ascii="Arial" w:hAnsi="Arial" w:cs="Arial"/>
          <w:b/>
          <w:sz w:val="24"/>
          <w:szCs w:val="24"/>
        </w:rPr>
        <w:t>:</w:t>
      </w:r>
      <w:commentRangeEnd w:id="7"/>
      <w:r w:rsidR="00D000D6" w:rsidRPr="00AD31E3">
        <w:rPr>
          <w:rStyle w:val="Refdecomentario"/>
          <w:rFonts w:ascii="Arial" w:hAnsi="Arial" w:cs="Arial"/>
          <w:b/>
          <w:sz w:val="24"/>
          <w:szCs w:val="24"/>
        </w:rPr>
        <w:commentReference w:id="7"/>
      </w:r>
      <w:r w:rsidR="00C119DF" w:rsidRPr="00AD31E3">
        <w:rPr>
          <w:rFonts w:ascii="Arial" w:hAnsi="Arial" w:cs="Arial"/>
          <w:b/>
          <w:sz w:val="24"/>
          <w:szCs w:val="24"/>
        </w:rPr>
        <w:t xml:space="preserve"> </w:t>
      </w:r>
    </w:p>
    <w:p w14:paraId="584AE95F" w14:textId="77777777" w:rsidR="000C60E2" w:rsidRPr="00AD31E3" w:rsidRDefault="000C60E2" w:rsidP="00AD31E3">
      <w:pPr>
        <w:spacing w:line="360" w:lineRule="auto"/>
        <w:jc w:val="both"/>
        <w:rPr>
          <w:rFonts w:ascii="Arial" w:hAnsi="Arial" w:cs="Arial"/>
          <w:sz w:val="24"/>
          <w:szCs w:val="24"/>
        </w:rPr>
      </w:pPr>
    </w:p>
    <w:p w14:paraId="7BBF3EC1" w14:textId="712BF22B" w:rsidR="00684032" w:rsidRPr="00AD31E3" w:rsidRDefault="00684032" w:rsidP="00AD31E3">
      <w:pPr>
        <w:spacing w:line="360" w:lineRule="auto"/>
        <w:jc w:val="both"/>
        <w:rPr>
          <w:rFonts w:ascii="Arial" w:hAnsi="Arial" w:cs="Arial"/>
          <w:sz w:val="24"/>
          <w:szCs w:val="24"/>
        </w:rPr>
      </w:pPr>
      <w:r w:rsidRPr="00AD31E3">
        <w:rPr>
          <w:rFonts w:ascii="Arial" w:hAnsi="Arial" w:cs="Arial"/>
          <w:sz w:val="24"/>
          <w:szCs w:val="24"/>
        </w:rPr>
        <w:t xml:space="preserve">Metodología: </w:t>
      </w:r>
      <w:r w:rsidR="00632870" w:rsidRPr="00AD31E3">
        <w:rPr>
          <w:rFonts w:ascii="Arial" w:hAnsi="Arial" w:cs="Arial"/>
          <w:sz w:val="24"/>
          <w:szCs w:val="24"/>
        </w:rPr>
        <w:t>GDRR</w:t>
      </w:r>
      <w:r w:rsidR="005624F6" w:rsidRPr="00AD31E3">
        <w:rPr>
          <w:rFonts w:ascii="Arial" w:hAnsi="Arial" w:cs="Arial"/>
          <w:sz w:val="24"/>
          <w:szCs w:val="24"/>
        </w:rPr>
        <w:t xml:space="preserve"> y JCPM</w:t>
      </w:r>
    </w:p>
    <w:p w14:paraId="44000FFA" w14:textId="7D21A22B"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Resultados:</w:t>
      </w:r>
      <w:r w:rsidR="00632870" w:rsidRPr="00AD31E3">
        <w:rPr>
          <w:rFonts w:ascii="Arial" w:hAnsi="Arial" w:cs="Arial"/>
          <w:sz w:val="24"/>
          <w:szCs w:val="24"/>
        </w:rPr>
        <w:t xml:space="preserve"> GDRR</w:t>
      </w:r>
      <w:r w:rsidR="005624F6" w:rsidRPr="00AD31E3">
        <w:rPr>
          <w:rFonts w:ascii="Arial" w:hAnsi="Arial" w:cs="Arial"/>
          <w:sz w:val="24"/>
          <w:szCs w:val="24"/>
        </w:rPr>
        <w:t xml:space="preserve"> y JCPM</w:t>
      </w:r>
    </w:p>
    <w:p w14:paraId="39853295" w14:textId="0379356B"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Discusión:</w:t>
      </w:r>
      <w:r w:rsidR="00632870" w:rsidRPr="00AD31E3">
        <w:rPr>
          <w:rFonts w:ascii="Arial" w:hAnsi="Arial" w:cs="Arial"/>
          <w:sz w:val="24"/>
          <w:szCs w:val="24"/>
        </w:rPr>
        <w:t xml:space="preserve"> </w:t>
      </w:r>
      <w:r w:rsidR="005624F6" w:rsidRPr="00AD31E3">
        <w:rPr>
          <w:rFonts w:ascii="Arial" w:hAnsi="Arial" w:cs="Arial"/>
          <w:sz w:val="24"/>
          <w:szCs w:val="24"/>
        </w:rPr>
        <w:t>JCPM, GDRR, RVL</w:t>
      </w:r>
    </w:p>
    <w:p w14:paraId="0C89C749" w14:textId="1F4FDD9E"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Conclusiones</w:t>
      </w:r>
      <w:r w:rsidR="00632870" w:rsidRPr="00AD31E3">
        <w:rPr>
          <w:rFonts w:ascii="Arial" w:hAnsi="Arial" w:cs="Arial"/>
          <w:sz w:val="24"/>
          <w:szCs w:val="24"/>
        </w:rPr>
        <w:t>: JCPM, GDRR, RVL</w:t>
      </w:r>
    </w:p>
    <w:p w14:paraId="55F5B2B7" w14:textId="7447F25E" w:rsidR="00632870" w:rsidRPr="00AD31E3" w:rsidRDefault="00632870" w:rsidP="00AD31E3">
      <w:pPr>
        <w:spacing w:line="360" w:lineRule="auto"/>
        <w:jc w:val="both"/>
        <w:rPr>
          <w:rFonts w:ascii="Arial" w:hAnsi="Arial" w:cs="Arial"/>
          <w:sz w:val="24"/>
          <w:szCs w:val="24"/>
        </w:rPr>
      </w:pPr>
      <w:r w:rsidRPr="00AD31E3">
        <w:rPr>
          <w:rFonts w:ascii="Arial" w:hAnsi="Arial" w:cs="Arial"/>
          <w:sz w:val="24"/>
          <w:szCs w:val="24"/>
        </w:rPr>
        <w:t>Referencias: RVL</w:t>
      </w:r>
    </w:p>
    <w:p w14:paraId="45DC3601" w14:textId="77777777" w:rsidR="00CB1FD9" w:rsidRPr="00AD31E3" w:rsidRDefault="00CB1FD9" w:rsidP="00AD31E3">
      <w:pPr>
        <w:spacing w:line="360" w:lineRule="auto"/>
        <w:jc w:val="both"/>
        <w:rPr>
          <w:rFonts w:ascii="Arial" w:hAnsi="Arial" w:cs="Arial"/>
          <w:sz w:val="24"/>
          <w:szCs w:val="24"/>
        </w:rPr>
      </w:pPr>
    </w:p>
    <w:sectPr w:rsidR="00CB1FD9" w:rsidRPr="00AD31E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sés Vázquez Lira" w:date="2018-11-25T14:46:00Z" w:initials="RVL">
    <w:p w14:paraId="56966C18" w14:textId="77777777" w:rsidR="002A6B02" w:rsidRDefault="002A6B02" w:rsidP="002A6B02">
      <w:pPr>
        <w:autoSpaceDE w:val="0"/>
        <w:autoSpaceDN w:val="0"/>
        <w:adjustRightInd w:val="0"/>
        <w:spacing w:after="0" w:line="240" w:lineRule="auto"/>
        <w:rPr>
          <w:rFonts w:ascii="AdvTimes-b" w:hAnsi="AdvTimes-b" w:cs="AdvTimes-b"/>
          <w:sz w:val="28"/>
          <w:szCs w:val="28"/>
        </w:rPr>
      </w:pPr>
      <w:r>
        <w:rPr>
          <w:rStyle w:val="Refdecomentario"/>
        </w:rPr>
        <w:annotationRef/>
      </w:r>
      <w:r>
        <w:rPr>
          <w:rFonts w:ascii="AdvTimes-b" w:hAnsi="AdvTimes-b" w:cs="AdvTimes-b"/>
          <w:sz w:val="28"/>
          <w:szCs w:val="28"/>
        </w:rPr>
        <w:t xml:space="preserve">DINA </w:t>
      </w:r>
      <w:proofErr w:type="spellStart"/>
      <w:r>
        <w:rPr>
          <w:rFonts w:ascii="AdvTimes-b" w:hAnsi="AdvTimes-b" w:cs="AdvTimes-b"/>
          <w:sz w:val="28"/>
          <w:szCs w:val="28"/>
        </w:rPr>
        <w:t>Model</w:t>
      </w:r>
      <w:proofErr w:type="spellEnd"/>
      <w:r>
        <w:rPr>
          <w:rFonts w:ascii="AdvTimes-b" w:hAnsi="AdvTimes-b" w:cs="AdvTimes-b"/>
          <w:sz w:val="28"/>
          <w:szCs w:val="28"/>
        </w:rPr>
        <w:t xml:space="preserve"> and </w:t>
      </w:r>
      <w:proofErr w:type="spellStart"/>
      <w:r>
        <w:rPr>
          <w:rFonts w:ascii="AdvTimes-b" w:hAnsi="AdvTimes-b" w:cs="AdvTimes-b"/>
          <w:sz w:val="28"/>
          <w:szCs w:val="28"/>
        </w:rPr>
        <w:t>Parameter</w:t>
      </w:r>
      <w:proofErr w:type="spellEnd"/>
      <w:r>
        <w:rPr>
          <w:rFonts w:ascii="AdvTimes-b" w:hAnsi="AdvTimes-b" w:cs="AdvTimes-b"/>
          <w:sz w:val="28"/>
          <w:szCs w:val="28"/>
        </w:rPr>
        <w:t xml:space="preserve"> </w:t>
      </w:r>
      <w:proofErr w:type="spellStart"/>
      <w:r>
        <w:rPr>
          <w:rFonts w:ascii="AdvTimes-b" w:hAnsi="AdvTimes-b" w:cs="AdvTimes-b"/>
          <w:sz w:val="28"/>
          <w:szCs w:val="28"/>
        </w:rPr>
        <w:t>Estimation</w:t>
      </w:r>
      <w:proofErr w:type="spellEnd"/>
      <w:r>
        <w:rPr>
          <w:rFonts w:ascii="AdvTimes-b" w:hAnsi="AdvTimes-b" w:cs="AdvTimes-b"/>
          <w:sz w:val="28"/>
          <w:szCs w:val="28"/>
        </w:rPr>
        <w:t xml:space="preserve">: A </w:t>
      </w:r>
      <w:proofErr w:type="spellStart"/>
      <w:r>
        <w:rPr>
          <w:rFonts w:ascii="AdvTimes-b" w:hAnsi="AdvTimes-b" w:cs="AdvTimes-b"/>
          <w:sz w:val="28"/>
          <w:szCs w:val="28"/>
        </w:rPr>
        <w:t>Didactic</w:t>
      </w:r>
      <w:proofErr w:type="spellEnd"/>
    </w:p>
    <w:p w14:paraId="37FE6F2E" w14:textId="77777777" w:rsidR="002A6B02" w:rsidRDefault="002A6B02" w:rsidP="002A6B02">
      <w:pPr>
        <w:pStyle w:val="Textocomentario"/>
        <w:rPr>
          <w:rFonts w:ascii="AdvTimes-b" w:hAnsi="AdvTimes-b" w:cs="AdvTimes-b"/>
        </w:rPr>
      </w:pPr>
      <w:r>
        <w:rPr>
          <w:rFonts w:ascii="AdvTimes-b" w:hAnsi="AdvTimes-b" w:cs="AdvTimes-b"/>
        </w:rPr>
        <w:t>Jimmy de la Torre.</w:t>
      </w:r>
    </w:p>
    <w:p w14:paraId="01D9659F" w14:textId="77777777" w:rsidR="002A6B02" w:rsidRPr="002A6B02" w:rsidRDefault="002A6B02"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2A6B02" w:rsidRPr="002A6B02" w:rsidRDefault="002A6B02"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2A6B02" w:rsidRPr="002A6B02" w:rsidRDefault="002A6B02"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2A6B02" w:rsidRDefault="002A6B02"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1" w:author="Ramsés Vázquez Lira" w:date="2018-11-25T14:47:00Z" w:initials="RVL">
    <w:p w14:paraId="1589EAA0" w14:textId="68E5005C" w:rsidR="0068004F" w:rsidRDefault="0068004F">
      <w:pPr>
        <w:pStyle w:val="Textocomentario"/>
      </w:pPr>
      <w:r>
        <w:rPr>
          <w:rStyle w:val="Refdecomentario"/>
        </w:rPr>
        <w:annotationRef/>
      </w:r>
      <w:hyperlink r:id="rId1" w:history="1">
        <w:r w:rsidR="004A2EE0" w:rsidRPr="00F93BFA">
          <w:rPr>
            <w:rStyle w:val="Hipervnculo"/>
          </w:rPr>
          <w:t>https://publicaciones.inee.edu.mx/buscadorPub/P1/D/246/P1D246.pdf</w:t>
        </w:r>
      </w:hyperlink>
    </w:p>
    <w:p w14:paraId="58F90283" w14:textId="77777777" w:rsidR="004A2EE0" w:rsidRDefault="004A2EE0">
      <w:pPr>
        <w:pStyle w:val="Textocomentario"/>
      </w:pPr>
    </w:p>
    <w:p w14:paraId="17031129" w14:textId="41A7037F" w:rsidR="004A2EE0" w:rsidRDefault="00F93577">
      <w:pPr>
        <w:pStyle w:val="Textocomentario"/>
      </w:pPr>
      <w:r>
        <w:t>INEE (2017). Informe de resultados PLANEA 2015. El aprendizaje de los alumnos de sexto de primaria y tercero de secundaria en México. Lenguaje y Comunicación y Matemáticas. México: autor.</w:t>
      </w:r>
    </w:p>
  </w:comment>
  <w:comment w:id="4" w:author="Ramsés Vázquez Lira" w:date="2018-11-26T13:45:00Z" w:initials="RVL">
    <w:p w14:paraId="3BBF22E1" w14:textId="3AD7BC6D" w:rsidR="00350C40" w:rsidRPr="002354EE" w:rsidRDefault="00350C40">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3" w:author="Ramsés Vázquez Lira" w:date="2018-11-26T13:40:00Z" w:initials="RVL">
    <w:p w14:paraId="0F005819" w14:textId="4563E003" w:rsidR="00350C40" w:rsidRPr="00350C40" w:rsidRDefault="00350C40">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5" w:author="Ramsés Vázquez Lira" w:date="2018-12-05T11:37:00Z" w:initials="RVL">
    <w:p w14:paraId="7102219B" w14:textId="79D027C6" w:rsidR="005C164B" w:rsidRPr="00696211" w:rsidRDefault="005C164B">
      <w:pPr>
        <w:pStyle w:val="Textocomentario"/>
        <w:rPr>
          <w:lang w:val="en-US"/>
        </w:rPr>
      </w:pPr>
      <w:r>
        <w:rPr>
          <w:rStyle w:val="Refdecomentario"/>
        </w:rPr>
        <w:annotationRef/>
      </w:r>
    </w:p>
  </w:comment>
  <w:comment w:id="6" w:author="Ramsés Vázquez Lira" w:date="2018-11-26T15:33:00Z" w:initials="RVL">
    <w:p w14:paraId="6CB051B7" w14:textId="1E28E90E" w:rsidR="007E09FD" w:rsidRDefault="00C66C85" w:rsidP="007E09FD">
      <w:pPr>
        <w:pStyle w:val="Textocomentario"/>
      </w:pPr>
      <w:r>
        <w:rPr>
          <w:rStyle w:val="Refdecomentario"/>
        </w:rPr>
        <w:annotationRef/>
      </w:r>
      <w:r w:rsidR="007E09FD">
        <w:t>Mejorar</w:t>
      </w:r>
    </w:p>
    <w:p w14:paraId="6F574816" w14:textId="771AD310" w:rsidR="003F6B42" w:rsidRDefault="003F6B42">
      <w:pPr>
        <w:pStyle w:val="Textocomentario"/>
      </w:pPr>
    </w:p>
  </w:comment>
  <w:comment w:id="7" w:author="Ramsés Vázquez Lira" w:date="2018-11-26T13:06:00Z" w:initials="RVL">
    <w:p w14:paraId="09898643" w14:textId="4DCF4F4F" w:rsidR="00D000D6" w:rsidRPr="00350C40" w:rsidRDefault="00D000D6" w:rsidP="00D000D6">
      <w:pPr>
        <w:rPr>
          <w:lang w:val="en-US"/>
        </w:rPr>
      </w:pPr>
      <w:r>
        <w:rPr>
          <w:rStyle w:val="Refdecomentario"/>
        </w:rPr>
        <w:annotationRef/>
      </w:r>
      <w:proofErr w:type="spellStart"/>
      <w:r w:rsidRPr="00350C40">
        <w:rPr>
          <w:lang w:val="en-US"/>
        </w:rPr>
        <w:t>Aplicar</w:t>
      </w:r>
      <w:proofErr w:type="spellEnd"/>
      <w:r w:rsidRPr="00350C40">
        <w:rPr>
          <w:lang w:val="en-US"/>
        </w:rPr>
        <w:t xml:space="preserve"> RVL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21EA8" w15:done="0"/>
  <w15:commentEx w15:paraId="17031129" w15:done="0"/>
  <w15:commentEx w15:paraId="3BBF22E1" w15:done="0"/>
  <w15:commentEx w15:paraId="0F005819" w15:done="0"/>
  <w15:commentEx w15:paraId="7102219B" w15:done="0"/>
  <w15:commentEx w15:paraId="6F574816" w15:done="0"/>
  <w15:commentEx w15:paraId="098986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4C"/>
    <w:rsid w:val="00007B45"/>
    <w:rsid w:val="00026B85"/>
    <w:rsid w:val="00035E83"/>
    <w:rsid w:val="00042315"/>
    <w:rsid w:val="00062F6D"/>
    <w:rsid w:val="00075716"/>
    <w:rsid w:val="000C0BFA"/>
    <w:rsid w:val="000C60E2"/>
    <w:rsid w:val="000F1B5F"/>
    <w:rsid w:val="0012417F"/>
    <w:rsid w:val="001800B6"/>
    <w:rsid w:val="00186431"/>
    <w:rsid w:val="00194AEE"/>
    <w:rsid w:val="00200F0E"/>
    <w:rsid w:val="00226ADD"/>
    <w:rsid w:val="002354EE"/>
    <w:rsid w:val="00240926"/>
    <w:rsid w:val="00282FF7"/>
    <w:rsid w:val="002A6B02"/>
    <w:rsid w:val="002D47A9"/>
    <w:rsid w:val="00336961"/>
    <w:rsid w:val="00350C40"/>
    <w:rsid w:val="003A2BA7"/>
    <w:rsid w:val="003E196A"/>
    <w:rsid w:val="003E5353"/>
    <w:rsid w:val="003F6B42"/>
    <w:rsid w:val="00407239"/>
    <w:rsid w:val="00422BF9"/>
    <w:rsid w:val="00455AFF"/>
    <w:rsid w:val="004A182B"/>
    <w:rsid w:val="004A2EE0"/>
    <w:rsid w:val="004A65DB"/>
    <w:rsid w:val="004B008B"/>
    <w:rsid w:val="004B20C7"/>
    <w:rsid w:val="00501BB4"/>
    <w:rsid w:val="00522BB3"/>
    <w:rsid w:val="00525BFF"/>
    <w:rsid w:val="00542DA4"/>
    <w:rsid w:val="00555B85"/>
    <w:rsid w:val="005624F6"/>
    <w:rsid w:val="0056465E"/>
    <w:rsid w:val="0059184F"/>
    <w:rsid w:val="00597C3D"/>
    <w:rsid w:val="005C164B"/>
    <w:rsid w:val="005D342C"/>
    <w:rsid w:val="005E2281"/>
    <w:rsid w:val="005F4923"/>
    <w:rsid w:val="00606421"/>
    <w:rsid w:val="00624E34"/>
    <w:rsid w:val="00632870"/>
    <w:rsid w:val="0065470E"/>
    <w:rsid w:val="0068004F"/>
    <w:rsid w:val="00684032"/>
    <w:rsid w:val="00696211"/>
    <w:rsid w:val="006A3874"/>
    <w:rsid w:val="006B25C6"/>
    <w:rsid w:val="006C2C5B"/>
    <w:rsid w:val="006E1BA9"/>
    <w:rsid w:val="006E5F08"/>
    <w:rsid w:val="006F3BDE"/>
    <w:rsid w:val="006F49FB"/>
    <w:rsid w:val="00733E1B"/>
    <w:rsid w:val="007608AD"/>
    <w:rsid w:val="00763DE3"/>
    <w:rsid w:val="00780D22"/>
    <w:rsid w:val="007C4B42"/>
    <w:rsid w:val="007C63AD"/>
    <w:rsid w:val="007E09FD"/>
    <w:rsid w:val="007E66DA"/>
    <w:rsid w:val="00807782"/>
    <w:rsid w:val="0082219B"/>
    <w:rsid w:val="0084771B"/>
    <w:rsid w:val="00862BFE"/>
    <w:rsid w:val="00866E14"/>
    <w:rsid w:val="00872ECE"/>
    <w:rsid w:val="0088422C"/>
    <w:rsid w:val="00897EE5"/>
    <w:rsid w:val="008A4337"/>
    <w:rsid w:val="00937D93"/>
    <w:rsid w:val="009518D7"/>
    <w:rsid w:val="00996053"/>
    <w:rsid w:val="009E0580"/>
    <w:rsid w:val="00A122BF"/>
    <w:rsid w:val="00AD31E3"/>
    <w:rsid w:val="00BC50F5"/>
    <w:rsid w:val="00C119DF"/>
    <w:rsid w:val="00C20A7C"/>
    <w:rsid w:val="00C449EA"/>
    <w:rsid w:val="00C664B4"/>
    <w:rsid w:val="00C66C85"/>
    <w:rsid w:val="00C86609"/>
    <w:rsid w:val="00CB1FD9"/>
    <w:rsid w:val="00CD6A54"/>
    <w:rsid w:val="00CF105E"/>
    <w:rsid w:val="00CF72B2"/>
    <w:rsid w:val="00D000D6"/>
    <w:rsid w:val="00D3437B"/>
    <w:rsid w:val="00D578AA"/>
    <w:rsid w:val="00D902D0"/>
    <w:rsid w:val="00DA5905"/>
    <w:rsid w:val="00E01BD2"/>
    <w:rsid w:val="00E72881"/>
    <w:rsid w:val="00E86701"/>
    <w:rsid w:val="00EA3B38"/>
    <w:rsid w:val="00EC19C1"/>
    <w:rsid w:val="00EF71E5"/>
    <w:rsid w:val="00F2075A"/>
    <w:rsid w:val="00F30A97"/>
    <w:rsid w:val="00F43323"/>
    <w:rsid w:val="00F925BF"/>
    <w:rsid w:val="00F93577"/>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2.emf"/><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5459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sandra de la peña</cp:lastModifiedBy>
  <cp:revision>2</cp:revision>
  <dcterms:created xsi:type="dcterms:W3CDTF">2019-05-20T05:30:00Z</dcterms:created>
  <dcterms:modified xsi:type="dcterms:W3CDTF">2019-05-20T05:30:00Z</dcterms:modified>
</cp:coreProperties>
</file>