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8F20CB" w:rsidP="137DA8A7" w:rsidRDefault="008F20CB" w14:paraId="072EEF97" wp14:noSpellErr="1" wp14:textId="3D569D26">
      <w:pPr>
        <w:rPr>
          <w:sz w:val="18"/>
          <w:szCs w:val="18"/>
        </w:rPr>
      </w:pPr>
    </w:p>
    <w:p xmlns:wp14="http://schemas.microsoft.com/office/word/2010/wordml" w:rsidR="008F20CB" w:rsidRDefault="008F20CB" w14:paraId="0A37501D" wp14:textId="77777777">
      <w:pPr>
        <w:rPr>
          <w:sz w:val="18"/>
          <w:szCs w:val="18"/>
        </w:rPr>
      </w:pPr>
    </w:p>
    <w:p w:rsidR="01468CF6" w:rsidP="01468CF6" w:rsidRDefault="01468CF6" w14:paraId="0FE3AD59" w14:textId="743F94FB">
      <w:pPr>
        <w:spacing w:after="0" w:line="240" w:lineRule="auto"/>
        <w:jc w:val="both"/>
        <w:rPr>
          <w:rFonts w:ascii="Arial" w:hAnsi="Arial" w:eastAsia="Arial" w:cs="Arial"/>
          <w:noProof w:val="0"/>
          <w:sz w:val="24"/>
          <w:szCs w:val="24"/>
          <w:lang w:val="es-MX"/>
        </w:rPr>
      </w:pPr>
      <w:r w:rsidRPr="01468CF6" w:rsidR="01468CF6">
        <w:rPr>
          <w:rFonts w:ascii="Arial" w:hAnsi="Arial" w:eastAsia="Arial" w:cs="Arial"/>
          <w:noProof w:val="0"/>
          <w:sz w:val="24"/>
          <w:szCs w:val="24"/>
          <w:lang w:val="es-MX"/>
        </w:rPr>
        <w:t>Matriz Q de los tres ejes de la PLANEA ELCE 2015 de Matemáticas de educación primaria (09)</w:t>
      </w:r>
    </w:p>
    <w:p w:rsidR="01468CF6" w:rsidP="01468CF6" w:rsidRDefault="01468CF6" w14:paraId="700E64E0" w14:textId="1482BCC3">
      <w:pPr>
        <w:pStyle w:val="Normal"/>
        <w:rPr>
          <w:b w:val="1"/>
          <w:bCs w:val="1"/>
          <w:sz w:val="18"/>
          <w:szCs w:val="18"/>
        </w:rPr>
      </w:pPr>
    </w:p>
    <w:tbl>
      <w:tblPr>
        <w:tblStyle w:val="Tablaconcuadrcula"/>
        <w:tblW w:w="16854" w:type="dxa"/>
        <w:tblLook w:val="04A0"/>
      </w:tblPr>
      <w:tblGrid>
        <w:gridCol w:w="1413"/>
        <w:gridCol w:w="709"/>
        <w:gridCol w:w="3409"/>
        <w:gridCol w:w="1329"/>
        <w:gridCol w:w="790"/>
        <w:gridCol w:w="3642"/>
        <w:gridCol w:w="1425"/>
        <w:gridCol w:w="716"/>
        <w:gridCol w:w="3421"/>
      </w:tblGrid>
      <w:tr xmlns:wp14="http://schemas.microsoft.com/office/word/2010/wordml" w:rsidRPr="005B6F0E" w:rsidR="009B3564" w:rsidTr="00673980" w14:paraId="54F8C63A" wp14:textId="77777777">
        <w:trPr>
          <w:trHeight w:val="360"/>
        </w:trPr>
        <w:tc>
          <w:tcPr>
            <w:tcW w:w="16854" w:type="dxa"/>
            <w:gridSpan w:val="9"/>
            <w:shd w:val="clear" w:color="auto" w:fill="BFBFBF" w:themeFill="background1" w:themeFillShade="BF"/>
            <w:vAlign w:val="center"/>
          </w:tcPr>
          <w:p w:rsidRPr="005B6F0E" w:rsidR="009B3564" w:rsidP="00673980" w:rsidRDefault="009B3564" w14:paraId="427AF4C6" wp14:textId="77777777">
            <w:pPr>
              <w:jc w:val="center"/>
              <w:rPr>
                <w:b/>
                <w:color w:val="000000" w:themeColor="text1"/>
                <w:sz w:val="18"/>
                <w:szCs w:val="18"/>
              </w:rPr>
            </w:pPr>
            <w:r>
              <w:rPr>
                <w:b/>
                <w:color w:val="000000" w:themeColor="text1"/>
                <w:sz w:val="18"/>
                <w:szCs w:val="18"/>
              </w:rPr>
              <w:t>Operaciones cognitivas PLANEA ELCE 09</w:t>
            </w:r>
          </w:p>
        </w:tc>
      </w:tr>
      <w:tr xmlns:wp14="http://schemas.microsoft.com/office/word/2010/wordml" w:rsidRPr="005B6F0E" w:rsidR="009B3564" w:rsidTr="00673980" w14:paraId="78355901" wp14:textId="77777777">
        <w:trPr>
          <w:trHeight w:val="360"/>
        </w:trPr>
        <w:tc>
          <w:tcPr>
            <w:tcW w:w="1413" w:type="dxa"/>
            <w:shd w:val="clear" w:color="auto" w:fill="BFBFBF" w:themeFill="background1" w:themeFillShade="BF"/>
            <w:vAlign w:val="center"/>
          </w:tcPr>
          <w:p w:rsidRPr="005B6F0E" w:rsidR="009B3564" w:rsidP="00673980" w:rsidRDefault="009B3564" w14:paraId="4743A3A5" wp14:textId="77777777">
            <w:pPr>
              <w:jc w:val="center"/>
              <w:rPr>
                <w:b/>
                <w:color w:val="000000" w:themeColor="text1"/>
                <w:sz w:val="18"/>
                <w:szCs w:val="18"/>
              </w:rPr>
            </w:pPr>
            <w:r w:rsidRPr="005B6F0E">
              <w:rPr>
                <w:b/>
                <w:color w:val="000000" w:themeColor="text1"/>
                <w:sz w:val="18"/>
                <w:szCs w:val="18"/>
              </w:rPr>
              <w:t>Eje</w:t>
            </w:r>
          </w:p>
        </w:tc>
        <w:tc>
          <w:tcPr>
            <w:tcW w:w="709" w:type="dxa"/>
            <w:shd w:val="clear" w:color="auto" w:fill="BFBFBF" w:themeFill="background1" w:themeFillShade="BF"/>
            <w:vAlign w:val="center"/>
          </w:tcPr>
          <w:p w:rsidRPr="005B6F0E" w:rsidR="009B3564" w:rsidP="00673980" w:rsidRDefault="009B3564" w14:paraId="32AFB29E" wp14:textId="77777777">
            <w:pPr>
              <w:jc w:val="center"/>
              <w:rPr>
                <w:b/>
                <w:color w:val="000000" w:themeColor="text1"/>
                <w:sz w:val="18"/>
                <w:szCs w:val="18"/>
              </w:rPr>
            </w:pPr>
            <w:r w:rsidRPr="005B6F0E">
              <w:rPr>
                <w:b/>
                <w:color w:val="000000" w:themeColor="text1"/>
                <w:sz w:val="18"/>
                <w:szCs w:val="18"/>
              </w:rPr>
              <w:t>No.</w:t>
            </w:r>
          </w:p>
        </w:tc>
        <w:tc>
          <w:tcPr>
            <w:tcW w:w="3409" w:type="dxa"/>
            <w:shd w:val="clear" w:color="auto" w:fill="BFBFBF" w:themeFill="background1" w:themeFillShade="BF"/>
            <w:vAlign w:val="center"/>
          </w:tcPr>
          <w:p w:rsidRPr="005B6F0E" w:rsidR="009B3564" w:rsidP="00673980" w:rsidRDefault="009B3564" w14:paraId="36B2A514" wp14:textId="77777777">
            <w:pPr>
              <w:jc w:val="center"/>
              <w:rPr>
                <w:b/>
                <w:color w:val="000000" w:themeColor="text1"/>
                <w:sz w:val="18"/>
                <w:szCs w:val="18"/>
              </w:rPr>
            </w:pPr>
            <w:r w:rsidRPr="005B6F0E">
              <w:rPr>
                <w:b/>
                <w:color w:val="000000" w:themeColor="text1"/>
                <w:sz w:val="18"/>
                <w:szCs w:val="18"/>
              </w:rPr>
              <w:t>Operaciones cognitivas</w:t>
            </w:r>
          </w:p>
        </w:tc>
        <w:tc>
          <w:tcPr>
            <w:tcW w:w="1329" w:type="dxa"/>
            <w:shd w:val="clear" w:color="auto" w:fill="BFBFBF" w:themeFill="background1" w:themeFillShade="BF"/>
            <w:vAlign w:val="center"/>
          </w:tcPr>
          <w:p w:rsidRPr="005B6F0E" w:rsidR="009B3564" w:rsidP="00673980" w:rsidRDefault="009B3564" w14:paraId="07ED58B9" wp14:textId="77777777">
            <w:pPr>
              <w:jc w:val="center"/>
              <w:rPr>
                <w:b/>
                <w:color w:val="000000" w:themeColor="text1"/>
                <w:sz w:val="18"/>
                <w:szCs w:val="18"/>
              </w:rPr>
            </w:pPr>
            <w:r w:rsidRPr="005B6F0E">
              <w:rPr>
                <w:b/>
                <w:color w:val="000000" w:themeColor="text1"/>
                <w:sz w:val="18"/>
                <w:szCs w:val="18"/>
              </w:rPr>
              <w:t>Eje</w:t>
            </w:r>
          </w:p>
        </w:tc>
        <w:tc>
          <w:tcPr>
            <w:tcW w:w="790" w:type="dxa"/>
            <w:shd w:val="clear" w:color="auto" w:fill="BFBFBF" w:themeFill="background1" w:themeFillShade="BF"/>
            <w:vAlign w:val="center"/>
          </w:tcPr>
          <w:p w:rsidRPr="005B6F0E" w:rsidR="009B3564" w:rsidP="00673980" w:rsidRDefault="009B3564" w14:paraId="5837B4ED" wp14:textId="77777777">
            <w:pPr>
              <w:jc w:val="center"/>
              <w:rPr>
                <w:b/>
                <w:color w:val="000000" w:themeColor="text1"/>
                <w:sz w:val="18"/>
                <w:szCs w:val="18"/>
              </w:rPr>
            </w:pPr>
            <w:r w:rsidRPr="005B6F0E">
              <w:rPr>
                <w:b/>
                <w:color w:val="000000" w:themeColor="text1"/>
                <w:sz w:val="18"/>
                <w:szCs w:val="18"/>
              </w:rPr>
              <w:t>No.</w:t>
            </w:r>
          </w:p>
        </w:tc>
        <w:tc>
          <w:tcPr>
            <w:tcW w:w="3642" w:type="dxa"/>
            <w:shd w:val="clear" w:color="auto" w:fill="BFBFBF" w:themeFill="background1" w:themeFillShade="BF"/>
            <w:vAlign w:val="center"/>
          </w:tcPr>
          <w:p w:rsidRPr="005B6F0E" w:rsidR="009B3564" w:rsidP="00673980" w:rsidRDefault="009B3564" w14:paraId="7FAE89EF" wp14:textId="77777777">
            <w:pPr>
              <w:jc w:val="center"/>
              <w:rPr>
                <w:b/>
                <w:color w:val="000000" w:themeColor="text1"/>
                <w:sz w:val="18"/>
                <w:szCs w:val="18"/>
              </w:rPr>
            </w:pPr>
            <w:r w:rsidRPr="005B6F0E">
              <w:rPr>
                <w:b/>
                <w:color w:val="000000" w:themeColor="text1"/>
                <w:sz w:val="18"/>
                <w:szCs w:val="18"/>
              </w:rPr>
              <w:t>Operaciones cognitivas</w:t>
            </w:r>
          </w:p>
        </w:tc>
        <w:tc>
          <w:tcPr>
            <w:tcW w:w="1425" w:type="dxa"/>
            <w:shd w:val="clear" w:color="auto" w:fill="BFBFBF" w:themeFill="background1" w:themeFillShade="BF"/>
            <w:vAlign w:val="center"/>
          </w:tcPr>
          <w:p w:rsidRPr="005B6F0E" w:rsidR="009B3564" w:rsidP="00673980" w:rsidRDefault="009B3564" w14:paraId="42C78783" wp14:textId="77777777">
            <w:pPr>
              <w:jc w:val="center"/>
              <w:rPr>
                <w:b/>
                <w:color w:val="000000" w:themeColor="text1"/>
                <w:sz w:val="18"/>
                <w:szCs w:val="18"/>
              </w:rPr>
            </w:pPr>
            <w:r w:rsidRPr="005B6F0E">
              <w:rPr>
                <w:b/>
                <w:color w:val="000000" w:themeColor="text1"/>
                <w:sz w:val="18"/>
                <w:szCs w:val="18"/>
              </w:rPr>
              <w:t>Eje</w:t>
            </w:r>
          </w:p>
        </w:tc>
        <w:tc>
          <w:tcPr>
            <w:tcW w:w="716" w:type="dxa"/>
            <w:shd w:val="clear" w:color="auto" w:fill="BFBFBF" w:themeFill="background1" w:themeFillShade="BF"/>
            <w:vAlign w:val="center"/>
          </w:tcPr>
          <w:p w:rsidRPr="005B6F0E" w:rsidR="009B3564" w:rsidP="00673980" w:rsidRDefault="009B3564" w14:paraId="4171618D" wp14:textId="77777777">
            <w:pPr>
              <w:jc w:val="center"/>
              <w:rPr>
                <w:b/>
                <w:color w:val="000000" w:themeColor="text1"/>
                <w:sz w:val="18"/>
                <w:szCs w:val="18"/>
              </w:rPr>
            </w:pPr>
            <w:r w:rsidRPr="005B6F0E">
              <w:rPr>
                <w:b/>
                <w:color w:val="000000" w:themeColor="text1"/>
                <w:sz w:val="18"/>
                <w:szCs w:val="18"/>
              </w:rPr>
              <w:t>No.</w:t>
            </w:r>
          </w:p>
        </w:tc>
        <w:tc>
          <w:tcPr>
            <w:tcW w:w="3421" w:type="dxa"/>
            <w:shd w:val="clear" w:color="auto" w:fill="BFBFBF" w:themeFill="background1" w:themeFillShade="BF"/>
            <w:vAlign w:val="center"/>
          </w:tcPr>
          <w:p w:rsidRPr="005B6F0E" w:rsidR="009B3564" w:rsidP="00673980" w:rsidRDefault="009B3564" w14:paraId="5F1C05D1" wp14:textId="77777777">
            <w:pPr>
              <w:jc w:val="center"/>
              <w:rPr>
                <w:b/>
                <w:color w:val="000000" w:themeColor="text1"/>
                <w:sz w:val="18"/>
                <w:szCs w:val="18"/>
              </w:rPr>
            </w:pPr>
            <w:r w:rsidRPr="005B6F0E">
              <w:rPr>
                <w:b/>
                <w:color w:val="000000" w:themeColor="text1"/>
                <w:sz w:val="18"/>
                <w:szCs w:val="18"/>
              </w:rPr>
              <w:t>Operaciones cognitivas</w:t>
            </w:r>
          </w:p>
        </w:tc>
      </w:tr>
      <w:tr xmlns:wp14="http://schemas.microsoft.com/office/word/2010/wordml" w:rsidRPr="003E0DB0" w:rsidR="009B3564" w:rsidTr="00673980" w14:paraId="29F97D46" wp14:textId="77777777">
        <w:tc>
          <w:tcPr>
            <w:tcW w:w="1413" w:type="dxa"/>
            <w:vMerge w:val="restart"/>
            <w:vAlign w:val="center"/>
          </w:tcPr>
          <w:p w:rsidR="009B3564" w:rsidP="00673980" w:rsidRDefault="009B3564" w14:paraId="222ABF39" wp14:textId="77777777">
            <w:pPr>
              <w:jc w:val="center"/>
              <w:rPr>
                <w:sz w:val="18"/>
                <w:szCs w:val="18"/>
              </w:rPr>
            </w:pPr>
            <w:r>
              <w:rPr>
                <w:sz w:val="18"/>
                <w:szCs w:val="18"/>
              </w:rPr>
              <w:t>Espacio, forma y medida</w:t>
            </w:r>
          </w:p>
        </w:tc>
        <w:tc>
          <w:tcPr>
            <w:tcW w:w="709" w:type="dxa"/>
            <w:vAlign w:val="center"/>
          </w:tcPr>
          <w:p w:rsidR="009B3564" w:rsidP="00673980" w:rsidRDefault="009B3564" w14:paraId="70532360" wp14:textId="77777777">
            <w:pPr>
              <w:jc w:val="center"/>
              <w:rPr>
                <w:sz w:val="18"/>
                <w:szCs w:val="18"/>
              </w:rPr>
            </w:pPr>
            <w:r>
              <w:rPr>
                <w:sz w:val="18"/>
                <w:szCs w:val="18"/>
              </w:rPr>
              <w:t>O1</w:t>
            </w:r>
          </w:p>
        </w:tc>
        <w:tc>
          <w:tcPr>
            <w:tcW w:w="3409" w:type="dxa"/>
            <w:vAlign w:val="center"/>
          </w:tcPr>
          <w:p w:rsidR="009B3564" w:rsidP="00673980" w:rsidRDefault="009B3564" w14:paraId="112A88F6" wp14:textId="77777777">
            <w:pPr>
              <w:rPr>
                <w:sz w:val="18"/>
                <w:szCs w:val="18"/>
              </w:rPr>
            </w:pPr>
            <w:r>
              <w:rPr>
                <w:sz w:val="18"/>
                <w:szCs w:val="18"/>
              </w:rPr>
              <w:t>Comprensión de problemas matemáticos contextualizados</w:t>
            </w:r>
          </w:p>
        </w:tc>
        <w:tc>
          <w:tcPr>
            <w:tcW w:w="1329" w:type="dxa"/>
            <w:vMerge w:val="restart"/>
            <w:vAlign w:val="center"/>
          </w:tcPr>
          <w:p w:rsidR="009B3564" w:rsidP="00673980" w:rsidRDefault="009B3564" w14:paraId="32DBF3A4" wp14:textId="77777777">
            <w:pPr>
              <w:rPr>
                <w:sz w:val="18"/>
                <w:szCs w:val="18"/>
              </w:rPr>
            </w:pPr>
            <w:r>
              <w:rPr>
                <w:sz w:val="18"/>
                <w:szCs w:val="18"/>
              </w:rPr>
              <w:t>Manejo de información</w:t>
            </w:r>
          </w:p>
        </w:tc>
        <w:tc>
          <w:tcPr>
            <w:tcW w:w="790" w:type="dxa"/>
            <w:vAlign w:val="center"/>
          </w:tcPr>
          <w:p w:rsidRPr="00945C71" w:rsidR="009B3564" w:rsidP="00673980" w:rsidRDefault="009B3564" w14:paraId="2DE42F32" wp14:textId="77777777">
            <w:pPr>
              <w:jc w:val="center"/>
              <w:rPr>
                <w:sz w:val="18"/>
                <w:szCs w:val="18"/>
              </w:rPr>
            </w:pPr>
            <w:r w:rsidRPr="00945C71">
              <w:rPr>
                <w:sz w:val="18"/>
                <w:szCs w:val="18"/>
              </w:rPr>
              <w:t>O1</w:t>
            </w:r>
          </w:p>
        </w:tc>
        <w:tc>
          <w:tcPr>
            <w:tcW w:w="3642" w:type="dxa"/>
          </w:tcPr>
          <w:p w:rsidRPr="008C538F" w:rsidR="009B3564" w:rsidP="00673980" w:rsidRDefault="009B3564" w14:paraId="14400D52" wp14:textId="77777777">
            <w:pPr>
              <w:rPr>
                <w:sz w:val="18"/>
                <w:szCs w:val="18"/>
              </w:rPr>
            </w:pPr>
            <w:r w:rsidRPr="008C538F">
              <w:rPr>
                <w:sz w:val="18"/>
                <w:szCs w:val="18"/>
              </w:rPr>
              <w:t>Comprensión de problemas matemáticos contextualizados</w:t>
            </w:r>
          </w:p>
        </w:tc>
        <w:tc>
          <w:tcPr>
            <w:tcW w:w="1425" w:type="dxa"/>
            <w:vMerge w:val="restart"/>
            <w:vAlign w:val="center"/>
          </w:tcPr>
          <w:p w:rsidR="009B3564" w:rsidP="00673980" w:rsidRDefault="009B3564" w14:paraId="51FECD5F" wp14:textId="77777777">
            <w:pPr>
              <w:rPr>
                <w:sz w:val="18"/>
                <w:szCs w:val="18"/>
              </w:rPr>
            </w:pPr>
            <w:r w:rsidRPr="005B6F0E">
              <w:rPr>
                <w:sz w:val="18"/>
                <w:szCs w:val="18"/>
              </w:rPr>
              <w:t>Sentido numérico y pensamiento algebraico</w:t>
            </w:r>
            <w:r>
              <w:rPr>
                <w:sz w:val="18"/>
                <w:szCs w:val="18"/>
              </w:rPr>
              <w:t xml:space="preserve"> </w:t>
            </w:r>
          </w:p>
        </w:tc>
        <w:tc>
          <w:tcPr>
            <w:tcW w:w="716" w:type="dxa"/>
            <w:vAlign w:val="center"/>
          </w:tcPr>
          <w:p w:rsidRPr="003E0DB0" w:rsidR="009B3564" w:rsidP="00673980" w:rsidRDefault="009B3564" w14:paraId="77C0EDB3" wp14:textId="77777777">
            <w:pPr>
              <w:jc w:val="center"/>
              <w:rPr>
                <w:rFonts w:cs="Arial"/>
                <w:sz w:val="18"/>
                <w:szCs w:val="18"/>
              </w:rPr>
            </w:pPr>
            <w:r w:rsidRPr="003E0DB0">
              <w:rPr>
                <w:rFonts w:cs="Arial"/>
                <w:sz w:val="18"/>
                <w:szCs w:val="18"/>
              </w:rPr>
              <w:t>O1</w:t>
            </w:r>
          </w:p>
        </w:tc>
        <w:tc>
          <w:tcPr>
            <w:tcW w:w="3421" w:type="dxa"/>
            <w:vAlign w:val="center"/>
          </w:tcPr>
          <w:p w:rsidRPr="003E0DB0" w:rsidR="009B3564" w:rsidP="00673980" w:rsidRDefault="009B3564" w14:paraId="5D4DDDA9" wp14:textId="77777777">
            <w:pPr>
              <w:rPr>
                <w:rFonts w:cs="Arial"/>
                <w:sz w:val="18"/>
                <w:szCs w:val="18"/>
              </w:rPr>
            </w:pPr>
            <w:r w:rsidRPr="003E0DB0">
              <w:rPr>
                <w:rFonts w:cs="Arial"/>
                <w:sz w:val="18"/>
                <w:szCs w:val="18"/>
              </w:rPr>
              <w:t>Comprensión de problemas matemáticos contextualizados</w:t>
            </w:r>
          </w:p>
        </w:tc>
      </w:tr>
      <w:tr xmlns:wp14="http://schemas.microsoft.com/office/word/2010/wordml" w:rsidRPr="003E0DB0" w:rsidR="009B3564" w:rsidTr="00673980" w14:paraId="5E34BA55" wp14:textId="77777777">
        <w:tc>
          <w:tcPr>
            <w:tcW w:w="1413" w:type="dxa"/>
            <w:vMerge/>
            <w:vAlign w:val="center"/>
          </w:tcPr>
          <w:p w:rsidR="009B3564" w:rsidP="00673980" w:rsidRDefault="009B3564" w14:paraId="02EB378F" wp14:textId="77777777">
            <w:pPr>
              <w:jc w:val="center"/>
              <w:rPr>
                <w:sz w:val="18"/>
                <w:szCs w:val="18"/>
              </w:rPr>
            </w:pPr>
          </w:p>
        </w:tc>
        <w:tc>
          <w:tcPr>
            <w:tcW w:w="709" w:type="dxa"/>
            <w:vAlign w:val="center"/>
          </w:tcPr>
          <w:p w:rsidR="009B3564" w:rsidP="00673980" w:rsidRDefault="009B3564" w14:paraId="29B65556" wp14:textId="77777777">
            <w:pPr>
              <w:jc w:val="center"/>
              <w:rPr>
                <w:sz w:val="18"/>
                <w:szCs w:val="18"/>
              </w:rPr>
            </w:pPr>
            <w:r>
              <w:rPr>
                <w:sz w:val="18"/>
                <w:szCs w:val="18"/>
              </w:rPr>
              <w:t>O2</w:t>
            </w:r>
          </w:p>
        </w:tc>
        <w:tc>
          <w:tcPr>
            <w:tcW w:w="3409" w:type="dxa"/>
            <w:vAlign w:val="center"/>
          </w:tcPr>
          <w:p w:rsidR="009B3564" w:rsidP="00673980" w:rsidRDefault="009B3564" w14:paraId="2520BB88" wp14:textId="77777777">
            <w:pPr>
              <w:rPr>
                <w:sz w:val="18"/>
                <w:szCs w:val="18"/>
              </w:rPr>
            </w:pPr>
            <w:r>
              <w:rPr>
                <w:sz w:val="18"/>
                <w:szCs w:val="18"/>
              </w:rPr>
              <w:t>Comprensión del Sistema Internacional de Unidades (SIU)</w:t>
            </w:r>
          </w:p>
        </w:tc>
        <w:tc>
          <w:tcPr>
            <w:tcW w:w="1329" w:type="dxa"/>
            <w:vMerge/>
          </w:tcPr>
          <w:p w:rsidR="009B3564" w:rsidP="00673980" w:rsidRDefault="009B3564" w14:paraId="6A05A809" wp14:textId="77777777">
            <w:pPr>
              <w:rPr>
                <w:sz w:val="18"/>
                <w:szCs w:val="18"/>
              </w:rPr>
            </w:pPr>
          </w:p>
        </w:tc>
        <w:tc>
          <w:tcPr>
            <w:tcW w:w="790" w:type="dxa"/>
            <w:vAlign w:val="center"/>
          </w:tcPr>
          <w:p w:rsidRPr="00945C71" w:rsidR="009B3564" w:rsidP="00673980" w:rsidRDefault="009B3564" w14:paraId="75D3C063" wp14:textId="77777777">
            <w:pPr>
              <w:jc w:val="center"/>
              <w:rPr>
                <w:sz w:val="18"/>
                <w:szCs w:val="18"/>
              </w:rPr>
            </w:pPr>
            <w:r w:rsidRPr="00945C71">
              <w:rPr>
                <w:sz w:val="18"/>
                <w:szCs w:val="18"/>
              </w:rPr>
              <w:t>O2</w:t>
            </w:r>
          </w:p>
        </w:tc>
        <w:tc>
          <w:tcPr>
            <w:tcW w:w="3642" w:type="dxa"/>
          </w:tcPr>
          <w:p w:rsidRPr="00490444" w:rsidR="009B3564" w:rsidP="00673980" w:rsidRDefault="009B3564" w14:paraId="70B0DD8C" wp14:textId="77777777">
            <w:pPr>
              <w:rPr>
                <w:sz w:val="18"/>
                <w:szCs w:val="18"/>
              </w:rPr>
            </w:pPr>
            <w:r w:rsidRPr="00490444">
              <w:rPr>
                <w:rFonts w:cs="Arial"/>
                <w:sz w:val="18"/>
                <w:szCs w:val="18"/>
                <w:lang w:val="es-ES"/>
              </w:rPr>
              <w:t>Comprensión del Sistema Internacional de Unidades (SIU)</w:t>
            </w:r>
          </w:p>
        </w:tc>
        <w:tc>
          <w:tcPr>
            <w:tcW w:w="1425" w:type="dxa"/>
            <w:vMerge/>
          </w:tcPr>
          <w:p w:rsidR="009B3564" w:rsidP="00673980" w:rsidRDefault="009B3564" w14:paraId="5A39BBE3" wp14:textId="77777777">
            <w:pPr>
              <w:rPr>
                <w:sz w:val="18"/>
                <w:szCs w:val="18"/>
              </w:rPr>
            </w:pPr>
          </w:p>
        </w:tc>
        <w:tc>
          <w:tcPr>
            <w:tcW w:w="716" w:type="dxa"/>
            <w:vAlign w:val="center"/>
          </w:tcPr>
          <w:p w:rsidRPr="003E0DB0" w:rsidR="009B3564" w:rsidP="00673980" w:rsidRDefault="009B3564" w14:paraId="376CEC5A" wp14:textId="77777777">
            <w:pPr>
              <w:jc w:val="center"/>
              <w:rPr>
                <w:rFonts w:cs="Arial"/>
                <w:sz w:val="18"/>
                <w:szCs w:val="18"/>
              </w:rPr>
            </w:pPr>
            <w:r w:rsidRPr="003E0DB0">
              <w:rPr>
                <w:rFonts w:cs="Arial"/>
                <w:sz w:val="18"/>
                <w:szCs w:val="18"/>
              </w:rPr>
              <w:t>O2</w:t>
            </w:r>
          </w:p>
        </w:tc>
        <w:tc>
          <w:tcPr>
            <w:tcW w:w="3421" w:type="dxa"/>
            <w:vAlign w:val="center"/>
          </w:tcPr>
          <w:p w:rsidRPr="003E0DB0" w:rsidR="009B3564" w:rsidP="00673980" w:rsidRDefault="009B3564" w14:paraId="72AD1DF3" wp14:textId="77777777">
            <w:pPr>
              <w:rPr>
                <w:rFonts w:cs="Arial"/>
                <w:sz w:val="18"/>
                <w:szCs w:val="18"/>
              </w:rPr>
            </w:pPr>
            <w:r w:rsidRPr="003E0DB0">
              <w:rPr>
                <w:rFonts w:cs="Arial"/>
                <w:sz w:val="18"/>
                <w:szCs w:val="18"/>
              </w:rPr>
              <w:t>Comprensión del Sistema Internacional de Unidades (SIU)</w:t>
            </w:r>
          </w:p>
        </w:tc>
      </w:tr>
      <w:tr xmlns:wp14="http://schemas.microsoft.com/office/word/2010/wordml" w:rsidRPr="003E0DB0" w:rsidR="009B3564" w:rsidTr="00647C86" w14:paraId="1A2614B1" wp14:textId="77777777">
        <w:trPr>
          <w:trHeight w:val="512"/>
        </w:trPr>
        <w:tc>
          <w:tcPr>
            <w:tcW w:w="1413" w:type="dxa"/>
            <w:vMerge/>
            <w:vAlign w:val="center"/>
          </w:tcPr>
          <w:p w:rsidR="009B3564" w:rsidP="00673980" w:rsidRDefault="009B3564" w14:paraId="41C8F396" wp14:textId="77777777">
            <w:pPr>
              <w:jc w:val="center"/>
              <w:rPr>
                <w:sz w:val="18"/>
                <w:szCs w:val="18"/>
              </w:rPr>
            </w:pPr>
          </w:p>
        </w:tc>
        <w:tc>
          <w:tcPr>
            <w:tcW w:w="709" w:type="dxa"/>
            <w:shd w:val="clear" w:color="auto" w:fill="FFFFFF" w:themeFill="background1"/>
            <w:vAlign w:val="center"/>
          </w:tcPr>
          <w:p w:rsidR="009B3564" w:rsidP="00673980" w:rsidRDefault="009B3564" w14:paraId="015E105C" wp14:textId="77777777">
            <w:pPr>
              <w:jc w:val="center"/>
              <w:rPr>
                <w:sz w:val="18"/>
                <w:szCs w:val="18"/>
              </w:rPr>
            </w:pPr>
            <w:r>
              <w:rPr>
                <w:sz w:val="18"/>
                <w:szCs w:val="18"/>
              </w:rPr>
              <w:t>O3</w:t>
            </w:r>
          </w:p>
        </w:tc>
        <w:tc>
          <w:tcPr>
            <w:tcW w:w="3409" w:type="dxa"/>
            <w:shd w:val="clear" w:color="auto" w:fill="FFFFFF" w:themeFill="background1"/>
            <w:vAlign w:val="center"/>
          </w:tcPr>
          <w:p w:rsidR="009B3564" w:rsidP="00673980" w:rsidRDefault="007D1437" w14:paraId="29EC52B6" wp14:textId="77777777">
            <w:pPr>
              <w:rPr>
                <w:sz w:val="18"/>
                <w:szCs w:val="18"/>
              </w:rPr>
            </w:pPr>
            <w:r w:rsidRPr="00D315A7">
              <w:rPr>
                <w:sz w:val="18"/>
                <w:szCs w:val="18"/>
              </w:rPr>
              <w:t>Aplicación de operaciones aritméticas básicas</w:t>
            </w:r>
          </w:p>
        </w:tc>
        <w:tc>
          <w:tcPr>
            <w:tcW w:w="1329" w:type="dxa"/>
            <w:vMerge/>
          </w:tcPr>
          <w:p w:rsidR="009B3564" w:rsidP="00673980" w:rsidRDefault="009B3564" w14:paraId="72A3D3EC" wp14:textId="77777777">
            <w:pPr>
              <w:rPr>
                <w:sz w:val="18"/>
                <w:szCs w:val="18"/>
              </w:rPr>
            </w:pPr>
          </w:p>
        </w:tc>
        <w:tc>
          <w:tcPr>
            <w:tcW w:w="790" w:type="dxa"/>
            <w:vAlign w:val="center"/>
          </w:tcPr>
          <w:p w:rsidRPr="00945C71" w:rsidR="009B3564" w:rsidP="00673980" w:rsidRDefault="009B3564" w14:paraId="305CFF5A" wp14:textId="77777777">
            <w:pPr>
              <w:jc w:val="center"/>
              <w:rPr>
                <w:sz w:val="18"/>
                <w:szCs w:val="18"/>
              </w:rPr>
            </w:pPr>
            <w:r w:rsidRPr="00945C71">
              <w:rPr>
                <w:sz w:val="18"/>
                <w:szCs w:val="18"/>
              </w:rPr>
              <w:t>O3</w:t>
            </w:r>
          </w:p>
        </w:tc>
        <w:tc>
          <w:tcPr>
            <w:tcW w:w="3642" w:type="dxa"/>
            <w:vAlign w:val="center"/>
          </w:tcPr>
          <w:p w:rsidRPr="00490444" w:rsidR="009B3564" w:rsidP="00647C86" w:rsidRDefault="009B3564" w14:paraId="18B924F3" wp14:textId="77777777">
            <w:pPr>
              <w:jc w:val="left"/>
              <w:rPr>
                <w:sz w:val="18"/>
                <w:szCs w:val="18"/>
              </w:rPr>
            </w:pPr>
            <w:r w:rsidRPr="00490444">
              <w:rPr>
                <w:rFonts w:cs="Arial"/>
                <w:sz w:val="18"/>
                <w:szCs w:val="18"/>
                <w:lang w:val="es-ES"/>
              </w:rPr>
              <w:t>Aplicación de operaciones aritméticas básicas</w:t>
            </w:r>
            <w:r w:rsidRPr="00490444">
              <w:rPr>
                <w:rFonts w:cs="Arial"/>
                <w:sz w:val="18"/>
                <w:szCs w:val="18"/>
              </w:rPr>
              <w:t xml:space="preserve"> </w:t>
            </w:r>
          </w:p>
        </w:tc>
        <w:tc>
          <w:tcPr>
            <w:tcW w:w="1425" w:type="dxa"/>
            <w:vMerge/>
          </w:tcPr>
          <w:p w:rsidR="009B3564" w:rsidP="00673980" w:rsidRDefault="009B3564" w14:paraId="0D0B940D" wp14:textId="77777777">
            <w:pPr>
              <w:rPr>
                <w:sz w:val="18"/>
                <w:szCs w:val="18"/>
              </w:rPr>
            </w:pPr>
          </w:p>
        </w:tc>
        <w:tc>
          <w:tcPr>
            <w:tcW w:w="716" w:type="dxa"/>
            <w:vAlign w:val="center"/>
          </w:tcPr>
          <w:p w:rsidRPr="004F0071" w:rsidR="009B3564" w:rsidP="00673980" w:rsidRDefault="00565B9A" w14:paraId="2953FD37" wp14:textId="77777777">
            <w:pPr>
              <w:jc w:val="center"/>
              <w:rPr>
                <w:rFonts w:cs="Arial"/>
                <w:sz w:val="18"/>
                <w:szCs w:val="18"/>
                <w:highlight w:val="red"/>
              </w:rPr>
            </w:pPr>
            <w:r w:rsidRPr="00565B9A">
              <w:rPr>
                <w:rFonts w:cs="Arial"/>
                <w:sz w:val="18"/>
                <w:szCs w:val="18"/>
              </w:rPr>
              <w:t>03</w:t>
            </w:r>
          </w:p>
        </w:tc>
        <w:tc>
          <w:tcPr>
            <w:tcW w:w="3421" w:type="dxa"/>
            <w:vAlign w:val="center"/>
          </w:tcPr>
          <w:p w:rsidRPr="004F0071" w:rsidR="009B3564" w:rsidP="004F0071" w:rsidRDefault="00565B9A" w14:paraId="2C870107" wp14:textId="77777777">
            <w:pPr>
              <w:rPr>
                <w:rFonts w:cs="Arial"/>
                <w:sz w:val="18"/>
                <w:szCs w:val="18"/>
                <w:highlight w:val="red"/>
              </w:rPr>
            </w:pPr>
            <w:r w:rsidRPr="00203933">
              <w:rPr>
                <w:rFonts w:cs="Arial"/>
                <w:sz w:val="20"/>
                <w:szCs w:val="20"/>
              </w:rPr>
              <w:t>Operación de valores posicionales con números naturales o decimales</w:t>
            </w:r>
          </w:p>
        </w:tc>
      </w:tr>
      <w:tr xmlns:wp14="http://schemas.microsoft.com/office/word/2010/wordml" w:rsidRPr="003E0DB0" w:rsidR="009B3564" w:rsidTr="00673980" w14:paraId="0318F863" wp14:textId="77777777">
        <w:tc>
          <w:tcPr>
            <w:tcW w:w="1413" w:type="dxa"/>
            <w:vMerge/>
            <w:vAlign w:val="center"/>
          </w:tcPr>
          <w:p w:rsidR="009B3564" w:rsidP="00673980" w:rsidRDefault="009B3564" w14:paraId="0E27B00A" wp14:textId="77777777">
            <w:pPr>
              <w:jc w:val="center"/>
              <w:rPr>
                <w:sz w:val="18"/>
                <w:szCs w:val="18"/>
              </w:rPr>
            </w:pPr>
          </w:p>
        </w:tc>
        <w:tc>
          <w:tcPr>
            <w:tcW w:w="709" w:type="dxa"/>
            <w:vAlign w:val="center"/>
          </w:tcPr>
          <w:p w:rsidR="009B3564" w:rsidP="00673980" w:rsidRDefault="009B3564" w14:paraId="78F629F1" wp14:textId="77777777">
            <w:pPr>
              <w:jc w:val="center"/>
              <w:rPr>
                <w:sz w:val="18"/>
                <w:szCs w:val="18"/>
              </w:rPr>
            </w:pPr>
            <w:r>
              <w:rPr>
                <w:sz w:val="18"/>
                <w:szCs w:val="18"/>
              </w:rPr>
              <w:t>O4</w:t>
            </w:r>
          </w:p>
        </w:tc>
        <w:tc>
          <w:tcPr>
            <w:tcW w:w="3409" w:type="dxa"/>
            <w:vAlign w:val="center"/>
          </w:tcPr>
          <w:p w:rsidR="009B3564" w:rsidP="00673980" w:rsidRDefault="00B91BA5" w14:paraId="2D59B021" wp14:textId="77777777">
            <w:pPr>
              <w:rPr>
                <w:sz w:val="18"/>
                <w:szCs w:val="18"/>
              </w:rPr>
            </w:pPr>
            <w:r w:rsidRPr="00D33019">
              <w:rPr>
                <w:rFonts w:cs="Arial"/>
                <w:sz w:val="18"/>
                <w:szCs w:val="18"/>
              </w:rPr>
              <w:t>Identificación de las características de las figuras geométricas</w:t>
            </w:r>
          </w:p>
        </w:tc>
        <w:tc>
          <w:tcPr>
            <w:tcW w:w="1329" w:type="dxa"/>
            <w:vMerge/>
          </w:tcPr>
          <w:p w:rsidR="009B3564" w:rsidP="00673980" w:rsidRDefault="009B3564" w14:paraId="60061E4C" wp14:textId="77777777">
            <w:pPr>
              <w:rPr>
                <w:sz w:val="18"/>
                <w:szCs w:val="18"/>
              </w:rPr>
            </w:pPr>
          </w:p>
        </w:tc>
        <w:tc>
          <w:tcPr>
            <w:tcW w:w="790" w:type="dxa"/>
            <w:vAlign w:val="center"/>
          </w:tcPr>
          <w:p w:rsidRPr="00945C71" w:rsidR="009B3564" w:rsidP="00673980" w:rsidRDefault="009B3564" w14:paraId="57962929" wp14:textId="77777777">
            <w:pPr>
              <w:jc w:val="center"/>
              <w:rPr>
                <w:sz w:val="18"/>
                <w:szCs w:val="18"/>
              </w:rPr>
            </w:pPr>
            <w:r w:rsidRPr="00945C71">
              <w:rPr>
                <w:sz w:val="18"/>
                <w:szCs w:val="18"/>
              </w:rPr>
              <w:t>O4</w:t>
            </w:r>
          </w:p>
        </w:tc>
        <w:tc>
          <w:tcPr>
            <w:tcW w:w="3642" w:type="dxa"/>
            <w:vAlign w:val="center"/>
          </w:tcPr>
          <w:p w:rsidRPr="00804BE7" w:rsidR="009B3564" w:rsidP="00673980" w:rsidRDefault="00B91BA5" w14:paraId="2EB84285" wp14:textId="77777777">
            <w:pPr>
              <w:jc w:val="left"/>
              <w:rPr>
                <w:color w:val="C00000"/>
                <w:sz w:val="18"/>
                <w:szCs w:val="18"/>
              </w:rPr>
            </w:pPr>
            <w:r w:rsidRPr="00D33019">
              <w:rPr>
                <w:rFonts w:cs="Arial"/>
                <w:bCs/>
                <w:sz w:val="18"/>
                <w:szCs w:val="18"/>
              </w:rPr>
              <w:t>Identificación y representación de modelos aritméticos</w:t>
            </w:r>
          </w:p>
        </w:tc>
        <w:tc>
          <w:tcPr>
            <w:tcW w:w="1425" w:type="dxa"/>
            <w:vMerge/>
          </w:tcPr>
          <w:p w:rsidR="009B3564" w:rsidP="00673980" w:rsidRDefault="009B3564" w14:paraId="44EAFD9C" wp14:textId="77777777">
            <w:pPr>
              <w:rPr>
                <w:sz w:val="18"/>
                <w:szCs w:val="18"/>
              </w:rPr>
            </w:pPr>
          </w:p>
        </w:tc>
        <w:tc>
          <w:tcPr>
            <w:tcW w:w="716" w:type="dxa"/>
            <w:vAlign w:val="center"/>
          </w:tcPr>
          <w:p w:rsidRPr="003E0DB0" w:rsidR="009B3564" w:rsidP="00673980" w:rsidRDefault="009B3564" w14:paraId="07F0DF71" wp14:textId="77777777">
            <w:pPr>
              <w:jc w:val="center"/>
              <w:rPr>
                <w:rFonts w:cs="Arial"/>
                <w:sz w:val="18"/>
                <w:szCs w:val="18"/>
              </w:rPr>
            </w:pPr>
            <w:r w:rsidRPr="003E0DB0">
              <w:rPr>
                <w:rFonts w:cs="Arial"/>
                <w:sz w:val="18"/>
                <w:szCs w:val="18"/>
              </w:rPr>
              <w:t>O4</w:t>
            </w:r>
          </w:p>
        </w:tc>
        <w:tc>
          <w:tcPr>
            <w:tcW w:w="3421" w:type="dxa"/>
            <w:vAlign w:val="center"/>
          </w:tcPr>
          <w:p w:rsidRPr="003E0DB0" w:rsidR="009B3564" w:rsidP="00673980" w:rsidRDefault="009B3564" w14:paraId="5D004488" wp14:textId="77777777">
            <w:pPr>
              <w:rPr>
                <w:rFonts w:cs="Arial"/>
                <w:sz w:val="18"/>
                <w:szCs w:val="18"/>
              </w:rPr>
            </w:pPr>
            <w:r w:rsidRPr="003E0DB0">
              <w:rPr>
                <w:rFonts w:cs="Arial"/>
                <w:sz w:val="18"/>
                <w:szCs w:val="18"/>
              </w:rPr>
              <w:t>Aplicación de operaciones aritméticas básicas</w:t>
            </w:r>
          </w:p>
        </w:tc>
      </w:tr>
      <w:tr xmlns:wp14="http://schemas.microsoft.com/office/word/2010/wordml" w:rsidRPr="00B53671" w:rsidR="009B3564" w:rsidTr="00673980" w14:paraId="34B100AA" wp14:textId="77777777">
        <w:tc>
          <w:tcPr>
            <w:tcW w:w="1413" w:type="dxa"/>
            <w:vMerge/>
            <w:vAlign w:val="center"/>
          </w:tcPr>
          <w:p w:rsidR="009B3564" w:rsidP="00673980" w:rsidRDefault="009B3564" w14:paraId="4B94D5A5" wp14:textId="77777777">
            <w:pPr>
              <w:jc w:val="center"/>
              <w:rPr>
                <w:sz w:val="18"/>
                <w:szCs w:val="18"/>
              </w:rPr>
            </w:pPr>
          </w:p>
        </w:tc>
        <w:tc>
          <w:tcPr>
            <w:tcW w:w="709" w:type="dxa"/>
            <w:vAlign w:val="center"/>
          </w:tcPr>
          <w:p w:rsidRPr="00436CBD" w:rsidR="009B3564" w:rsidP="00673980" w:rsidRDefault="009B3564" w14:paraId="430E4E35" wp14:textId="77777777">
            <w:pPr>
              <w:jc w:val="center"/>
              <w:rPr>
                <w:color w:val="7030A0"/>
                <w:sz w:val="18"/>
                <w:szCs w:val="18"/>
              </w:rPr>
            </w:pPr>
            <w:r w:rsidRPr="00067753">
              <w:rPr>
                <w:sz w:val="18"/>
                <w:szCs w:val="18"/>
              </w:rPr>
              <w:t>O5</w:t>
            </w:r>
          </w:p>
        </w:tc>
        <w:tc>
          <w:tcPr>
            <w:tcW w:w="3409" w:type="dxa"/>
            <w:vAlign w:val="center"/>
          </w:tcPr>
          <w:p w:rsidRPr="00585B93" w:rsidR="009B3564" w:rsidP="00673980" w:rsidRDefault="00B91BA5" w14:paraId="38DD1FE9" wp14:textId="77777777">
            <w:pPr>
              <w:rPr>
                <w:sz w:val="18"/>
                <w:szCs w:val="18"/>
              </w:rPr>
            </w:pPr>
            <w:r w:rsidRPr="00D33019">
              <w:rPr>
                <w:rFonts w:cs="Arial"/>
                <w:sz w:val="18"/>
                <w:szCs w:val="18"/>
              </w:rPr>
              <w:t>Identificación y representación de fórmulas para obtener área, perímetro, volumen, e incógnitas de figuras geométricas</w:t>
            </w:r>
          </w:p>
        </w:tc>
        <w:tc>
          <w:tcPr>
            <w:tcW w:w="1329" w:type="dxa"/>
            <w:vMerge/>
          </w:tcPr>
          <w:p w:rsidR="009B3564" w:rsidP="00673980" w:rsidRDefault="009B3564" w14:paraId="3DEEC669" wp14:textId="77777777">
            <w:pPr>
              <w:rPr>
                <w:sz w:val="18"/>
                <w:szCs w:val="18"/>
              </w:rPr>
            </w:pPr>
          </w:p>
        </w:tc>
        <w:tc>
          <w:tcPr>
            <w:tcW w:w="790" w:type="dxa"/>
            <w:vAlign w:val="center"/>
          </w:tcPr>
          <w:p w:rsidRPr="00945C71" w:rsidR="009B3564" w:rsidP="00673980" w:rsidRDefault="009B3564" w14:paraId="734D9BF2" wp14:textId="77777777">
            <w:pPr>
              <w:jc w:val="center"/>
              <w:rPr>
                <w:sz w:val="18"/>
                <w:szCs w:val="18"/>
              </w:rPr>
            </w:pPr>
            <w:r w:rsidRPr="00945C71">
              <w:rPr>
                <w:sz w:val="18"/>
                <w:szCs w:val="18"/>
              </w:rPr>
              <w:t>O5</w:t>
            </w:r>
          </w:p>
        </w:tc>
        <w:tc>
          <w:tcPr>
            <w:tcW w:w="3642" w:type="dxa"/>
            <w:vAlign w:val="center"/>
          </w:tcPr>
          <w:p w:rsidRPr="00804BE7" w:rsidR="009B3564" w:rsidP="009F753F" w:rsidRDefault="00B91BA5" w14:paraId="68CC786B" wp14:textId="77777777">
            <w:pPr>
              <w:jc w:val="left"/>
              <w:rPr>
                <w:rFonts w:cs="Arial"/>
                <w:bCs/>
                <w:color w:val="FFC000"/>
                <w:sz w:val="18"/>
              </w:rPr>
            </w:pPr>
            <w:r w:rsidRPr="00D33019">
              <w:rPr>
                <w:rFonts w:cs="Arial"/>
                <w:bCs/>
                <w:sz w:val="18"/>
                <w:szCs w:val="18"/>
              </w:rPr>
              <w:t>Análisis e interpretación de la información presentada en una gráfica de barra, poligonal o circular</w:t>
            </w:r>
          </w:p>
        </w:tc>
        <w:tc>
          <w:tcPr>
            <w:tcW w:w="1425" w:type="dxa"/>
            <w:vMerge/>
          </w:tcPr>
          <w:p w:rsidR="009B3564" w:rsidP="00673980" w:rsidRDefault="009B3564" w14:paraId="3656B9AB" wp14:textId="77777777">
            <w:pPr>
              <w:rPr>
                <w:sz w:val="18"/>
                <w:szCs w:val="18"/>
              </w:rPr>
            </w:pPr>
          </w:p>
        </w:tc>
        <w:tc>
          <w:tcPr>
            <w:tcW w:w="716" w:type="dxa"/>
            <w:vAlign w:val="center"/>
          </w:tcPr>
          <w:p w:rsidRPr="00B53671" w:rsidR="009B3564" w:rsidP="00673980" w:rsidRDefault="009B3564" w14:paraId="071CB174" wp14:textId="77777777">
            <w:pPr>
              <w:jc w:val="center"/>
              <w:rPr>
                <w:rFonts w:cs="Arial"/>
                <w:sz w:val="18"/>
                <w:szCs w:val="18"/>
              </w:rPr>
            </w:pPr>
            <w:r w:rsidRPr="00B53671">
              <w:rPr>
                <w:rFonts w:cs="Arial"/>
                <w:sz w:val="18"/>
                <w:szCs w:val="18"/>
              </w:rPr>
              <w:t>O5</w:t>
            </w:r>
          </w:p>
        </w:tc>
        <w:tc>
          <w:tcPr>
            <w:tcW w:w="3421" w:type="dxa"/>
            <w:vAlign w:val="center"/>
          </w:tcPr>
          <w:p w:rsidRPr="00B53671" w:rsidR="009B3564" w:rsidP="00673980" w:rsidRDefault="009B3564" w14:paraId="2E1572FC" wp14:textId="77777777">
            <w:pPr>
              <w:jc w:val="left"/>
              <w:rPr>
                <w:rFonts w:cs="Arial"/>
                <w:sz w:val="18"/>
                <w:szCs w:val="18"/>
              </w:rPr>
            </w:pPr>
            <w:r w:rsidRPr="00B53671">
              <w:rPr>
                <w:rFonts w:cs="Arial"/>
                <w:bCs/>
                <w:sz w:val="18"/>
                <w:szCs w:val="18"/>
              </w:rPr>
              <w:t>Identificación y/o representación de expresiones y ecuaciones algebraicas</w:t>
            </w:r>
            <w:r w:rsidRPr="00B53671">
              <w:rPr>
                <w:rFonts w:cs="Arial"/>
                <w:bCs/>
                <w:color w:val="C00000"/>
                <w:sz w:val="18"/>
                <w:szCs w:val="18"/>
              </w:rPr>
              <w:t xml:space="preserve"> </w:t>
            </w:r>
            <w:r w:rsidRPr="00B53671">
              <w:rPr>
                <w:rFonts w:cs="Arial"/>
                <w:sz w:val="18"/>
                <w:szCs w:val="18"/>
              </w:rPr>
              <w:t>de primer, segundo y/o tercer grado</w:t>
            </w:r>
          </w:p>
        </w:tc>
      </w:tr>
      <w:tr xmlns:wp14="http://schemas.microsoft.com/office/word/2010/wordml" w:rsidRPr="00B53671" w:rsidR="009B3564" w:rsidTr="00673980" w14:paraId="33A9B6C4" wp14:textId="77777777">
        <w:trPr>
          <w:trHeight w:val="620"/>
        </w:trPr>
        <w:tc>
          <w:tcPr>
            <w:tcW w:w="1413" w:type="dxa"/>
            <w:vMerge/>
            <w:vAlign w:val="center"/>
          </w:tcPr>
          <w:p w:rsidR="009B3564" w:rsidP="00673980" w:rsidRDefault="009B3564" w14:paraId="45FB0818" wp14:textId="77777777">
            <w:pPr>
              <w:jc w:val="center"/>
              <w:rPr>
                <w:sz w:val="18"/>
                <w:szCs w:val="18"/>
              </w:rPr>
            </w:pPr>
          </w:p>
        </w:tc>
        <w:tc>
          <w:tcPr>
            <w:tcW w:w="709" w:type="dxa"/>
            <w:vAlign w:val="center"/>
          </w:tcPr>
          <w:p w:rsidRPr="00067753" w:rsidR="009B3564" w:rsidP="00673980" w:rsidRDefault="009B3564" w14:paraId="619AE5FC" wp14:textId="77777777">
            <w:pPr>
              <w:jc w:val="center"/>
              <w:rPr>
                <w:sz w:val="18"/>
                <w:szCs w:val="18"/>
              </w:rPr>
            </w:pPr>
            <w:r w:rsidRPr="00067753">
              <w:rPr>
                <w:sz w:val="18"/>
                <w:szCs w:val="18"/>
              </w:rPr>
              <w:t>O6</w:t>
            </w:r>
          </w:p>
        </w:tc>
        <w:tc>
          <w:tcPr>
            <w:tcW w:w="3409" w:type="dxa"/>
            <w:vAlign w:val="center"/>
          </w:tcPr>
          <w:p w:rsidRPr="00585B93" w:rsidR="009B3564" w:rsidP="00673980" w:rsidRDefault="00B91BA5" w14:paraId="229CC233" wp14:textId="77777777">
            <w:pPr>
              <w:rPr>
                <w:sz w:val="18"/>
                <w:szCs w:val="18"/>
              </w:rPr>
            </w:pPr>
            <w:r w:rsidRPr="00D33019">
              <w:rPr>
                <w:rFonts w:cs="Arial"/>
                <w:sz w:val="18"/>
                <w:szCs w:val="18"/>
              </w:rPr>
              <w:t>Representación de modelos aritméticos</w:t>
            </w:r>
          </w:p>
        </w:tc>
        <w:tc>
          <w:tcPr>
            <w:tcW w:w="1329" w:type="dxa"/>
            <w:vMerge/>
          </w:tcPr>
          <w:p w:rsidR="009B3564" w:rsidP="00673980" w:rsidRDefault="009B3564" w14:paraId="049F31CB" wp14:textId="77777777">
            <w:pPr>
              <w:rPr>
                <w:sz w:val="18"/>
                <w:szCs w:val="18"/>
              </w:rPr>
            </w:pPr>
          </w:p>
        </w:tc>
        <w:tc>
          <w:tcPr>
            <w:tcW w:w="790" w:type="dxa"/>
            <w:vAlign w:val="center"/>
          </w:tcPr>
          <w:p w:rsidRPr="00945C71" w:rsidR="009B3564" w:rsidP="00673980" w:rsidRDefault="009B3564" w14:paraId="52ECD94B" wp14:textId="77777777">
            <w:pPr>
              <w:jc w:val="center"/>
              <w:rPr>
                <w:sz w:val="18"/>
                <w:szCs w:val="18"/>
              </w:rPr>
            </w:pPr>
            <w:r w:rsidRPr="00945C71">
              <w:rPr>
                <w:sz w:val="18"/>
                <w:szCs w:val="18"/>
              </w:rPr>
              <w:t>O6</w:t>
            </w:r>
          </w:p>
        </w:tc>
        <w:tc>
          <w:tcPr>
            <w:tcW w:w="3642" w:type="dxa"/>
            <w:vAlign w:val="center"/>
          </w:tcPr>
          <w:p w:rsidRPr="00B81848" w:rsidR="009B3564" w:rsidP="00673980" w:rsidRDefault="00B91BA5" w14:paraId="23175C3A" wp14:textId="77777777">
            <w:pPr>
              <w:jc w:val="left"/>
              <w:rPr>
                <w:rFonts w:cs="Arial"/>
                <w:bCs/>
                <w:color w:val="FFC000"/>
                <w:sz w:val="18"/>
              </w:rPr>
            </w:pPr>
            <w:r w:rsidRPr="00D33019">
              <w:rPr>
                <w:rFonts w:cs="Arial"/>
                <w:sz w:val="18"/>
                <w:szCs w:val="18"/>
              </w:rPr>
              <w:t>Interpretación de datos contenidos en una tabla con frecuencias absolutas y relativas</w:t>
            </w:r>
          </w:p>
        </w:tc>
        <w:tc>
          <w:tcPr>
            <w:tcW w:w="1425" w:type="dxa"/>
            <w:vMerge/>
          </w:tcPr>
          <w:p w:rsidR="009B3564" w:rsidP="00673980" w:rsidRDefault="009B3564" w14:paraId="53128261" wp14:textId="77777777">
            <w:pPr>
              <w:rPr>
                <w:sz w:val="18"/>
                <w:szCs w:val="18"/>
              </w:rPr>
            </w:pPr>
          </w:p>
        </w:tc>
        <w:tc>
          <w:tcPr>
            <w:tcW w:w="716" w:type="dxa"/>
            <w:vAlign w:val="center"/>
          </w:tcPr>
          <w:p w:rsidRPr="00494DC5" w:rsidR="009B3564" w:rsidP="00673980" w:rsidRDefault="009B3564" w14:paraId="62970D7B" wp14:textId="77777777">
            <w:pPr>
              <w:jc w:val="left"/>
              <w:rPr>
                <w:rFonts w:cs="Arial"/>
                <w:sz w:val="18"/>
                <w:szCs w:val="18"/>
                <w:highlight w:val="cyan"/>
              </w:rPr>
            </w:pPr>
            <w:r w:rsidRPr="00B53671">
              <w:rPr>
                <w:rFonts w:cs="Arial"/>
                <w:sz w:val="18"/>
                <w:szCs w:val="18"/>
              </w:rPr>
              <w:t>O6</w:t>
            </w:r>
          </w:p>
        </w:tc>
        <w:tc>
          <w:tcPr>
            <w:tcW w:w="3421" w:type="dxa"/>
            <w:vAlign w:val="center"/>
          </w:tcPr>
          <w:p w:rsidRPr="00B53671" w:rsidR="009B3564" w:rsidP="00673980" w:rsidRDefault="00B91BA5" w14:paraId="2A0C132F" wp14:textId="77777777">
            <w:pPr>
              <w:jc w:val="left"/>
              <w:rPr>
                <w:rFonts w:cs="Arial"/>
                <w:sz w:val="18"/>
                <w:szCs w:val="18"/>
              </w:rPr>
            </w:pPr>
            <w:r w:rsidRPr="00D33019">
              <w:rPr>
                <w:rFonts w:cs="Arial"/>
                <w:bCs/>
                <w:sz w:val="18"/>
                <w:szCs w:val="18"/>
              </w:rPr>
              <w:t xml:space="preserve">Operación de ecuaciones algebraicas </w:t>
            </w:r>
            <w:r w:rsidRPr="00D33019">
              <w:rPr>
                <w:rFonts w:cs="Arial"/>
                <w:sz w:val="18"/>
                <w:szCs w:val="18"/>
              </w:rPr>
              <w:t>de primer, segundo y/o tercer grado</w:t>
            </w:r>
          </w:p>
        </w:tc>
      </w:tr>
      <w:tr xmlns:wp14="http://schemas.microsoft.com/office/word/2010/wordml" w:rsidRPr="003E0DB0" w:rsidR="009B3564" w:rsidTr="00673980" w14:paraId="06043EF9" wp14:textId="77777777">
        <w:tc>
          <w:tcPr>
            <w:tcW w:w="1413" w:type="dxa"/>
            <w:vMerge/>
            <w:vAlign w:val="center"/>
          </w:tcPr>
          <w:p w:rsidR="009B3564" w:rsidP="00673980" w:rsidRDefault="009B3564" w14:paraId="62486C05" wp14:textId="77777777">
            <w:pPr>
              <w:jc w:val="center"/>
              <w:rPr>
                <w:sz w:val="18"/>
                <w:szCs w:val="18"/>
              </w:rPr>
            </w:pPr>
          </w:p>
        </w:tc>
        <w:tc>
          <w:tcPr>
            <w:tcW w:w="709" w:type="dxa"/>
            <w:vAlign w:val="center"/>
          </w:tcPr>
          <w:p w:rsidRPr="00067753" w:rsidR="009B3564" w:rsidP="00673980" w:rsidRDefault="009B3564" w14:paraId="7B0232AD" wp14:textId="77777777">
            <w:pPr>
              <w:jc w:val="center"/>
              <w:rPr>
                <w:sz w:val="18"/>
                <w:szCs w:val="18"/>
              </w:rPr>
            </w:pPr>
            <w:r w:rsidRPr="00067753">
              <w:rPr>
                <w:sz w:val="18"/>
                <w:szCs w:val="18"/>
              </w:rPr>
              <w:t>O7</w:t>
            </w:r>
          </w:p>
        </w:tc>
        <w:tc>
          <w:tcPr>
            <w:tcW w:w="3409" w:type="dxa"/>
            <w:vAlign w:val="center"/>
          </w:tcPr>
          <w:p w:rsidRPr="00585B93" w:rsidR="009B3564" w:rsidP="00673980" w:rsidRDefault="00B91BA5" w14:paraId="71DFFC91" wp14:textId="77777777">
            <w:pPr>
              <w:rPr>
                <w:sz w:val="18"/>
                <w:szCs w:val="18"/>
              </w:rPr>
            </w:pPr>
            <w:r w:rsidRPr="00D33019">
              <w:rPr>
                <w:rFonts w:cs="Arial"/>
                <w:bCs/>
                <w:sz w:val="18"/>
                <w:szCs w:val="18"/>
              </w:rPr>
              <w:t>Comprensión de los elementos y tecnicismos propios de la geometría</w:t>
            </w:r>
          </w:p>
        </w:tc>
        <w:tc>
          <w:tcPr>
            <w:tcW w:w="1329" w:type="dxa"/>
            <w:vMerge/>
          </w:tcPr>
          <w:p w:rsidR="009B3564" w:rsidP="00673980" w:rsidRDefault="009B3564" w14:paraId="4101652C" wp14:textId="77777777">
            <w:pPr>
              <w:rPr>
                <w:sz w:val="18"/>
                <w:szCs w:val="18"/>
              </w:rPr>
            </w:pPr>
          </w:p>
        </w:tc>
        <w:tc>
          <w:tcPr>
            <w:tcW w:w="790" w:type="dxa"/>
            <w:vAlign w:val="center"/>
          </w:tcPr>
          <w:p w:rsidRPr="00945C71" w:rsidR="009B3564" w:rsidP="00673980" w:rsidRDefault="009B3564" w14:paraId="1AF16A3C" wp14:textId="77777777">
            <w:pPr>
              <w:jc w:val="center"/>
              <w:rPr>
                <w:sz w:val="18"/>
                <w:szCs w:val="18"/>
              </w:rPr>
            </w:pPr>
            <w:r w:rsidRPr="00945C71">
              <w:rPr>
                <w:sz w:val="18"/>
                <w:szCs w:val="18"/>
              </w:rPr>
              <w:t>O7</w:t>
            </w:r>
          </w:p>
        </w:tc>
        <w:tc>
          <w:tcPr>
            <w:tcW w:w="3642" w:type="dxa"/>
            <w:vAlign w:val="center"/>
          </w:tcPr>
          <w:p w:rsidRPr="00490444" w:rsidR="009B3564" w:rsidP="00673980" w:rsidRDefault="00B91BA5" w14:paraId="2AEB487A" wp14:textId="77777777">
            <w:pPr>
              <w:jc w:val="left"/>
              <w:rPr>
                <w:sz w:val="18"/>
                <w:szCs w:val="18"/>
              </w:rPr>
            </w:pPr>
            <w:r w:rsidRPr="00D33019">
              <w:rPr>
                <w:rFonts w:cs="Arial"/>
                <w:bCs/>
                <w:sz w:val="18"/>
                <w:szCs w:val="18"/>
              </w:rPr>
              <w:t>Comprensión de las nociones básicas de las relaciones de proporcionalidad y/o porcentaje</w:t>
            </w:r>
          </w:p>
        </w:tc>
        <w:tc>
          <w:tcPr>
            <w:tcW w:w="1425" w:type="dxa"/>
            <w:vMerge/>
          </w:tcPr>
          <w:p w:rsidR="009B3564" w:rsidP="00673980" w:rsidRDefault="009B3564" w14:paraId="4B99056E" wp14:textId="77777777">
            <w:pPr>
              <w:rPr>
                <w:sz w:val="18"/>
                <w:szCs w:val="18"/>
              </w:rPr>
            </w:pPr>
          </w:p>
        </w:tc>
        <w:tc>
          <w:tcPr>
            <w:tcW w:w="716" w:type="dxa"/>
            <w:vAlign w:val="center"/>
          </w:tcPr>
          <w:p w:rsidRPr="003E0DB0" w:rsidR="009B3564" w:rsidP="00673980" w:rsidRDefault="009B3564" w14:paraId="332C6C80" wp14:textId="77777777">
            <w:pPr>
              <w:jc w:val="center"/>
              <w:rPr>
                <w:rFonts w:cs="Arial"/>
                <w:sz w:val="18"/>
                <w:szCs w:val="18"/>
              </w:rPr>
            </w:pPr>
            <w:r>
              <w:rPr>
                <w:rFonts w:cs="Arial"/>
                <w:sz w:val="18"/>
                <w:szCs w:val="18"/>
              </w:rPr>
              <w:t>O7</w:t>
            </w:r>
          </w:p>
        </w:tc>
        <w:tc>
          <w:tcPr>
            <w:tcW w:w="3421" w:type="dxa"/>
            <w:vAlign w:val="center"/>
          </w:tcPr>
          <w:p w:rsidRPr="003E0DB0" w:rsidR="009B3564" w:rsidP="00EF24C6" w:rsidRDefault="00B91BA5" w14:paraId="2358D335" wp14:textId="77777777">
            <w:pPr>
              <w:jc w:val="left"/>
              <w:rPr>
                <w:rFonts w:cs="Arial"/>
                <w:sz w:val="18"/>
                <w:szCs w:val="18"/>
              </w:rPr>
            </w:pPr>
            <w:r>
              <w:rPr>
                <w:rFonts w:cs="Arial"/>
                <w:sz w:val="18"/>
                <w:szCs w:val="18"/>
              </w:rPr>
              <w:t xml:space="preserve">Identificación </w:t>
            </w:r>
            <w:r w:rsidRPr="00D33019">
              <w:rPr>
                <w:rFonts w:cs="Arial"/>
                <w:sz w:val="18"/>
                <w:szCs w:val="18"/>
              </w:rPr>
              <w:t>y/o representación de f</w:t>
            </w:r>
            <w:r>
              <w:rPr>
                <w:rFonts w:cs="Arial"/>
                <w:sz w:val="18"/>
                <w:szCs w:val="18"/>
              </w:rPr>
              <w:t xml:space="preserve">órmulas para obtener perímetro </w:t>
            </w:r>
            <w:r w:rsidRPr="00D33019">
              <w:rPr>
                <w:rFonts w:cs="Arial"/>
                <w:sz w:val="18"/>
                <w:szCs w:val="18"/>
              </w:rPr>
              <w:t>o área de triángulos, cuadriláteros, otros</w:t>
            </w:r>
          </w:p>
        </w:tc>
      </w:tr>
      <w:tr xmlns:wp14="http://schemas.microsoft.com/office/word/2010/wordml" w:rsidRPr="003E0DB0" w:rsidR="009B3564" w:rsidTr="00673980" w14:paraId="66AC2183" wp14:textId="77777777">
        <w:tc>
          <w:tcPr>
            <w:tcW w:w="1413" w:type="dxa"/>
            <w:vMerge/>
            <w:vAlign w:val="center"/>
          </w:tcPr>
          <w:p w:rsidR="009B3564" w:rsidP="00673980" w:rsidRDefault="009B3564" w14:paraId="1299C43A" wp14:textId="77777777">
            <w:pPr>
              <w:jc w:val="center"/>
              <w:rPr>
                <w:sz w:val="18"/>
                <w:szCs w:val="18"/>
              </w:rPr>
            </w:pPr>
          </w:p>
        </w:tc>
        <w:tc>
          <w:tcPr>
            <w:tcW w:w="709" w:type="dxa"/>
            <w:vAlign w:val="center"/>
          </w:tcPr>
          <w:p w:rsidRPr="00067753" w:rsidR="009B3564" w:rsidP="00673980" w:rsidRDefault="009B3564" w14:paraId="4C50DFA9" wp14:textId="77777777">
            <w:pPr>
              <w:jc w:val="center"/>
              <w:rPr>
                <w:sz w:val="18"/>
                <w:szCs w:val="18"/>
              </w:rPr>
            </w:pPr>
            <w:r w:rsidRPr="00067753">
              <w:rPr>
                <w:sz w:val="18"/>
                <w:szCs w:val="18"/>
              </w:rPr>
              <w:t>O8</w:t>
            </w:r>
          </w:p>
        </w:tc>
        <w:tc>
          <w:tcPr>
            <w:tcW w:w="3409" w:type="dxa"/>
            <w:vAlign w:val="center"/>
          </w:tcPr>
          <w:p w:rsidRPr="00067753" w:rsidR="009B3564" w:rsidP="00673980" w:rsidRDefault="00B91BA5" w14:paraId="1B5EF4BB" wp14:textId="77777777">
            <w:pPr>
              <w:rPr>
                <w:sz w:val="18"/>
                <w:szCs w:val="18"/>
              </w:rPr>
            </w:pPr>
            <w:r w:rsidRPr="00D33019">
              <w:rPr>
                <w:rFonts w:cs="Arial"/>
                <w:sz w:val="18"/>
                <w:szCs w:val="18"/>
              </w:rPr>
              <w:t xml:space="preserve">Comprensión </w:t>
            </w:r>
            <w:proofErr w:type="spellStart"/>
            <w:r w:rsidRPr="00D33019">
              <w:rPr>
                <w:rFonts w:cs="Arial"/>
                <w:sz w:val="18"/>
                <w:szCs w:val="18"/>
              </w:rPr>
              <w:t>visoespacial</w:t>
            </w:r>
            <w:proofErr w:type="spellEnd"/>
            <w:r w:rsidRPr="00D33019">
              <w:rPr>
                <w:rFonts w:cs="Arial"/>
                <w:sz w:val="18"/>
                <w:szCs w:val="18"/>
              </w:rPr>
              <w:t xml:space="preserve"> de los criterios de simetría axial, rotación y traslación de figuras</w:t>
            </w:r>
          </w:p>
        </w:tc>
        <w:tc>
          <w:tcPr>
            <w:tcW w:w="1329" w:type="dxa"/>
            <w:vMerge/>
          </w:tcPr>
          <w:p w:rsidR="009B3564" w:rsidP="00673980" w:rsidRDefault="009B3564" w14:paraId="4DDBEF00" wp14:textId="77777777">
            <w:pPr>
              <w:rPr>
                <w:sz w:val="18"/>
                <w:szCs w:val="18"/>
              </w:rPr>
            </w:pPr>
          </w:p>
        </w:tc>
        <w:tc>
          <w:tcPr>
            <w:tcW w:w="790" w:type="dxa"/>
            <w:vAlign w:val="center"/>
          </w:tcPr>
          <w:p w:rsidRPr="00945C71" w:rsidR="009B3564" w:rsidP="00673980" w:rsidRDefault="009B3564" w14:paraId="720AC60C" wp14:textId="77777777">
            <w:pPr>
              <w:jc w:val="center"/>
              <w:rPr>
                <w:sz w:val="18"/>
                <w:szCs w:val="18"/>
              </w:rPr>
            </w:pPr>
            <w:r w:rsidRPr="00945C71">
              <w:rPr>
                <w:sz w:val="18"/>
                <w:szCs w:val="18"/>
              </w:rPr>
              <w:t>O8</w:t>
            </w:r>
          </w:p>
        </w:tc>
        <w:tc>
          <w:tcPr>
            <w:tcW w:w="3642" w:type="dxa"/>
            <w:vAlign w:val="center"/>
          </w:tcPr>
          <w:p w:rsidRPr="00490444" w:rsidR="009B3564" w:rsidP="00673980" w:rsidRDefault="00B91BA5" w14:paraId="6C786DDB" wp14:textId="77777777">
            <w:pPr>
              <w:jc w:val="left"/>
              <w:rPr>
                <w:sz w:val="18"/>
                <w:szCs w:val="18"/>
              </w:rPr>
            </w:pPr>
            <w:r w:rsidRPr="00D33019">
              <w:rPr>
                <w:rFonts w:cs="Arial"/>
                <w:bCs/>
                <w:sz w:val="18"/>
                <w:szCs w:val="18"/>
              </w:rPr>
              <w:t>Comprensión de las características, elementos y método de ubicación en el primer cuadrante de un plano cartesiano</w:t>
            </w:r>
          </w:p>
        </w:tc>
        <w:tc>
          <w:tcPr>
            <w:tcW w:w="1425" w:type="dxa"/>
            <w:vMerge/>
          </w:tcPr>
          <w:p w:rsidR="009B3564" w:rsidP="00673980" w:rsidRDefault="009B3564" w14:paraId="3461D779" wp14:textId="77777777">
            <w:pPr>
              <w:rPr>
                <w:sz w:val="18"/>
                <w:szCs w:val="18"/>
              </w:rPr>
            </w:pPr>
          </w:p>
        </w:tc>
        <w:tc>
          <w:tcPr>
            <w:tcW w:w="716" w:type="dxa"/>
            <w:vAlign w:val="center"/>
          </w:tcPr>
          <w:p w:rsidRPr="003E0DB0" w:rsidR="009B3564" w:rsidP="00673980" w:rsidRDefault="009B3564" w14:paraId="1E086972" wp14:textId="77777777">
            <w:pPr>
              <w:jc w:val="center"/>
              <w:rPr>
                <w:rFonts w:cs="Arial"/>
                <w:sz w:val="18"/>
                <w:szCs w:val="18"/>
              </w:rPr>
            </w:pPr>
            <w:r>
              <w:rPr>
                <w:rFonts w:cs="Arial"/>
                <w:sz w:val="18"/>
                <w:szCs w:val="18"/>
              </w:rPr>
              <w:t>O8</w:t>
            </w:r>
          </w:p>
        </w:tc>
        <w:tc>
          <w:tcPr>
            <w:tcW w:w="3421" w:type="dxa"/>
          </w:tcPr>
          <w:p w:rsidRPr="003E0DB0" w:rsidR="009B3564" w:rsidP="00673980" w:rsidRDefault="00B91BA5" w14:paraId="63B83A09" wp14:textId="77777777">
            <w:pPr>
              <w:rPr>
                <w:rFonts w:cs="Arial"/>
                <w:sz w:val="18"/>
                <w:szCs w:val="18"/>
              </w:rPr>
            </w:pPr>
            <w:r w:rsidRPr="00D33019">
              <w:rPr>
                <w:rFonts w:cs="Arial"/>
                <w:sz w:val="18"/>
                <w:szCs w:val="18"/>
              </w:rPr>
              <w:t>Identificación y representación de modelos aditivos, resta o multiplicación con expresiones algebraicas</w:t>
            </w:r>
            <w:r>
              <w:rPr>
                <w:rFonts w:cs="Arial"/>
                <w:sz w:val="18"/>
                <w:szCs w:val="18"/>
              </w:rPr>
              <w:t xml:space="preserve"> </w:t>
            </w:r>
            <w:r w:rsidRPr="00D33019">
              <w:rPr>
                <w:rFonts w:cs="Arial"/>
                <w:sz w:val="18"/>
                <w:szCs w:val="18"/>
              </w:rPr>
              <w:t>(monomio, polinomio), notación científica, números fraccionarios, decimales, enteros, etcétera</w:t>
            </w:r>
          </w:p>
        </w:tc>
      </w:tr>
      <w:tr xmlns:wp14="http://schemas.microsoft.com/office/word/2010/wordml" w:rsidRPr="003E0DB0" w:rsidR="009B3564" w:rsidTr="00673980" w14:paraId="3D458604" wp14:textId="77777777">
        <w:tc>
          <w:tcPr>
            <w:tcW w:w="1413" w:type="dxa"/>
            <w:vMerge/>
            <w:vAlign w:val="center"/>
          </w:tcPr>
          <w:p w:rsidR="009B3564" w:rsidP="00673980" w:rsidRDefault="009B3564" w14:paraId="3CF2D8B6" wp14:textId="77777777">
            <w:pPr>
              <w:jc w:val="center"/>
              <w:rPr>
                <w:sz w:val="18"/>
                <w:szCs w:val="18"/>
              </w:rPr>
            </w:pPr>
          </w:p>
        </w:tc>
        <w:tc>
          <w:tcPr>
            <w:tcW w:w="709" w:type="dxa"/>
            <w:vAlign w:val="center"/>
          </w:tcPr>
          <w:p w:rsidRPr="00067753" w:rsidR="009B3564" w:rsidP="00673980" w:rsidRDefault="009B3564" w14:paraId="0FB78278" wp14:textId="77777777">
            <w:pPr>
              <w:jc w:val="center"/>
              <w:rPr>
                <w:sz w:val="18"/>
                <w:szCs w:val="18"/>
              </w:rPr>
            </w:pPr>
          </w:p>
        </w:tc>
        <w:tc>
          <w:tcPr>
            <w:tcW w:w="3409" w:type="dxa"/>
            <w:vAlign w:val="center"/>
          </w:tcPr>
          <w:p w:rsidRPr="00067753" w:rsidR="009B3564" w:rsidP="00673980" w:rsidRDefault="009B3564" w14:paraId="1FC39945" wp14:textId="77777777">
            <w:pPr>
              <w:rPr>
                <w:sz w:val="18"/>
                <w:szCs w:val="18"/>
              </w:rPr>
            </w:pPr>
          </w:p>
        </w:tc>
        <w:tc>
          <w:tcPr>
            <w:tcW w:w="1329" w:type="dxa"/>
            <w:vMerge/>
          </w:tcPr>
          <w:p w:rsidR="009B3564" w:rsidP="00673980" w:rsidRDefault="009B3564" w14:paraId="0562CB0E" wp14:textId="77777777">
            <w:pPr>
              <w:rPr>
                <w:sz w:val="18"/>
                <w:szCs w:val="18"/>
              </w:rPr>
            </w:pPr>
          </w:p>
        </w:tc>
        <w:tc>
          <w:tcPr>
            <w:tcW w:w="790" w:type="dxa"/>
            <w:vAlign w:val="center"/>
          </w:tcPr>
          <w:p w:rsidRPr="00945C71" w:rsidR="009B3564" w:rsidP="00673980" w:rsidRDefault="009B3564" w14:paraId="6131EAE2" wp14:textId="77777777">
            <w:pPr>
              <w:jc w:val="center"/>
              <w:rPr>
                <w:sz w:val="18"/>
                <w:szCs w:val="18"/>
              </w:rPr>
            </w:pPr>
            <w:r w:rsidRPr="00945C71">
              <w:rPr>
                <w:sz w:val="18"/>
                <w:szCs w:val="18"/>
              </w:rPr>
              <w:t>O9</w:t>
            </w:r>
          </w:p>
        </w:tc>
        <w:tc>
          <w:tcPr>
            <w:tcW w:w="3642" w:type="dxa"/>
            <w:vAlign w:val="center"/>
          </w:tcPr>
          <w:p w:rsidRPr="00490444" w:rsidR="009B3564" w:rsidP="00673980" w:rsidRDefault="00B91BA5" w14:paraId="3BE633DB" wp14:textId="77777777">
            <w:pPr>
              <w:jc w:val="left"/>
              <w:rPr>
                <w:sz w:val="18"/>
                <w:szCs w:val="18"/>
              </w:rPr>
            </w:pPr>
            <w:r w:rsidRPr="00D33019">
              <w:rPr>
                <w:rFonts w:cs="Arial"/>
                <w:sz w:val="18"/>
                <w:szCs w:val="18"/>
              </w:rPr>
              <w:t>Comprensión de las nociones básicas de probabilidad</w:t>
            </w:r>
          </w:p>
        </w:tc>
        <w:tc>
          <w:tcPr>
            <w:tcW w:w="1425" w:type="dxa"/>
            <w:vMerge/>
          </w:tcPr>
          <w:p w:rsidR="009B3564" w:rsidP="00673980" w:rsidRDefault="009B3564" w14:paraId="34CE0A41" wp14:textId="77777777">
            <w:pPr>
              <w:rPr>
                <w:sz w:val="18"/>
                <w:szCs w:val="18"/>
              </w:rPr>
            </w:pPr>
          </w:p>
        </w:tc>
        <w:tc>
          <w:tcPr>
            <w:tcW w:w="716" w:type="dxa"/>
            <w:vAlign w:val="center"/>
          </w:tcPr>
          <w:p w:rsidRPr="003E0DB0" w:rsidR="009B3564" w:rsidP="00673980" w:rsidRDefault="009B3564" w14:paraId="363EBD84" wp14:textId="77777777">
            <w:pPr>
              <w:jc w:val="center"/>
              <w:rPr>
                <w:rFonts w:cs="Arial"/>
                <w:sz w:val="18"/>
                <w:szCs w:val="18"/>
              </w:rPr>
            </w:pPr>
            <w:r>
              <w:rPr>
                <w:rFonts w:cs="Arial"/>
                <w:sz w:val="18"/>
                <w:szCs w:val="18"/>
              </w:rPr>
              <w:t>O9</w:t>
            </w:r>
          </w:p>
        </w:tc>
        <w:tc>
          <w:tcPr>
            <w:tcW w:w="3421" w:type="dxa"/>
          </w:tcPr>
          <w:p w:rsidRPr="003E0DB0" w:rsidR="00E915CA" w:rsidP="00F10775" w:rsidRDefault="00B91BA5" w14:paraId="001893D5" wp14:textId="77777777">
            <w:pPr>
              <w:rPr>
                <w:rFonts w:cs="Arial"/>
                <w:sz w:val="18"/>
                <w:szCs w:val="18"/>
              </w:rPr>
            </w:pPr>
            <w:r w:rsidRPr="00D33019">
              <w:rPr>
                <w:rFonts w:cs="Arial"/>
                <w:bCs/>
                <w:sz w:val="18"/>
                <w:szCs w:val="18"/>
              </w:rPr>
              <w:t>Traducción de expresiones y/o fórmulas (con lenguaje geométrico, lenguaje algebraico) al lenguaje natural (y viceversa)</w:t>
            </w:r>
          </w:p>
        </w:tc>
      </w:tr>
      <w:tr xmlns:wp14="http://schemas.microsoft.com/office/word/2010/wordml" w:rsidRPr="00B53671" w:rsidR="009B3564" w:rsidTr="00184A5A" w14:paraId="503FF6D4" wp14:textId="77777777">
        <w:tc>
          <w:tcPr>
            <w:tcW w:w="1413" w:type="dxa"/>
            <w:vMerge/>
            <w:vAlign w:val="center"/>
          </w:tcPr>
          <w:p w:rsidR="009B3564" w:rsidP="00673980" w:rsidRDefault="009B3564" w14:paraId="62EBF3C5" wp14:textId="77777777">
            <w:pPr>
              <w:jc w:val="center"/>
              <w:rPr>
                <w:sz w:val="18"/>
                <w:szCs w:val="18"/>
              </w:rPr>
            </w:pPr>
          </w:p>
        </w:tc>
        <w:tc>
          <w:tcPr>
            <w:tcW w:w="709" w:type="dxa"/>
            <w:vAlign w:val="center"/>
          </w:tcPr>
          <w:p w:rsidRPr="00067753" w:rsidR="009B3564" w:rsidP="007D1437" w:rsidRDefault="009B3564" w14:paraId="6D98A12B" wp14:textId="77777777">
            <w:pPr>
              <w:rPr>
                <w:sz w:val="18"/>
                <w:szCs w:val="18"/>
              </w:rPr>
            </w:pPr>
          </w:p>
        </w:tc>
        <w:tc>
          <w:tcPr>
            <w:tcW w:w="3409" w:type="dxa"/>
            <w:vAlign w:val="center"/>
          </w:tcPr>
          <w:p w:rsidRPr="00067753" w:rsidR="009B3564" w:rsidP="00673980" w:rsidRDefault="009B3564" w14:paraId="2946DB82" wp14:textId="77777777">
            <w:pPr>
              <w:rPr>
                <w:rFonts w:cs="Arial"/>
                <w:bCs/>
              </w:rPr>
            </w:pPr>
          </w:p>
        </w:tc>
        <w:tc>
          <w:tcPr>
            <w:tcW w:w="1329" w:type="dxa"/>
            <w:vMerge/>
          </w:tcPr>
          <w:p w:rsidR="009B3564" w:rsidP="00673980" w:rsidRDefault="009B3564" w14:paraId="5997CC1D" wp14:textId="77777777">
            <w:pPr>
              <w:rPr>
                <w:sz w:val="18"/>
                <w:szCs w:val="18"/>
              </w:rPr>
            </w:pPr>
          </w:p>
        </w:tc>
        <w:tc>
          <w:tcPr>
            <w:tcW w:w="790" w:type="dxa"/>
            <w:vAlign w:val="center"/>
          </w:tcPr>
          <w:p w:rsidRPr="00945C71" w:rsidR="009B3564" w:rsidP="00673980" w:rsidRDefault="009B3564" w14:paraId="17538633" wp14:textId="77777777">
            <w:pPr>
              <w:jc w:val="center"/>
              <w:rPr>
                <w:sz w:val="18"/>
                <w:szCs w:val="18"/>
              </w:rPr>
            </w:pPr>
            <w:r w:rsidRPr="00945C71">
              <w:rPr>
                <w:sz w:val="18"/>
                <w:szCs w:val="18"/>
              </w:rPr>
              <w:t>O10</w:t>
            </w:r>
          </w:p>
        </w:tc>
        <w:tc>
          <w:tcPr>
            <w:tcW w:w="3642" w:type="dxa"/>
            <w:vAlign w:val="center"/>
          </w:tcPr>
          <w:p w:rsidRPr="00436CBD" w:rsidR="009B3564" w:rsidP="00673980" w:rsidRDefault="00B91BA5" w14:paraId="26336132" wp14:textId="77777777">
            <w:pPr>
              <w:jc w:val="left"/>
              <w:rPr>
                <w:color w:val="7030A0"/>
                <w:sz w:val="18"/>
                <w:szCs w:val="18"/>
              </w:rPr>
            </w:pPr>
            <w:r w:rsidRPr="00D33019">
              <w:rPr>
                <w:rFonts w:cs="Arial"/>
                <w:sz w:val="18"/>
                <w:szCs w:val="18"/>
              </w:rPr>
              <w:t>Representación gráfica de funciones lineales (forma y=</w:t>
            </w:r>
            <w:proofErr w:type="spellStart"/>
            <w:r w:rsidRPr="00D33019">
              <w:rPr>
                <w:rFonts w:cs="Arial"/>
                <w:sz w:val="18"/>
                <w:szCs w:val="18"/>
              </w:rPr>
              <w:t>mx</w:t>
            </w:r>
            <w:proofErr w:type="spellEnd"/>
            <w:r w:rsidRPr="00D33019">
              <w:rPr>
                <w:rFonts w:cs="Arial"/>
                <w:sz w:val="18"/>
                <w:szCs w:val="18"/>
              </w:rPr>
              <w:t xml:space="preserve">) con variables de </w:t>
            </w:r>
            <w:r w:rsidRPr="00D33019">
              <w:rPr>
                <w:rFonts w:cs="Arial"/>
                <w:sz w:val="18"/>
                <w:szCs w:val="18"/>
              </w:rPr>
              <w:lastRenderedPageBreak/>
              <w:t>tiempo y distancia</w:t>
            </w:r>
          </w:p>
        </w:tc>
        <w:tc>
          <w:tcPr>
            <w:tcW w:w="1425" w:type="dxa"/>
            <w:vMerge/>
          </w:tcPr>
          <w:p w:rsidR="009B3564" w:rsidP="00673980" w:rsidRDefault="009B3564" w14:paraId="110FFD37" wp14:textId="77777777">
            <w:pPr>
              <w:rPr>
                <w:sz w:val="18"/>
                <w:szCs w:val="18"/>
              </w:rPr>
            </w:pPr>
          </w:p>
        </w:tc>
        <w:tc>
          <w:tcPr>
            <w:tcW w:w="716" w:type="dxa"/>
            <w:vAlign w:val="center"/>
          </w:tcPr>
          <w:p w:rsidRPr="00B53671" w:rsidR="009B3564" w:rsidP="00673980" w:rsidRDefault="009B3564" w14:paraId="6F5B441A" wp14:textId="77777777">
            <w:pPr>
              <w:jc w:val="center"/>
              <w:rPr>
                <w:rFonts w:cs="Arial"/>
                <w:sz w:val="18"/>
                <w:szCs w:val="18"/>
              </w:rPr>
            </w:pPr>
            <w:r w:rsidRPr="00B53671">
              <w:rPr>
                <w:rFonts w:cs="Arial"/>
                <w:sz w:val="18"/>
                <w:szCs w:val="18"/>
              </w:rPr>
              <w:t>O10</w:t>
            </w:r>
          </w:p>
        </w:tc>
        <w:tc>
          <w:tcPr>
            <w:tcW w:w="3421" w:type="dxa"/>
            <w:vAlign w:val="center"/>
          </w:tcPr>
          <w:p w:rsidRPr="00B53671" w:rsidR="009B3564" w:rsidP="00184A5A" w:rsidRDefault="00B91BA5" w14:paraId="3EB010E7" wp14:textId="77777777">
            <w:pPr>
              <w:jc w:val="left"/>
              <w:rPr>
                <w:rFonts w:cs="Arial"/>
                <w:sz w:val="18"/>
                <w:szCs w:val="18"/>
              </w:rPr>
            </w:pPr>
            <w:r w:rsidRPr="00D33019">
              <w:rPr>
                <w:rFonts w:cs="Arial"/>
                <w:sz w:val="18"/>
                <w:szCs w:val="18"/>
              </w:rPr>
              <w:t>Identificación y representación de  números fraccionarios</w:t>
            </w:r>
          </w:p>
        </w:tc>
      </w:tr>
      <w:tr xmlns:wp14="http://schemas.microsoft.com/office/word/2010/wordml" w:rsidRPr="00B53671" w:rsidR="009B3564" w:rsidTr="00355C57" w14:paraId="40E87F0A" wp14:textId="77777777">
        <w:tc>
          <w:tcPr>
            <w:tcW w:w="1413" w:type="dxa"/>
            <w:vMerge/>
            <w:vAlign w:val="center"/>
          </w:tcPr>
          <w:p w:rsidR="009B3564" w:rsidP="00673980" w:rsidRDefault="009B3564" w14:paraId="6B699379" wp14:textId="77777777">
            <w:pPr>
              <w:jc w:val="center"/>
              <w:rPr>
                <w:sz w:val="18"/>
                <w:szCs w:val="18"/>
              </w:rPr>
            </w:pPr>
          </w:p>
        </w:tc>
        <w:tc>
          <w:tcPr>
            <w:tcW w:w="709" w:type="dxa"/>
            <w:vAlign w:val="center"/>
          </w:tcPr>
          <w:p w:rsidRPr="002B1616" w:rsidR="009B3564" w:rsidP="007D1437" w:rsidRDefault="009B3564" w14:paraId="3FE9F23F" wp14:textId="77777777">
            <w:pPr>
              <w:rPr>
                <w:sz w:val="18"/>
                <w:szCs w:val="18"/>
              </w:rPr>
            </w:pPr>
          </w:p>
        </w:tc>
        <w:tc>
          <w:tcPr>
            <w:tcW w:w="3409" w:type="dxa"/>
            <w:vAlign w:val="center"/>
          </w:tcPr>
          <w:p w:rsidRPr="002B1616" w:rsidR="009B3564" w:rsidP="00673980" w:rsidRDefault="009B3564" w14:paraId="1F72F646" wp14:textId="77777777">
            <w:pPr>
              <w:rPr>
                <w:sz w:val="18"/>
                <w:szCs w:val="18"/>
              </w:rPr>
            </w:pPr>
          </w:p>
        </w:tc>
        <w:tc>
          <w:tcPr>
            <w:tcW w:w="1329" w:type="dxa"/>
            <w:vMerge/>
          </w:tcPr>
          <w:p w:rsidRPr="002B1616" w:rsidR="009B3564" w:rsidP="00673980" w:rsidRDefault="009B3564" w14:paraId="08CE6F91" wp14:textId="77777777">
            <w:pPr>
              <w:rPr>
                <w:sz w:val="18"/>
                <w:szCs w:val="18"/>
              </w:rPr>
            </w:pPr>
          </w:p>
        </w:tc>
        <w:tc>
          <w:tcPr>
            <w:tcW w:w="790" w:type="dxa"/>
            <w:vAlign w:val="center"/>
          </w:tcPr>
          <w:p w:rsidRPr="002B1616" w:rsidR="009B3564" w:rsidP="008A3EFB" w:rsidRDefault="009B3564" w14:paraId="61CDCEAD" wp14:textId="77777777">
            <w:pPr>
              <w:rPr>
                <w:sz w:val="18"/>
                <w:szCs w:val="18"/>
              </w:rPr>
            </w:pPr>
          </w:p>
        </w:tc>
        <w:tc>
          <w:tcPr>
            <w:tcW w:w="3642" w:type="dxa"/>
            <w:vAlign w:val="center"/>
          </w:tcPr>
          <w:p w:rsidRPr="002B1616" w:rsidR="009B3564" w:rsidP="00673980" w:rsidRDefault="009B3564" w14:paraId="6BB9E253" wp14:textId="77777777">
            <w:pPr>
              <w:jc w:val="left"/>
              <w:rPr>
                <w:sz w:val="18"/>
                <w:szCs w:val="18"/>
              </w:rPr>
            </w:pPr>
          </w:p>
        </w:tc>
        <w:tc>
          <w:tcPr>
            <w:tcW w:w="1425" w:type="dxa"/>
            <w:vMerge/>
          </w:tcPr>
          <w:p w:rsidR="009B3564" w:rsidP="00673980" w:rsidRDefault="009B3564" w14:paraId="23DE523C" wp14:textId="77777777">
            <w:pPr>
              <w:rPr>
                <w:sz w:val="18"/>
                <w:szCs w:val="18"/>
              </w:rPr>
            </w:pPr>
          </w:p>
        </w:tc>
        <w:tc>
          <w:tcPr>
            <w:tcW w:w="716" w:type="dxa"/>
            <w:vAlign w:val="center"/>
          </w:tcPr>
          <w:p w:rsidRPr="00B53671" w:rsidR="009B3564" w:rsidP="00355C57" w:rsidRDefault="009B3564" w14:paraId="5FAB9374" wp14:textId="77777777">
            <w:pPr>
              <w:jc w:val="center"/>
              <w:rPr>
                <w:rFonts w:cs="Arial"/>
                <w:sz w:val="18"/>
                <w:szCs w:val="18"/>
              </w:rPr>
            </w:pPr>
            <w:r w:rsidRPr="00B53671">
              <w:rPr>
                <w:rFonts w:cs="Arial"/>
                <w:sz w:val="18"/>
                <w:szCs w:val="18"/>
              </w:rPr>
              <w:t>O11</w:t>
            </w:r>
          </w:p>
        </w:tc>
        <w:tc>
          <w:tcPr>
            <w:tcW w:w="3421" w:type="dxa"/>
            <w:vAlign w:val="center"/>
          </w:tcPr>
          <w:p w:rsidRPr="00B53671" w:rsidR="009B3564" w:rsidP="004F0071" w:rsidRDefault="002B1616" w14:paraId="580EB345" wp14:textId="77777777">
            <w:pPr>
              <w:jc w:val="left"/>
              <w:rPr>
                <w:rFonts w:cs="Arial"/>
                <w:sz w:val="18"/>
                <w:szCs w:val="18"/>
              </w:rPr>
            </w:pPr>
            <w:r w:rsidRPr="00D33019">
              <w:rPr>
                <w:rFonts w:cs="Arial"/>
                <w:bCs/>
                <w:sz w:val="18"/>
                <w:szCs w:val="18"/>
              </w:rPr>
              <w:t>Comprensión de los elementos y tecnicismos propios de la geometría</w:t>
            </w:r>
          </w:p>
        </w:tc>
      </w:tr>
      <w:tr xmlns:wp14="http://schemas.microsoft.com/office/word/2010/wordml" w:rsidRPr="00B53671" w:rsidR="009B3564" w:rsidTr="00C66363" w14:paraId="121CCA66" wp14:textId="77777777">
        <w:tc>
          <w:tcPr>
            <w:tcW w:w="1413" w:type="dxa"/>
            <w:vAlign w:val="center"/>
          </w:tcPr>
          <w:p w:rsidR="009B3564" w:rsidP="00673980" w:rsidRDefault="009B3564" w14:paraId="52E56223" wp14:textId="77777777">
            <w:pPr>
              <w:jc w:val="center"/>
              <w:rPr>
                <w:sz w:val="18"/>
                <w:szCs w:val="18"/>
              </w:rPr>
            </w:pPr>
          </w:p>
        </w:tc>
        <w:tc>
          <w:tcPr>
            <w:tcW w:w="709" w:type="dxa"/>
            <w:vAlign w:val="center"/>
          </w:tcPr>
          <w:p w:rsidRPr="002B1616" w:rsidR="009B3564" w:rsidP="002B1616" w:rsidRDefault="009B3564" w14:paraId="07547A01" wp14:textId="77777777">
            <w:pPr>
              <w:rPr>
                <w:sz w:val="18"/>
                <w:szCs w:val="18"/>
              </w:rPr>
            </w:pPr>
          </w:p>
        </w:tc>
        <w:tc>
          <w:tcPr>
            <w:tcW w:w="3409" w:type="dxa"/>
            <w:vAlign w:val="center"/>
          </w:tcPr>
          <w:p w:rsidRPr="002B1616" w:rsidR="009B3564" w:rsidP="00673980" w:rsidRDefault="009B3564" w14:paraId="5043CB0F" wp14:textId="77777777">
            <w:pPr>
              <w:rPr>
                <w:sz w:val="18"/>
                <w:szCs w:val="18"/>
              </w:rPr>
            </w:pPr>
          </w:p>
        </w:tc>
        <w:tc>
          <w:tcPr>
            <w:tcW w:w="1329" w:type="dxa"/>
          </w:tcPr>
          <w:p w:rsidRPr="002B1616" w:rsidR="009B3564" w:rsidP="00673980" w:rsidRDefault="009B3564" w14:paraId="07459315" wp14:textId="77777777">
            <w:pPr>
              <w:jc w:val="left"/>
              <w:rPr>
                <w:sz w:val="18"/>
                <w:szCs w:val="18"/>
              </w:rPr>
            </w:pPr>
          </w:p>
        </w:tc>
        <w:tc>
          <w:tcPr>
            <w:tcW w:w="790" w:type="dxa"/>
            <w:vAlign w:val="center"/>
          </w:tcPr>
          <w:p w:rsidRPr="002B1616" w:rsidR="009B3564" w:rsidP="002942FA" w:rsidRDefault="009B3564" w14:paraId="6537F28F" wp14:textId="77777777">
            <w:pPr>
              <w:rPr>
                <w:sz w:val="18"/>
                <w:szCs w:val="18"/>
              </w:rPr>
            </w:pPr>
          </w:p>
        </w:tc>
        <w:tc>
          <w:tcPr>
            <w:tcW w:w="3642" w:type="dxa"/>
            <w:vAlign w:val="center"/>
          </w:tcPr>
          <w:p w:rsidRPr="002B1616" w:rsidR="009B3564" w:rsidP="00673980" w:rsidRDefault="009B3564" w14:paraId="6DFB9E20" wp14:textId="77777777">
            <w:pPr>
              <w:jc w:val="left"/>
              <w:rPr>
                <w:sz w:val="18"/>
                <w:szCs w:val="18"/>
              </w:rPr>
            </w:pPr>
          </w:p>
        </w:tc>
        <w:tc>
          <w:tcPr>
            <w:tcW w:w="1425" w:type="dxa"/>
          </w:tcPr>
          <w:p w:rsidR="009B3564" w:rsidP="00673980" w:rsidRDefault="009B3564" w14:paraId="70DF9E56" wp14:textId="77777777">
            <w:pPr>
              <w:jc w:val="left"/>
              <w:rPr>
                <w:sz w:val="18"/>
                <w:szCs w:val="18"/>
              </w:rPr>
            </w:pPr>
          </w:p>
        </w:tc>
        <w:tc>
          <w:tcPr>
            <w:tcW w:w="716" w:type="dxa"/>
            <w:vAlign w:val="center"/>
          </w:tcPr>
          <w:p w:rsidRPr="00B53671" w:rsidR="009B3564" w:rsidP="00673980" w:rsidRDefault="009B3564" w14:paraId="3CD6EA15" wp14:textId="77777777">
            <w:pPr>
              <w:jc w:val="center"/>
              <w:rPr>
                <w:rFonts w:cs="Arial"/>
                <w:sz w:val="18"/>
                <w:szCs w:val="18"/>
              </w:rPr>
            </w:pPr>
            <w:r w:rsidRPr="00B53671">
              <w:rPr>
                <w:rFonts w:cs="Arial"/>
                <w:sz w:val="18"/>
                <w:szCs w:val="18"/>
              </w:rPr>
              <w:t>O12</w:t>
            </w:r>
          </w:p>
        </w:tc>
        <w:tc>
          <w:tcPr>
            <w:tcW w:w="3421" w:type="dxa"/>
          </w:tcPr>
          <w:p w:rsidRPr="00B53671" w:rsidR="009B3564" w:rsidP="00673980" w:rsidRDefault="002B1616" w14:paraId="75DD9D8D" wp14:textId="77777777">
            <w:pPr>
              <w:rPr>
                <w:rFonts w:cs="Arial"/>
                <w:sz w:val="18"/>
                <w:szCs w:val="18"/>
              </w:rPr>
            </w:pPr>
            <w:r w:rsidRPr="00D33019">
              <w:rPr>
                <w:rFonts w:cs="Arial"/>
                <w:bCs/>
                <w:sz w:val="18"/>
                <w:szCs w:val="18"/>
              </w:rPr>
              <w:t>Comprensión de las características, elementos y método de ubicación en el primer cuadrante de un plano cartesiano</w:t>
            </w:r>
          </w:p>
        </w:tc>
      </w:tr>
    </w:tbl>
    <w:p xmlns:wp14="http://schemas.microsoft.com/office/word/2010/wordml" w:rsidR="009B3564" w:rsidRDefault="009B3564" w14:paraId="44E871BC" wp14:textId="77777777">
      <w:pPr>
        <w:rPr>
          <w:b/>
          <w:sz w:val="18"/>
          <w:szCs w:val="18"/>
        </w:rPr>
      </w:pPr>
    </w:p>
    <w:p xmlns:wp14="http://schemas.microsoft.com/office/word/2010/wordml" w:rsidR="009B3564" w:rsidRDefault="009B3564" w14:paraId="144A5D23" wp14:textId="77777777">
      <w:pPr>
        <w:rPr>
          <w:b/>
          <w:sz w:val="18"/>
          <w:szCs w:val="18"/>
        </w:rPr>
      </w:pPr>
    </w:p>
    <w:p xmlns:wp14="http://schemas.microsoft.com/office/word/2010/wordml" w:rsidR="009B3564" w:rsidRDefault="009B3564" w14:paraId="738610EB" wp14:textId="77777777">
      <w:pPr>
        <w:rPr>
          <w:b/>
          <w:sz w:val="18"/>
          <w:szCs w:val="18"/>
        </w:rPr>
      </w:pPr>
    </w:p>
    <w:p xmlns:wp14="http://schemas.microsoft.com/office/word/2010/wordml" w:rsidR="00177115" w:rsidRDefault="00177115" w14:paraId="637805D2" wp14:textId="77777777">
      <w:pPr>
        <w:rPr>
          <w:b/>
          <w:sz w:val="18"/>
          <w:szCs w:val="18"/>
        </w:rPr>
      </w:pPr>
    </w:p>
    <w:p xmlns:wp14="http://schemas.microsoft.com/office/word/2010/wordml" w:rsidR="009B3564" w:rsidRDefault="009B3564" w14:paraId="463F29E8" wp14:textId="77777777">
      <w:pPr>
        <w:rPr>
          <w:b/>
          <w:sz w:val="18"/>
          <w:szCs w:val="18"/>
        </w:rPr>
      </w:pPr>
    </w:p>
    <w:tbl>
      <w:tblPr>
        <w:tblW w:w="16088" w:type="dxa"/>
        <w:tblLayout w:type="fixed"/>
        <w:tblCellMar>
          <w:left w:w="70" w:type="dxa"/>
          <w:right w:w="70" w:type="dxa"/>
        </w:tblCellMar>
        <w:tblLook w:val="04A0"/>
      </w:tblPr>
      <w:tblGrid>
        <w:gridCol w:w="1276"/>
        <w:gridCol w:w="1560"/>
        <w:gridCol w:w="2976"/>
        <w:gridCol w:w="3472"/>
        <w:gridCol w:w="2410"/>
        <w:gridCol w:w="992"/>
        <w:gridCol w:w="425"/>
        <w:gridCol w:w="426"/>
        <w:gridCol w:w="425"/>
        <w:gridCol w:w="425"/>
        <w:gridCol w:w="425"/>
        <w:gridCol w:w="426"/>
        <w:gridCol w:w="425"/>
        <w:gridCol w:w="425"/>
      </w:tblGrid>
      <w:tr xmlns:wp14="http://schemas.microsoft.com/office/word/2010/wordml" w:rsidRPr="00164F43" w:rsidR="00B31141" w:rsidTr="00B31141" w14:paraId="3FB83441" wp14:textId="77777777">
        <w:trPr>
          <w:trHeight w:val="300"/>
          <w:tblHeader/>
        </w:trPr>
        <w:tc>
          <w:tcPr>
            <w:tcW w:w="1276" w:type="dxa"/>
            <w:tcBorders>
              <w:top w:val="single" w:color="auto" w:sz="4" w:space="0"/>
              <w:left w:val="single" w:color="auto" w:sz="4" w:space="0"/>
              <w:bottom w:val="single" w:color="auto" w:sz="4" w:space="0"/>
              <w:right w:val="single" w:color="auto" w:sz="4" w:space="0"/>
            </w:tcBorders>
            <w:shd w:val="clear" w:color="000000" w:fill="D9D9D9"/>
            <w:noWrap/>
            <w:vAlign w:val="center"/>
            <w:hideMark/>
          </w:tcPr>
          <w:p w:rsidRPr="00164F43" w:rsidR="00B31141" w:rsidP="00164F43" w:rsidRDefault="00B31141" w14:paraId="06B50994" wp14:textId="77777777">
            <w:pPr>
              <w:jc w:val="center"/>
              <w:rPr>
                <w:rFonts w:eastAsia="Times New Roman" w:cs="Arial"/>
                <w:b/>
                <w:bCs/>
                <w:color w:val="000000"/>
                <w:sz w:val="18"/>
                <w:szCs w:val="18"/>
                <w:lang w:eastAsia="es-MX"/>
              </w:rPr>
            </w:pPr>
            <w:r w:rsidRPr="00164F43">
              <w:rPr>
                <w:rFonts w:eastAsia="Times New Roman" w:cs="Arial"/>
                <w:b/>
                <w:bCs/>
                <w:color w:val="000000"/>
                <w:sz w:val="18"/>
                <w:szCs w:val="18"/>
                <w:lang w:eastAsia="es-MX"/>
              </w:rPr>
              <w:t>Eje</w:t>
            </w:r>
          </w:p>
        </w:tc>
        <w:tc>
          <w:tcPr>
            <w:tcW w:w="1560" w:type="dxa"/>
            <w:tcBorders>
              <w:top w:val="single" w:color="auto" w:sz="4" w:space="0"/>
              <w:left w:val="nil"/>
              <w:bottom w:val="single" w:color="auto" w:sz="4" w:space="0"/>
              <w:right w:val="single" w:color="auto" w:sz="4" w:space="0"/>
            </w:tcBorders>
            <w:shd w:val="clear" w:color="000000" w:fill="D9D9D9"/>
            <w:noWrap/>
            <w:vAlign w:val="center"/>
            <w:hideMark/>
          </w:tcPr>
          <w:p w:rsidRPr="00164F43" w:rsidR="00B31141" w:rsidP="00164F43" w:rsidRDefault="00B31141" w14:paraId="00376AAF" wp14:textId="77777777">
            <w:pPr>
              <w:jc w:val="center"/>
              <w:rPr>
                <w:rFonts w:eastAsia="Times New Roman" w:cs="Arial"/>
                <w:b/>
                <w:bCs/>
                <w:color w:val="000000"/>
                <w:sz w:val="18"/>
                <w:szCs w:val="18"/>
                <w:lang w:eastAsia="es-MX"/>
              </w:rPr>
            </w:pPr>
            <w:r w:rsidRPr="00164F43">
              <w:rPr>
                <w:rFonts w:eastAsia="Times New Roman" w:cs="Arial"/>
                <w:b/>
                <w:bCs/>
                <w:color w:val="000000"/>
                <w:sz w:val="18"/>
                <w:szCs w:val="18"/>
                <w:lang w:eastAsia="es-MX"/>
              </w:rPr>
              <w:t>Tema</w:t>
            </w:r>
          </w:p>
        </w:tc>
        <w:tc>
          <w:tcPr>
            <w:tcW w:w="2976" w:type="dxa"/>
            <w:tcBorders>
              <w:top w:val="single" w:color="auto" w:sz="4" w:space="0"/>
              <w:left w:val="nil"/>
              <w:bottom w:val="single" w:color="auto" w:sz="4" w:space="0"/>
              <w:right w:val="single" w:color="auto" w:sz="4" w:space="0"/>
            </w:tcBorders>
            <w:shd w:val="clear" w:color="000000" w:fill="D9D9D9"/>
            <w:noWrap/>
            <w:vAlign w:val="center"/>
            <w:hideMark/>
          </w:tcPr>
          <w:p w:rsidRPr="00164F43" w:rsidR="00B31141" w:rsidP="00164F43" w:rsidRDefault="00B31141" w14:paraId="081401DF" wp14:textId="77777777">
            <w:pPr>
              <w:jc w:val="center"/>
              <w:rPr>
                <w:rFonts w:eastAsia="Times New Roman" w:cs="Arial"/>
                <w:b/>
                <w:bCs/>
                <w:color w:val="000000"/>
                <w:sz w:val="18"/>
                <w:szCs w:val="18"/>
                <w:lang w:eastAsia="es-MX"/>
              </w:rPr>
            </w:pPr>
            <w:r w:rsidRPr="00164F43">
              <w:rPr>
                <w:rFonts w:eastAsia="Times New Roman" w:cs="Arial"/>
                <w:b/>
                <w:bCs/>
                <w:color w:val="000000"/>
                <w:sz w:val="18"/>
                <w:szCs w:val="18"/>
                <w:lang w:eastAsia="es-MX"/>
              </w:rPr>
              <w:t>Aprendizaje esperado</w:t>
            </w:r>
          </w:p>
        </w:tc>
        <w:tc>
          <w:tcPr>
            <w:tcW w:w="3472" w:type="dxa"/>
            <w:tcBorders>
              <w:top w:val="single" w:color="auto" w:sz="4" w:space="0"/>
              <w:left w:val="nil"/>
              <w:bottom w:val="single" w:color="auto" w:sz="4" w:space="0"/>
              <w:right w:val="single" w:color="auto" w:sz="4" w:space="0"/>
            </w:tcBorders>
            <w:shd w:val="clear" w:color="000000" w:fill="D9D9D9"/>
            <w:noWrap/>
            <w:vAlign w:val="center"/>
            <w:hideMark/>
          </w:tcPr>
          <w:p w:rsidRPr="00164F43" w:rsidR="00B31141" w:rsidP="00164F43" w:rsidRDefault="00B31141" w14:paraId="6FBB589F" wp14:textId="77777777">
            <w:pPr>
              <w:jc w:val="center"/>
              <w:rPr>
                <w:rFonts w:eastAsia="Times New Roman" w:cs="Arial"/>
                <w:b/>
                <w:bCs/>
                <w:color w:val="000000"/>
                <w:sz w:val="18"/>
                <w:szCs w:val="18"/>
                <w:lang w:eastAsia="es-MX"/>
              </w:rPr>
            </w:pPr>
            <w:r w:rsidRPr="00164F43">
              <w:rPr>
                <w:rFonts w:eastAsia="Times New Roman" w:cs="Arial"/>
                <w:b/>
                <w:bCs/>
                <w:color w:val="000000"/>
                <w:sz w:val="18"/>
                <w:szCs w:val="18"/>
                <w:lang w:eastAsia="es-MX"/>
              </w:rPr>
              <w:t>Contenido</w:t>
            </w:r>
          </w:p>
        </w:tc>
        <w:tc>
          <w:tcPr>
            <w:tcW w:w="2410" w:type="dxa"/>
            <w:tcBorders>
              <w:top w:val="single" w:color="auto" w:sz="4" w:space="0"/>
              <w:left w:val="nil"/>
              <w:bottom w:val="single" w:color="auto" w:sz="4" w:space="0"/>
              <w:right w:val="single" w:color="auto" w:sz="4" w:space="0"/>
            </w:tcBorders>
            <w:shd w:val="clear" w:color="000000" w:fill="D9D9D9"/>
            <w:noWrap/>
            <w:vAlign w:val="center"/>
            <w:hideMark/>
          </w:tcPr>
          <w:p w:rsidRPr="00164F43" w:rsidR="00B31141" w:rsidP="00164F43" w:rsidRDefault="00B31141" w14:paraId="5D3FEF02" wp14:textId="77777777">
            <w:pPr>
              <w:jc w:val="center"/>
              <w:rPr>
                <w:rFonts w:eastAsia="Times New Roman" w:cs="Arial"/>
                <w:b/>
                <w:bCs/>
                <w:color w:val="000000"/>
                <w:sz w:val="18"/>
                <w:szCs w:val="18"/>
                <w:lang w:eastAsia="es-MX"/>
              </w:rPr>
            </w:pPr>
            <w:r w:rsidRPr="00164F43">
              <w:rPr>
                <w:rFonts w:eastAsia="Times New Roman" w:cs="Arial"/>
                <w:b/>
                <w:bCs/>
                <w:color w:val="000000"/>
                <w:sz w:val="18"/>
                <w:szCs w:val="18"/>
                <w:lang w:eastAsia="es-MX"/>
              </w:rPr>
              <w:t>Especificación</w:t>
            </w:r>
          </w:p>
        </w:tc>
        <w:tc>
          <w:tcPr>
            <w:tcW w:w="992" w:type="dxa"/>
            <w:tcBorders>
              <w:top w:val="single" w:color="auto" w:sz="4" w:space="0"/>
              <w:left w:val="nil"/>
              <w:bottom w:val="single" w:color="auto" w:sz="4" w:space="0"/>
              <w:right w:val="single" w:color="auto" w:sz="4" w:space="0"/>
            </w:tcBorders>
            <w:shd w:val="clear" w:color="000000" w:fill="D9D9D9"/>
            <w:noWrap/>
            <w:vAlign w:val="center"/>
            <w:hideMark/>
          </w:tcPr>
          <w:p w:rsidRPr="00164F43" w:rsidR="00B31141" w:rsidP="00164F43" w:rsidRDefault="00B31141" w14:paraId="143AC70E" wp14:textId="77777777">
            <w:pPr>
              <w:jc w:val="center"/>
              <w:rPr>
                <w:rFonts w:eastAsia="Times New Roman" w:cs="Arial"/>
                <w:b/>
                <w:bCs/>
                <w:color w:val="000000"/>
                <w:sz w:val="18"/>
                <w:szCs w:val="18"/>
                <w:lang w:eastAsia="es-MX"/>
              </w:rPr>
            </w:pPr>
            <w:r w:rsidRPr="00164F43">
              <w:rPr>
                <w:rFonts w:eastAsia="Times New Roman" w:cs="Arial"/>
                <w:b/>
                <w:bCs/>
                <w:color w:val="000000"/>
                <w:sz w:val="18"/>
                <w:szCs w:val="18"/>
                <w:lang w:eastAsia="es-MX"/>
              </w:rPr>
              <w:t>Ubicación del reactivo</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3D8DE640"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w:t>
            </w:r>
          </w:p>
        </w:tc>
        <w:tc>
          <w:tcPr>
            <w:tcW w:w="426"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01BF60F3"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O2</w:t>
            </w:r>
          </w:p>
        </w:tc>
        <w:tc>
          <w:tcPr>
            <w:tcW w:w="425" w:type="dxa"/>
            <w:tcBorders>
              <w:top w:val="single" w:color="auto" w:sz="4" w:space="0"/>
              <w:left w:val="nil"/>
              <w:bottom w:val="single" w:color="auto" w:sz="4" w:space="0"/>
              <w:right w:val="single" w:color="auto" w:sz="4" w:space="0"/>
            </w:tcBorders>
            <w:shd w:val="clear" w:color="auto" w:fill="D9D9D9" w:themeFill="background1" w:themeFillShade="D9"/>
            <w:vAlign w:val="center"/>
          </w:tcPr>
          <w:p w:rsidRPr="00164F43" w:rsidR="00B31141" w:rsidP="00176697" w:rsidRDefault="00B31141" w14:paraId="35D2D136"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O3</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7EA07DF5"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O4</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5F004AF3"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O5</w:t>
            </w:r>
          </w:p>
        </w:tc>
        <w:tc>
          <w:tcPr>
            <w:tcW w:w="426"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18D13217"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O6</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0499F602"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O7</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B31141" w:rsidP="00176697" w:rsidRDefault="00B31141" w14:paraId="0C25CC24"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O8</w:t>
            </w:r>
          </w:p>
        </w:tc>
      </w:tr>
      <w:tr xmlns:wp14="http://schemas.microsoft.com/office/word/2010/wordml" w:rsidRPr="00164F43" w:rsidR="00B31141" w:rsidTr="00B31141" w14:paraId="59AAD816" wp14:textId="77777777">
        <w:trPr>
          <w:trHeight w:val="300"/>
        </w:trPr>
        <w:tc>
          <w:tcPr>
            <w:tcW w:w="1276"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164F43" w:rsidR="00B31141" w:rsidP="00164F43" w:rsidRDefault="00B31141" w14:paraId="03E1BFE2" wp14:textId="77777777">
            <w:pPr>
              <w:jc w:val="center"/>
              <w:rPr>
                <w:rFonts w:eastAsia="Times New Roman" w:cs="Arial"/>
                <w:sz w:val="18"/>
                <w:szCs w:val="18"/>
                <w:lang w:eastAsia="es-MX"/>
              </w:rPr>
            </w:pPr>
            <w:r w:rsidRPr="00164F43">
              <w:rPr>
                <w:rFonts w:eastAsia="Times New Roman" w:cs="Arial"/>
                <w:sz w:val="18"/>
                <w:szCs w:val="18"/>
                <w:lang w:eastAsia="es-MX"/>
              </w:rPr>
              <w:t>Forma, Espacio y Medida</w:t>
            </w:r>
          </w:p>
        </w:tc>
        <w:tc>
          <w:tcPr>
            <w:tcW w:w="156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164F43" w:rsidR="00B31141" w:rsidP="00164F43" w:rsidRDefault="00B31141" w14:paraId="19108555" wp14:textId="77777777">
            <w:pPr>
              <w:jc w:val="center"/>
              <w:rPr>
                <w:rFonts w:eastAsia="Times New Roman" w:cs="Arial"/>
                <w:sz w:val="18"/>
                <w:szCs w:val="18"/>
                <w:lang w:eastAsia="es-MX"/>
              </w:rPr>
            </w:pPr>
            <w:r w:rsidRPr="00164F43">
              <w:rPr>
                <w:rFonts w:eastAsia="Times New Roman" w:cs="Arial"/>
                <w:sz w:val="18"/>
                <w:szCs w:val="18"/>
                <w:lang w:eastAsia="es-MX"/>
              </w:rPr>
              <w:t>Figuras y cuerpos</w:t>
            </w: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7E96461" wp14:textId="77777777">
            <w:pPr>
              <w:jc w:val="left"/>
              <w:rPr>
                <w:rFonts w:eastAsia="Times New Roman" w:cs="Arial"/>
                <w:sz w:val="18"/>
                <w:szCs w:val="18"/>
                <w:lang w:eastAsia="es-MX"/>
              </w:rPr>
            </w:pPr>
            <w:r w:rsidRPr="00164F43">
              <w:rPr>
                <w:rFonts w:eastAsia="Times New Roman" w:cs="Arial"/>
                <w:sz w:val="18"/>
                <w:szCs w:val="18"/>
                <w:lang w:eastAsia="es-MX"/>
              </w:rPr>
              <w:t>Justifica la suma de los ángulos internos de cualquier triángulo o polígono y utiliza esta propiedad en la resolución de problemas.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A59183E" wp14:textId="77777777">
            <w:pPr>
              <w:jc w:val="left"/>
              <w:rPr>
                <w:rFonts w:eastAsia="Times New Roman" w:cs="Arial"/>
                <w:sz w:val="18"/>
                <w:szCs w:val="18"/>
                <w:lang w:eastAsia="es-MX"/>
              </w:rPr>
            </w:pPr>
            <w:r w:rsidRPr="00164F43">
              <w:rPr>
                <w:rFonts w:eastAsia="Times New Roman" w:cs="Arial"/>
                <w:sz w:val="18"/>
                <w:szCs w:val="18"/>
                <w:lang w:eastAsia="es-MX"/>
              </w:rPr>
              <w:t>8.3.4 Análisis y explicitación de las características de los polígonos que permiten cubrir el plano.</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BC4F962" wp14:textId="77777777">
            <w:pPr>
              <w:jc w:val="left"/>
              <w:rPr>
                <w:rFonts w:eastAsia="Times New Roman" w:cs="Arial"/>
                <w:sz w:val="18"/>
                <w:szCs w:val="18"/>
                <w:lang w:eastAsia="es-MX"/>
              </w:rPr>
            </w:pPr>
            <w:r w:rsidRPr="00164F43">
              <w:rPr>
                <w:rFonts w:eastAsia="Times New Roman" w:cs="Arial"/>
                <w:sz w:val="18"/>
                <w:szCs w:val="18"/>
                <w:lang w:eastAsia="es-MX"/>
              </w:rPr>
              <w:t>Identificar la figura geométrica que sirve como modelo para recubrir el plano.</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7DD55ECB"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SMB11</w:t>
            </w:r>
          </w:p>
        </w:tc>
        <w:tc>
          <w:tcPr>
            <w:tcW w:w="425" w:type="dxa"/>
            <w:tcBorders>
              <w:top w:val="nil"/>
              <w:left w:val="nil"/>
              <w:bottom w:val="single" w:color="auto" w:sz="4" w:space="0"/>
              <w:right w:val="single" w:color="auto" w:sz="4" w:space="0"/>
            </w:tcBorders>
            <w:shd w:val="clear" w:color="000000" w:fill="FFFFFF"/>
            <w:vAlign w:val="center"/>
          </w:tcPr>
          <w:p w:rsidRPr="00177115" w:rsidR="00B31141" w:rsidP="00176697" w:rsidRDefault="00B31141" w14:paraId="4B584315" wp14:textId="77777777">
            <w:pPr>
              <w:jc w:val="center"/>
              <w:rPr>
                <w:rFonts w:eastAsia="Times New Roman" w:cs="Arial"/>
                <w:sz w:val="18"/>
                <w:szCs w:val="18"/>
                <w:lang w:eastAsia="es-MX"/>
              </w:rPr>
            </w:pPr>
            <w:r w:rsidRPr="00177115">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Pr="00177115" w:rsidR="00B31141" w:rsidP="00176697" w:rsidRDefault="00B31141" w14:paraId="2322F001" wp14:textId="77777777">
            <w:pPr>
              <w:jc w:val="center"/>
              <w:rPr>
                <w:rFonts w:eastAsia="Times New Roman" w:cs="Arial"/>
                <w:sz w:val="18"/>
                <w:szCs w:val="18"/>
                <w:lang w:eastAsia="es-MX"/>
              </w:rPr>
            </w:pPr>
            <w:r w:rsidRPr="00177115">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Pr="00177115" w:rsidR="00B31141" w:rsidP="001E0FAF" w:rsidRDefault="00B31141" w14:paraId="7B7EFE02" wp14:textId="77777777">
            <w:pPr>
              <w:jc w:val="center"/>
              <w:rPr>
                <w:rFonts w:eastAsia="Times New Roman" w:cs="Arial"/>
                <w:sz w:val="18"/>
                <w:szCs w:val="18"/>
                <w:lang w:eastAsia="es-MX"/>
              </w:rPr>
            </w:pPr>
            <w:r w:rsidRPr="00177115">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Pr="00177115" w:rsidR="00B31141" w:rsidP="001E0FAF" w:rsidRDefault="00B31141" w14:paraId="649841BE" wp14:textId="77777777">
            <w:pPr>
              <w:jc w:val="center"/>
              <w:rPr>
                <w:rFonts w:eastAsia="Times New Roman" w:cs="Arial"/>
                <w:sz w:val="18"/>
                <w:szCs w:val="18"/>
                <w:lang w:eastAsia="es-MX"/>
              </w:rPr>
            </w:pPr>
            <w:r w:rsidRPr="00177115">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Pr="00177115" w:rsidR="00B31141" w:rsidP="001E0FAF" w:rsidRDefault="00B31141" w14:paraId="33113584" wp14:textId="77777777">
            <w:pPr>
              <w:jc w:val="center"/>
              <w:rPr>
                <w:rFonts w:eastAsia="Times New Roman" w:cs="Arial"/>
                <w:sz w:val="18"/>
                <w:szCs w:val="18"/>
                <w:lang w:eastAsia="es-MX"/>
              </w:rPr>
            </w:pPr>
            <w:r w:rsidRPr="00177115">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Pr="00177115" w:rsidR="00B31141" w:rsidP="001E0FAF" w:rsidRDefault="00B31141" w14:paraId="5531F93F" wp14:textId="77777777">
            <w:pPr>
              <w:jc w:val="center"/>
              <w:rPr>
                <w:rFonts w:eastAsia="Times New Roman" w:cs="Arial"/>
                <w:sz w:val="18"/>
                <w:szCs w:val="18"/>
                <w:lang w:eastAsia="es-MX"/>
              </w:rPr>
            </w:pPr>
            <w:r w:rsidRPr="00177115">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Pr="00177115" w:rsidR="00B31141" w:rsidP="001E0FAF" w:rsidRDefault="00B31141" w14:paraId="56B20A0C" wp14:textId="77777777">
            <w:pPr>
              <w:jc w:val="center"/>
              <w:rPr>
                <w:rFonts w:eastAsia="Times New Roman" w:cs="Arial"/>
                <w:sz w:val="18"/>
                <w:szCs w:val="18"/>
                <w:lang w:eastAsia="es-MX"/>
              </w:rPr>
            </w:pPr>
            <w:r w:rsidRPr="00177115">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Pr="00177115" w:rsidR="00B31141" w:rsidP="00355C57" w:rsidRDefault="00B31141" w14:paraId="0213FF8E" wp14:textId="77777777">
            <w:pPr>
              <w:jc w:val="center"/>
              <w:rPr>
                <w:rFonts w:eastAsia="Times New Roman" w:cs="Arial"/>
                <w:sz w:val="18"/>
                <w:szCs w:val="18"/>
                <w:lang w:eastAsia="es-MX"/>
              </w:rPr>
            </w:pPr>
            <w:r w:rsidRPr="00177115">
              <w:rPr>
                <w:rFonts w:eastAsia="Times New Roman" w:cs="Arial"/>
                <w:sz w:val="18"/>
                <w:szCs w:val="18"/>
                <w:lang w:eastAsia="es-MX"/>
              </w:rPr>
              <w:t>0</w:t>
            </w:r>
          </w:p>
        </w:tc>
      </w:tr>
      <w:tr xmlns:wp14="http://schemas.microsoft.com/office/word/2010/wordml" w:rsidRPr="00164F43" w:rsidR="00B31141" w:rsidTr="00B31141" w14:paraId="2773C9CF" wp14:textId="77777777">
        <w:trPr>
          <w:trHeight w:val="27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3B7B4B86"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3A0FF5F2"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322A7BC5" wp14:textId="77777777">
            <w:pPr>
              <w:jc w:val="left"/>
              <w:rPr>
                <w:rFonts w:eastAsia="Times New Roman" w:cs="Arial"/>
                <w:sz w:val="18"/>
                <w:szCs w:val="18"/>
                <w:lang w:eastAsia="es-MX"/>
              </w:rPr>
            </w:pPr>
            <w:r w:rsidRPr="00164F43">
              <w:rPr>
                <w:rFonts w:eastAsia="Times New Roman" w:cs="Arial"/>
                <w:sz w:val="18"/>
                <w:szCs w:val="18"/>
                <w:lang w:eastAsia="es-MX"/>
              </w:rPr>
              <w:t>Resuelve problemas de congruencia y semejanza que implican utilizar estas propiedades en triángulos o en cualquier figura.</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CB9D41B" wp14:textId="77777777">
            <w:pPr>
              <w:jc w:val="left"/>
              <w:rPr>
                <w:rFonts w:eastAsia="Times New Roman" w:cs="Arial"/>
                <w:sz w:val="18"/>
                <w:szCs w:val="18"/>
                <w:lang w:eastAsia="es-MX"/>
              </w:rPr>
            </w:pPr>
            <w:r w:rsidRPr="00164F43">
              <w:rPr>
                <w:rFonts w:eastAsia="Times New Roman" w:cs="Arial"/>
                <w:sz w:val="18"/>
                <w:szCs w:val="18"/>
                <w:lang w:eastAsia="es-MX"/>
              </w:rPr>
              <w:t>9.3.2 Aplicación de los criterios de congruencia y semejanza de triángulos en la resolución de problemas.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312F5EC"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involucren la semejanza de triángulos.</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268A1C3B"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SMA12</w:t>
            </w:r>
          </w:p>
        </w:tc>
        <w:tc>
          <w:tcPr>
            <w:tcW w:w="425" w:type="dxa"/>
            <w:tcBorders>
              <w:top w:val="nil"/>
              <w:left w:val="nil"/>
              <w:bottom w:val="single" w:color="auto" w:sz="4" w:space="0"/>
              <w:right w:val="single" w:color="auto" w:sz="4" w:space="0"/>
            </w:tcBorders>
            <w:shd w:val="clear" w:color="000000" w:fill="FFFFFF"/>
            <w:vAlign w:val="center"/>
          </w:tcPr>
          <w:p w:rsidR="00B31141" w:rsidP="001F4053" w:rsidRDefault="00B31141" w14:paraId="249FAAB8"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000000" w:fill="FFFFFF"/>
            <w:vAlign w:val="center"/>
          </w:tcPr>
          <w:p w:rsidR="00B31141" w:rsidP="001F4053" w:rsidRDefault="00B31141" w14:paraId="19F14E3C"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065D2414"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2E32D521"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70D6AA5"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0C50080F"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050B3AD0"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05F7728E"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32C2C8B9" wp14:textId="77777777">
        <w:trPr>
          <w:trHeight w:val="285"/>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5630AD66"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61829076"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A380733" wp14:textId="77777777">
            <w:pPr>
              <w:jc w:val="left"/>
              <w:rPr>
                <w:rFonts w:eastAsia="Times New Roman" w:cs="Arial"/>
                <w:sz w:val="18"/>
                <w:szCs w:val="18"/>
                <w:lang w:eastAsia="es-MX"/>
              </w:rPr>
            </w:pPr>
            <w:r w:rsidRPr="00164F43">
              <w:rPr>
                <w:rFonts w:eastAsia="Times New Roman" w:cs="Arial"/>
                <w:sz w:val="18"/>
                <w:szCs w:val="18"/>
                <w:lang w:eastAsia="es-MX"/>
              </w:rPr>
              <w:t>Justifica la suma de los ángulos internos de cualquier triángulo o polígono y utiliza esta propiedad en la resolución de problemas.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7CFA6A80" wp14:textId="77777777">
            <w:pPr>
              <w:jc w:val="left"/>
              <w:rPr>
                <w:rFonts w:eastAsia="Times New Roman" w:cs="Arial"/>
                <w:sz w:val="18"/>
                <w:szCs w:val="18"/>
                <w:lang w:eastAsia="es-MX"/>
              </w:rPr>
            </w:pPr>
            <w:r w:rsidRPr="00164F43">
              <w:rPr>
                <w:rFonts w:eastAsia="Times New Roman" w:cs="Arial"/>
                <w:sz w:val="18"/>
                <w:szCs w:val="18"/>
                <w:lang w:eastAsia="es-MX"/>
              </w:rPr>
              <w:t>8.1.3 Identificación de relaciones entre los ángulos que se forman entre dos rectas paralelas cortadas por una transversal. Justificación de las relaciones entre las medidas de los ángulos interiores de los triángulos y paralelogramos.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FC6F52B"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el uso de relaciones de los ángulos que se forman entre dos rectas paralelas cortadas por una transversal.</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0E339790"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SMB12</w:t>
            </w:r>
          </w:p>
        </w:tc>
        <w:tc>
          <w:tcPr>
            <w:tcW w:w="425" w:type="dxa"/>
            <w:tcBorders>
              <w:top w:val="nil"/>
              <w:left w:val="nil"/>
              <w:bottom w:val="single" w:color="auto" w:sz="4" w:space="0"/>
              <w:right w:val="single" w:color="auto" w:sz="4" w:space="0"/>
            </w:tcBorders>
            <w:shd w:val="clear" w:color="000000" w:fill="FFFFFF"/>
            <w:vAlign w:val="center"/>
          </w:tcPr>
          <w:p w:rsidRPr="00CE4DD2" w:rsidR="00B31141" w:rsidP="001F4053" w:rsidRDefault="00B31141" w14:paraId="6B965A47" wp14:textId="77777777">
            <w:pPr>
              <w:jc w:val="center"/>
              <w:rPr>
                <w:sz w:val="18"/>
              </w:rPr>
            </w:pPr>
            <w:r w:rsidRPr="00CE4DD2">
              <w:rPr>
                <w:sz w:val="18"/>
              </w:rPr>
              <w:t>1</w:t>
            </w:r>
          </w:p>
        </w:tc>
        <w:tc>
          <w:tcPr>
            <w:tcW w:w="426" w:type="dxa"/>
            <w:tcBorders>
              <w:top w:val="nil"/>
              <w:left w:val="nil"/>
              <w:bottom w:val="single" w:color="auto" w:sz="4" w:space="0"/>
              <w:right w:val="single" w:color="auto" w:sz="4" w:space="0"/>
            </w:tcBorders>
            <w:shd w:val="clear" w:color="000000" w:fill="FFFFFF"/>
            <w:vAlign w:val="center"/>
          </w:tcPr>
          <w:p w:rsidRPr="00CE4DD2" w:rsidR="00B31141" w:rsidP="001F4053" w:rsidRDefault="00B31141" w14:paraId="3D22F59A" wp14:textId="77777777">
            <w:pPr>
              <w:jc w:val="center"/>
              <w:rPr>
                <w:sz w:val="18"/>
              </w:rPr>
            </w:pPr>
            <w:r w:rsidRPr="00CE4DD2">
              <w:rPr>
                <w:sz w:val="18"/>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Pr="00CE4DD2" w:rsidR="00B31141" w:rsidP="001E0FAF" w:rsidRDefault="00B31141" w14:paraId="56C62623" wp14:textId="77777777">
            <w:pPr>
              <w:jc w:val="center"/>
              <w:rPr>
                <w:sz w:val="18"/>
              </w:rPr>
            </w:pPr>
            <w:r w:rsidRPr="00CE4DD2">
              <w:rPr>
                <w:sz w:val="18"/>
              </w:rPr>
              <w:t>0</w:t>
            </w:r>
          </w:p>
        </w:tc>
        <w:tc>
          <w:tcPr>
            <w:tcW w:w="425" w:type="dxa"/>
            <w:tcBorders>
              <w:top w:val="nil"/>
              <w:left w:val="nil"/>
              <w:bottom w:val="single" w:color="auto" w:sz="4" w:space="0"/>
              <w:right w:val="single" w:color="auto" w:sz="4" w:space="0"/>
            </w:tcBorders>
            <w:shd w:val="clear" w:color="000000" w:fill="FFFFFF"/>
            <w:vAlign w:val="center"/>
          </w:tcPr>
          <w:p w:rsidRPr="00CE4DD2" w:rsidR="00B31141" w:rsidP="001E0FAF" w:rsidRDefault="00B31141" w14:paraId="511F3AB7" wp14:textId="77777777">
            <w:pPr>
              <w:jc w:val="center"/>
              <w:rPr>
                <w:sz w:val="18"/>
              </w:rPr>
            </w:pPr>
            <w:r w:rsidRPr="00CE4DD2">
              <w:rPr>
                <w:sz w:val="18"/>
              </w:rPr>
              <w:t>1</w:t>
            </w:r>
          </w:p>
        </w:tc>
        <w:tc>
          <w:tcPr>
            <w:tcW w:w="425" w:type="dxa"/>
            <w:tcBorders>
              <w:top w:val="nil"/>
              <w:left w:val="nil"/>
              <w:bottom w:val="single" w:color="auto" w:sz="4" w:space="0"/>
              <w:right w:val="single" w:color="auto" w:sz="4" w:space="0"/>
            </w:tcBorders>
            <w:shd w:val="clear" w:color="000000" w:fill="FFFFFF"/>
            <w:vAlign w:val="center"/>
          </w:tcPr>
          <w:p w:rsidRPr="00CE4DD2" w:rsidR="00B31141" w:rsidP="001E0FAF" w:rsidRDefault="00B31141" w14:paraId="7A06C686" wp14:textId="77777777">
            <w:pPr>
              <w:jc w:val="center"/>
              <w:rPr>
                <w:sz w:val="18"/>
              </w:rPr>
            </w:pPr>
            <w:r w:rsidRPr="00CE4DD2">
              <w:rPr>
                <w:sz w:val="18"/>
              </w:rPr>
              <w:t>0</w:t>
            </w:r>
          </w:p>
        </w:tc>
        <w:tc>
          <w:tcPr>
            <w:tcW w:w="426" w:type="dxa"/>
            <w:tcBorders>
              <w:top w:val="nil"/>
              <w:left w:val="nil"/>
              <w:bottom w:val="single" w:color="auto" w:sz="4" w:space="0"/>
              <w:right w:val="single" w:color="auto" w:sz="4" w:space="0"/>
            </w:tcBorders>
            <w:shd w:val="clear" w:color="000000" w:fill="FFFFFF"/>
            <w:vAlign w:val="center"/>
          </w:tcPr>
          <w:p w:rsidRPr="00CE4DD2" w:rsidR="00B31141" w:rsidP="001E0FAF" w:rsidRDefault="00B31141" w14:paraId="1574AF32" wp14:textId="77777777">
            <w:pPr>
              <w:jc w:val="center"/>
              <w:rPr>
                <w:sz w:val="18"/>
              </w:rPr>
            </w:pPr>
            <w:r w:rsidRPr="00CE4DD2">
              <w:rPr>
                <w:sz w:val="18"/>
              </w:rPr>
              <w:t>0</w:t>
            </w:r>
          </w:p>
        </w:tc>
        <w:tc>
          <w:tcPr>
            <w:tcW w:w="425" w:type="dxa"/>
            <w:tcBorders>
              <w:top w:val="nil"/>
              <w:left w:val="nil"/>
              <w:bottom w:val="single" w:color="auto" w:sz="4" w:space="0"/>
              <w:right w:val="single" w:color="auto" w:sz="4" w:space="0"/>
            </w:tcBorders>
            <w:shd w:val="clear" w:color="000000" w:fill="FFFFFF"/>
            <w:vAlign w:val="center"/>
          </w:tcPr>
          <w:p w:rsidRPr="00CE4DD2" w:rsidR="00B31141" w:rsidP="001E0FAF" w:rsidRDefault="00B31141" w14:paraId="39507054" wp14:textId="77777777">
            <w:pPr>
              <w:jc w:val="center"/>
              <w:rPr>
                <w:sz w:val="18"/>
              </w:rPr>
            </w:pPr>
            <w:r w:rsidRPr="00CE4DD2">
              <w:rPr>
                <w:sz w:val="18"/>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0CF44D54"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657765D5"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2BA226A1"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17AD93B2"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7EFB7998" wp14:textId="77777777">
            <w:pPr>
              <w:jc w:val="left"/>
              <w:rPr>
                <w:rFonts w:eastAsia="Times New Roman" w:cs="Arial"/>
                <w:sz w:val="18"/>
                <w:szCs w:val="18"/>
                <w:lang w:eastAsia="es-MX"/>
              </w:rPr>
            </w:pPr>
            <w:r w:rsidRPr="00164F43">
              <w:rPr>
                <w:rFonts w:eastAsia="Times New Roman" w:cs="Arial"/>
                <w:sz w:val="18"/>
                <w:szCs w:val="18"/>
                <w:lang w:eastAsia="es-MX"/>
              </w:rPr>
              <w:t>Justifica la suma de los ángulos internos de cualquier triángulo o polígono y utiliza esta propiedad en la resolución de problemas.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9602266" wp14:textId="77777777">
            <w:pPr>
              <w:jc w:val="left"/>
              <w:rPr>
                <w:rFonts w:eastAsia="Times New Roman" w:cs="Arial"/>
                <w:sz w:val="18"/>
                <w:szCs w:val="18"/>
                <w:lang w:eastAsia="es-MX"/>
              </w:rPr>
            </w:pPr>
            <w:r w:rsidRPr="00164F43">
              <w:rPr>
                <w:rFonts w:eastAsia="Times New Roman" w:cs="Arial"/>
                <w:sz w:val="18"/>
                <w:szCs w:val="18"/>
                <w:lang w:eastAsia="es-MX"/>
              </w:rPr>
              <w:t>8.1.3 Identificación de relaciones entre los ángulos que se forman entre dos rectas paralelas cortadas por una transversal. Justificación de las relaciones entre las medidas de los ángulos interiores de los triángulos y paralelogramos.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FF48FC8"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el cálculo de las relaciones de los ángulos interiores de los triángulos o paralelogramos.</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4DE37C99"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SMB13</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0295336A"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165DCE8A"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71CBABF6"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EA80843"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3A66D29"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7BD0726E" wp14:textId="77777777">
            <w:pPr>
              <w:jc w:val="center"/>
            </w:pPr>
            <w:r>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474E532"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47F30171"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1BF78375"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0DE4B5B7"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66204FF1"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4B37939" wp14:textId="77777777">
            <w:pPr>
              <w:jc w:val="left"/>
              <w:rPr>
                <w:rFonts w:eastAsia="Times New Roman" w:cs="Arial"/>
                <w:sz w:val="18"/>
                <w:szCs w:val="18"/>
                <w:lang w:eastAsia="es-MX"/>
              </w:rPr>
            </w:pPr>
            <w:r w:rsidRPr="00164F43">
              <w:rPr>
                <w:rFonts w:eastAsia="Times New Roman" w:cs="Arial"/>
                <w:sz w:val="18"/>
                <w:szCs w:val="18"/>
                <w:lang w:eastAsia="es-MX"/>
              </w:rPr>
              <w:t>Explica el tipo de transformación (reflexión, rotación o traslación) que se aplica a una figura para obtener la figura transformada. Identifica las propiedades que se conservan.</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77F5F8B4" wp14:textId="77777777">
            <w:pPr>
              <w:jc w:val="left"/>
              <w:rPr>
                <w:rFonts w:eastAsia="Times New Roman" w:cs="Arial"/>
                <w:sz w:val="18"/>
                <w:szCs w:val="18"/>
                <w:lang w:eastAsia="es-MX"/>
              </w:rPr>
            </w:pPr>
            <w:r w:rsidRPr="00164F43">
              <w:rPr>
                <w:rFonts w:eastAsia="Times New Roman" w:cs="Arial"/>
                <w:sz w:val="18"/>
                <w:szCs w:val="18"/>
                <w:lang w:eastAsia="es-MX"/>
              </w:rPr>
              <w:t>9.4.2. Análisis de las características de los cuerpos que se generan al girar sobre un eje, un triángulo rectángulo. Construcción de desarrollos planos de conos y cilindros rectos.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518173E2" wp14:textId="77777777">
            <w:pPr>
              <w:jc w:val="left"/>
              <w:rPr>
                <w:rFonts w:eastAsia="Times New Roman" w:cs="Arial"/>
                <w:sz w:val="18"/>
                <w:szCs w:val="18"/>
                <w:lang w:eastAsia="es-MX"/>
              </w:rPr>
            </w:pPr>
            <w:r w:rsidRPr="00164F43">
              <w:rPr>
                <w:rFonts w:eastAsia="Times New Roman" w:cs="Arial"/>
                <w:sz w:val="18"/>
                <w:szCs w:val="18"/>
                <w:lang w:eastAsia="es-MX"/>
              </w:rPr>
              <w:t>Identificar el cuerpo que se genera al girar un triángulo rectángulo o un rectángulo.</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4CB97633"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SMB14</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132FFD68"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6F6BB521"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53AF8648"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4E14F5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A6AE620"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5D56E414"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0470A0D"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6B8E35E1" wp14:textId="77777777">
            <w:pPr>
              <w:jc w:val="center"/>
            </w:pPr>
            <w:r>
              <w:rPr>
                <w:rFonts w:eastAsia="Times New Roman" w:cs="Arial"/>
                <w:sz w:val="18"/>
                <w:szCs w:val="18"/>
                <w:lang w:eastAsia="es-MX"/>
              </w:rPr>
              <w:t>1</w:t>
            </w:r>
          </w:p>
        </w:tc>
      </w:tr>
      <w:tr xmlns:wp14="http://schemas.microsoft.com/office/word/2010/wordml" w:rsidRPr="00164F43" w:rsidR="00B31141" w:rsidTr="00B31141" w14:paraId="3546B937"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2DBF0D7D"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6B62F1B3"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EA3684A" wp14:textId="77777777">
            <w:pPr>
              <w:jc w:val="left"/>
              <w:rPr>
                <w:rFonts w:eastAsia="Times New Roman" w:cs="Arial"/>
                <w:sz w:val="18"/>
                <w:szCs w:val="18"/>
                <w:lang w:eastAsia="es-MX"/>
              </w:rPr>
            </w:pPr>
            <w:r w:rsidRPr="00164F43">
              <w:rPr>
                <w:rFonts w:eastAsia="Times New Roman" w:cs="Arial"/>
                <w:sz w:val="18"/>
                <w:szCs w:val="18"/>
                <w:lang w:eastAsia="es-MX"/>
              </w:rPr>
              <w:t xml:space="preserve">Justifica la suma de los ángulos </w:t>
            </w:r>
            <w:r w:rsidRPr="00164F43">
              <w:rPr>
                <w:rFonts w:eastAsia="Times New Roman" w:cs="Arial"/>
                <w:sz w:val="18"/>
                <w:szCs w:val="18"/>
                <w:lang w:eastAsia="es-MX"/>
              </w:rPr>
              <w:lastRenderedPageBreak/>
              <w:t>internos de cualquier triángulo o polígono y utiliza esta propiedad en la resolución de problemas.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603CEC9" wp14:textId="77777777">
            <w:pPr>
              <w:jc w:val="left"/>
              <w:rPr>
                <w:rFonts w:eastAsia="Times New Roman" w:cs="Arial"/>
                <w:sz w:val="18"/>
                <w:szCs w:val="18"/>
                <w:lang w:eastAsia="es-MX"/>
              </w:rPr>
            </w:pPr>
            <w:r w:rsidRPr="00164F43">
              <w:rPr>
                <w:rFonts w:eastAsia="Times New Roman" w:cs="Arial"/>
                <w:sz w:val="18"/>
                <w:szCs w:val="18"/>
                <w:lang w:eastAsia="es-MX"/>
              </w:rPr>
              <w:lastRenderedPageBreak/>
              <w:t xml:space="preserve">8.3.3 Formulación de una regla que </w:t>
            </w:r>
            <w:r w:rsidRPr="00164F43">
              <w:rPr>
                <w:rFonts w:eastAsia="Times New Roman" w:cs="Arial"/>
                <w:sz w:val="18"/>
                <w:szCs w:val="18"/>
                <w:lang w:eastAsia="es-MX"/>
              </w:rPr>
              <w:lastRenderedPageBreak/>
              <w:t>permita calcular la suma de los ángulos interiores de cualquier polígono.</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7AE410E0" wp14:textId="77777777">
            <w:pPr>
              <w:jc w:val="left"/>
              <w:rPr>
                <w:rFonts w:eastAsia="Times New Roman" w:cs="Arial"/>
                <w:sz w:val="18"/>
                <w:szCs w:val="18"/>
                <w:lang w:eastAsia="es-MX"/>
              </w:rPr>
            </w:pPr>
            <w:r w:rsidRPr="00164F43">
              <w:rPr>
                <w:rFonts w:eastAsia="Times New Roman" w:cs="Arial"/>
                <w:sz w:val="18"/>
                <w:szCs w:val="18"/>
                <w:lang w:eastAsia="es-MX"/>
              </w:rPr>
              <w:lastRenderedPageBreak/>
              <w:t xml:space="preserve">Calcular la suma de los </w:t>
            </w:r>
            <w:r w:rsidRPr="00164F43">
              <w:rPr>
                <w:rFonts w:eastAsia="Times New Roman" w:cs="Arial"/>
                <w:sz w:val="18"/>
                <w:szCs w:val="18"/>
                <w:lang w:eastAsia="es-MX"/>
              </w:rPr>
              <w:lastRenderedPageBreak/>
              <w:t>ángulos interiores de cualquier polígono.</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78A06C55"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lastRenderedPageBreak/>
              <w:t>SMB17</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6BC9F2DD"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24452D0A"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CF4B1BB"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A355B75"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463A60A7"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579F9DF6" wp14:textId="77777777">
            <w:pPr>
              <w:jc w:val="center"/>
            </w:pPr>
            <w:r>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5290AB12"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0146225B"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5B89D885"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02F2C34E"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680A4E5D"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4230B53F" wp14:textId="77777777">
            <w:pPr>
              <w:jc w:val="left"/>
              <w:rPr>
                <w:rFonts w:eastAsia="Times New Roman" w:cs="Arial"/>
                <w:sz w:val="18"/>
                <w:szCs w:val="18"/>
                <w:lang w:eastAsia="es-MX"/>
              </w:rPr>
            </w:pPr>
            <w:r w:rsidRPr="00164F43">
              <w:rPr>
                <w:rFonts w:eastAsia="Times New Roman" w:cs="Arial"/>
                <w:sz w:val="18"/>
                <w:szCs w:val="18"/>
                <w:lang w:eastAsia="es-MX"/>
              </w:rPr>
              <w:t>Explica el tipo de transformación (reflexión, rotación o traslación) que se aplica a una figura para obtener la figura transformada. Identifica las propiedades que se conservan.</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2C4350E" wp14:textId="77777777">
            <w:pPr>
              <w:jc w:val="left"/>
              <w:rPr>
                <w:rFonts w:eastAsia="Times New Roman" w:cs="Arial"/>
                <w:sz w:val="18"/>
                <w:szCs w:val="18"/>
                <w:lang w:eastAsia="es-MX"/>
              </w:rPr>
            </w:pPr>
            <w:r w:rsidRPr="00164F43">
              <w:rPr>
                <w:rFonts w:eastAsia="Times New Roman" w:cs="Arial"/>
                <w:sz w:val="18"/>
                <w:szCs w:val="18"/>
                <w:lang w:eastAsia="es-MX"/>
              </w:rPr>
              <w:t>9.2.3 Construcción de diseños que combinan la simetría axial y central, la rotación y la traslación de figuras.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5553E61D" wp14:textId="77777777">
            <w:pPr>
              <w:jc w:val="left"/>
              <w:rPr>
                <w:rFonts w:eastAsia="Times New Roman" w:cs="Arial"/>
                <w:sz w:val="18"/>
                <w:szCs w:val="18"/>
                <w:lang w:eastAsia="es-MX"/>
              </w:rPr>
            </w:pPr>
            <w:r w:rsidRPr="00164F43">
              <w:rPr>
                <w:rFonts w:eastAsia="Times New Roman" w:cs="Arial"/>
                <w:sz w:val="18"/>
                <w:szCs w:val="18"/>
                <w:lang w:eastAsia="es-MX"/>
              </w:rPr>
              <w:t>Identificar el tipo de transformación (rotación, traslación o simetría axial) que se aplica a una figura.</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51D8D77A"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SMA18</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4207ADCD"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5D64A453"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3081C80F"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209E21E"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2D7B3BE"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1E6EE343"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B653F21"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4C471D7B" wp14:textId="77777777">
            <w:pPr>
              <w:jc w:val="center"/>
            </w:pPr>
            <w:r>
              <w:rPr>
                <w:rFonts w:eastAsia="Times New Roman" w:cs="Arial"/>
                <w:sz w:val="18"/>
                <w:szCs w:val="18"/>
                <w:lang w:eastAsia="es-MX"/>
              </w:rPr>
              <w:t>1</w:t>
            </w:r>
          </w:p>
        </w:tc>
      </w:tr>
      <w:tr xmlns:wp14="http://schemas.microsoft.com/office/word/2010/wordml" w:rsidRPr="00164F43" w:rsidR="00B31141" w:rsidTr="00B31141" w14:paraId="08E585E7"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19219836"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296FEF7D"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6C812F8" wp14:textId="77777777">
            <w:pPr>
              <w:jc w:val="left"/>
              <w:rPr>
                <w:rFonts w:eastAsia="Times New Roman" w:cs="Arial"/>
                <w:sz w:val="18"/>
                <w:szCs w:val="18"/>
                <w:lang w:eastAsia="es-MX"/>
              </w:rPr>
            </w:pPr>
            <w:r w:rsidRPr="00164F43">
              <w:rPr>
                <w:rFonts w:eastAsia="Times New Roman" w:cs="Arial"/>
                <w:sz w:val="18"/>
                <w:szCs w:val="18"/>
                <w:lang w:eastAsia="es-MX"/>
              </w:rPr>
              <w:t>Resuelve problemas de congruencia y semejanza que implican utilizar estas propiedades en triángulos o en cualquier figura.</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739BEFD" wp14:textId="77777777">
            <w:pPr>
              <w:jc w:val="left"/>
              <w:rPr>
                <w:rFonts w:eastAsia="Times New Roman" w:cs="Arial"/>
                <w:sz w:val="18"/>
                <w:szCs w:val="18"/>
                <w:lang w:eastAsia="es-MX"/>
              </w:rPr>
            </w:pPr>
            <w:r w:rsidRPr="00164F43">
              <w:rPr>
                <w:rFonts w:eastAsia="Times New Roman" w:cs="Arial"/>
                <w:sz w:val="18"/>
                <w:szCs w:val="18"/>
                <w:lang w:eastAsia="es-MX"/>
              </w:rPr>
              <w:t>9.3.3 Resolución de problemas geométricos mediante el teorema de Tales.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D2C8AD0" wp14:textId="77777777">
            <w:pPr>
              <w:jc w:val="left"/>
              <w:rPr>
                <w:rFonts w:eastAsia="Times New Roman" w:cs="Arial"/>
                <w:sz w:val="18"/>
                <w:szCs w:val="18"/>
                <w:lang w:eastAsia="es-MX"/>
              </w:rPr>
            </w:pPr>
            <w:r w:rsidRPr="00164F43">
              <w:rPr>
                <w:rFonts w:eastAsia="Times New Roman" w:cs="Arial"/>
                <w:sz w:val="18"/>
                <w:szCs w:val="18"/>
                <w:lang w:eastAsia="es-MX"/>
              </w:rPr>
              <w:t xml:space="preserve">Resolver problemas que involucren el teorema de Tales. </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41D3E799"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SMB19</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42EFDDCA"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624370D3"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5353C90A"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755F7DB"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5F1B12B4"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5EC6149D"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B00C05E"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674C0320"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241DE0AE"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7194DBDC" wp14:textId="77777777">
            <w:pPr>
              <w:jc w:val="left"/>
              <w:rPr>
                <w:rFonts w:eastAsia="Times New Roman" w:cs="Arial"/>
                <w:sz w:val="18"/>
                <w:szCs w:val="18"/>
                <w:lang w:eastAsia="es-MX"/>
              </w:rPr>
            </w:pPr>
          </w:p>
        </w:tc>
        <w:tc>
          <w:tcPr>
            <w:tcW w:w="156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164F43" w:rsidR="00B31141" w:rsidP="00164F43" w:rsidRDefault="00B31141" w14:paraId="2D245D9C" wp14:textId="77777777">
            <w:pPr>
              <w:jc w:val="center"/>
              <w:rPr>
                <w:rFonts w:eastAsia="Times New Roman" w:cs="Arial"/>
                <w:sz w:val="18"/>
                <w:szCs w:val="18"/>
                <w:lang w:eastAsia="es-MX"/>
              </w:rPr>
            </w:pPr>
            <w:r w:rsidRPr="00164F43">
              <w:rPr>
                <w:rFonts w:eastAsia="Times New Roman" w:cs="Arial"/>
                <w:sz w:val="18"/>
                <w:szCs w:val="18"/>
                <w:lang w:eastAsia="es-MX"/>
              </w:rPr>
              <w:t>Medida</w:t>
            </w: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566C70AE" wp14:textId="77777777">
            <w:pPr>
              <w:jc w:val="left"/>
              <w:rPr>
                <w:rFonts w:eastAsia="Times New Roman" w:cs="Arial"/>
                <w:sz w:val="18"/>
                <w:szCs w:val="18"/>
                <w:lang w:eastAsia="es-MX"/>
              </w:rPr>
            </w:pPr>
            <w:r w:rsidRPr="00164F43">
              <w:rPr>
                <w:rFonts w:eastAsia="Times New Roman" w:cs="Arial"/>
                <w:sz w:val="18"/>
                <w:szCs w:val="18"/>
                <w:lang w:eastAsia="es-MX"/>
              </w:rPr>
              <w:t>Resuelve problemas que implican determinar la medida de diversos elementos del círculo, tales como: ángulos inscritos y centrales, arcos de una circunferencia, sectores y coronas circulares.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3CC05EB" wp14:textId="77777777">
            <w:pPr>
              <w:jc w:val="left"/>
              <w:rPr>
                <w:rFonts w:eastAsia="Times New Roman" w:cs="Arial"/>
                <w:sz w:val="18"/>
                <w:szCs w:val="18"/>
                <w:lang w:eastAsia="es-MX"/>
              </w:rPr>
            </w:pPr>
            <w:r w:rsidRPr="00164F43">
              <w:rPr>
                <w:rFonts w:eastAsia="Times New Roman" w:cs="Arial"/>
                <w:sz w:val="18"/>
                <w:szCs w:val="18"/>
                <w:lang w:eastAsia="es-MX"/>
              </w:rPr>
              <w:t>8.5.4 Cálculo de la medida de ángulos inscritos y centrales, así como de arcos, el área de sectores circulares y de la corona.</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80D9628"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la relación entre un ángulo inscrito y central en una circunferencia, si ambos abarcan el mismo arco.</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27512145"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SMA11</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48A99A3C"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222157C1"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2695D368"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1DF24874"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9777341"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428C53BF"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2C8BB22A"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290A9710"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116CFA03"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769D0D3C"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54CD245A"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B26D09C" wp14:textId="77777777">
            <w:pPr>
              <w:jc w:val="left"/>
              <w:rPr>
                <w:rFonts w:eastAsia="Times New Roman" w:cs="Arial"/>
                <w:sz w:val="18"/>
                <w:szCs w:val="18"/>
                <w:lang w:eastAsia="es-MX"/>
              </w:rPr>
            </w:pPr>
            <w:r w:rsidRPr="00164F43">
              <w:rPr>
                <w:rFonts w:eastAsia="Times New Roman" w:cs="Arial"/>
                <w:sz w:val="18"/>
                <w:szCs w:val="18"/>
                <w:lang w:eastAsia="es-MX"/>
              </w:rPr>
              <w:t>Resuelve problemas que impliquen calcular el área y el perímetro del círculo.</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24828304" wp14:textId="77777777">
            <w:pPr>
              <w:jc w:val="left"/>
              <w:rPr>
                <w:rFonts w:eastAsia="Times New Roman" w:cs="Arial"/>
                <w:sz w:val="18"/>
                <w:szCs w:val="18"/>
                <w:lang w:eastAsia="es-MX"/>
              </w:rPr>
            </w:pPr>
            <w:r w:rsidRPr="00164F43">
              <w:rPr>
                <w:rFonts w:eastAsia="Times New Roman" w:cs="Arial"/>
                <w:sz w:val="18"/>
                <w:szCs w:val="18"/>
                <w:lang w:eastAsia="es-MX"/>
              </w:rPr>
              <w:t>8.1.5 Resolución de problemas que impliquen el cálculo de áreas de figuras compuestas, incluyendo áreas laterales y totales de prismas y pirámides.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A65F80A"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calcular el área de figuras compuestas.</w:t>
            </w:r>
          </w:p>
        </w:tc>
        <w:tc>
          <w:tcPr>
            <w:tcW w:w="992" w:type="dxa"/>
            <w:tcBorders>
              <w:top w:val="nil"/>
              <w:left w:val="nil"/>
              <w:bottom w:val="single" w:color="auto" w:sz="4" w:space="0"/>
              <w:right w:val="single" w:color="auto" w:sz="4" w:space="0"/>
            </w:tcBorders>
            <w:shd w:val="clear" w:color="auto" w:fill="D9D9D9" w:themeFill="background1" w:themeFillShade="D9"/>
            <w:noWrap/>
            <w:vAlign w:val="center"/>
            <w:hideMark/>
          </w:tcPr>
          <w:p w:rsidRPr="00164F43" w:rsidR="00B31141" w:rsidP="00014432" w:rsidRDefault="00B31141" w14:paraId="50C85E59"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SMA13</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40717F1A"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4BCBCC91" wp14:textId="77777777">
            <w:pPr>
              <w:jc w:val="center"/>
            </w:pPr>
            <w:r w:rsidRPr="00DE6EA8">
              <w:rPr>
                <w:sz w:val="18"/>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195B4E72"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75BD3FF"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E879993"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386A4F3"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1B696D8E"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355C57" w:rsidRDefault="00B31141" w14:paraId="486DD9CC"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58F7868F"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1231BE67"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36FEB5B0"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7CA8E9E0" wp14:textId="77777777">
            <w:pPr>
              <w:jc w:val="left"/>
              <w:rPr>
                <w:rFonts w:eastAsia="Times New Roman" w:cs="Arial"/>
                <w:sz w:val="18"/>
                <w:szCs w:val="18"/>
                <w:lang w:eastAsia="es-MX"/>
              </w:rPr>
            </w:pPr>
            <w:r w:rsidRPr="00164F43">
              <w:rPr>
                <w:rFonts w:eastAsia="Times New Roman" w:cs="Arial"/>
                <w:sz w:val="18"/>
                <w:szCs w:val="18"/>
                <w:lang w:eastAsia="es-MX"/>
              </w:rPr>
              <w:t>Resuelve problemas que implican calcular el volumen de cilindros y conos o cualquiera de las variables que intervienen en las fórmulas que se utilicen. Anticipa cómo cambia el volumen al aumentar o disminuir alguna de las dimensiones.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450A199A" wp14:textId="77777777">
            <w:pPr>
              <w:jc w:val="left"/>
              <w:rPr>
                <w:rFonts w:eastAsia="Times New Roman" w:cs="Arial"/>
                <w:sz w:val="18"/>
                <w:szCs w:val="18"/>
                <w:lang w:eastAsia="es-MX"/>
              </w:rPr>
            </w:pPr>
            <w:r w:rsidRPr="00164F43">
              <w:rPr>
                <w:rFonts w:eastAsia="Times New Roman" w:cs="Arial"/>
                <w:sz w:val="18"/>
                <w:szCs w:val="18"/>
                <w:lang w:eastAsia="es-MX"/>
              </w:rPr>
              <w:t>9.5.2 Análisis de las secciones que se obtienen al realizar cortes a un cilindro o a un cono recto. Cálculo de las medidas de los radios de los círculos que se obtienen al hacer cortes paralelos en un cono recto.</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35D94D87" wp14:textId="77777777">
            <w:pPr>
              <w:jc w:val="left"/>
              <w:rPr>
                <w:rFonts w:eastAsia="Times New Roman" w:cs="Arial"/>
                <w:sz w:val="18"/>
                <w:szCs w:val="18"/>
                <w:lang w:eastAsia="es-MX"/>
              </w:rPr>
            </w:pPr>
            <w:r w:rsidRPr="00164F43">
              <w:rPr>
                <w:rFonts w:eastAsia="Times New Roman" w:cs="Arial"/>
                <w:sz w:val="18"/>
                <w:szCs w:val="18"/>
                <w:lang w:eastAsia="es-MX"/>
              </w:rPr>
              <w:t xml:space="preserve">Identificar las secciones que se obtienen al cortar un cilindro o un cono recto con un plano. </w:t>
            </w:r>
          </w:p>
        </w:tc>
        <w:tc>
          <w:tcPr>
            <w:tcW w:w="992" w:type="dxa"/>
            <w:tcBorders>
              <w:top w:val="nil"/>
              <w:left w:val="nil"/>
              <w:bottom w:val="single" w:color="auto" w:sz="4" w:space="0"/>
              <w:right w:val="single" w:color="auto" w:sz="4" w:space="0"/>
            </w:tcBorders>
            <w:shd w:val="clear" w:color="000000" w:fill="FFFFFF"/>
            <w:noWrap/>
            <w:vAlign w:val="center"/>
            <w:hideMark/>
          </w:tcPr>
          <w:p w:rsidRPr="00164F43" w:rsidR="00B31141" w:rsidP="00014432" w:rsidRDefault="00B31141" w14:paraId="2AB90C31"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SMA14</w:t>
            </w:r>
          </w:p>
        </w:tc>
        <w:tc>
          <w:tcPr>
            <w:tcW w:w="425" w:type="dxa"/>
            <w:tcBorders>
              <w:top w:val="nil"/>
              <w:left w:val="nil"/>
              <w:bottom w:val="single" w:color="auto" w:sz="4" w:space="0"/>
              <w:right w:val="single" w:color="auto" w:sz="4" w:space="0"/>
            </w:tcBorders>
            <w:shd w:val="clear" w:color="000000" w:fill="FFFFFF"/>
            <w:vAlign w:val="center"/>
          </w:tcPr>
          <w:p w:rsidR="00B31141" w:rsidP="002E6B1F" w:rsidRDefault="00B31141" w14:paraId="7DCFEC48"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2E6B1F" w:rsidRDefault="00B31141" w14:paraId="750AB381"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81DA1EE"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4349761"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69740B58"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000000" w:fill="FFFFFF"/>
            <w:vAlign w:val="center"/>
          </w:tcPr>
          <w:p w:rsidR="00B31141" w:rsidP="001E0FAF" w:rsidRDefault="00B31141" w14:paraId="22BA10F0"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000000" w:fill="FFFFFF"/>
            <w:vAlign w:val="center"/>
          </w:tcPr>
          <w:p w:rsidR="00B31141" w:rsidP="001E0FAF" w:rsidRDefault="00B31141" w14:paraId="32702CFB"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000000" w:fill="FFFFFF"/>
            <w:vAlign w:val="center"/>
          </w:tcPr>
          <w:p w:rsidR="00B31141" w:rsidP="00355C57" w:rsidRDefault="00B31141" w14:paraId="2937A08E" wp14:textId="77777777">
            <w:pPr>
              <w:jc w:val="center"/>
            </w:pPr>
            <w:r>
              <w:rPr>
                <w:rFonts w:eastAsia="Times New Roman" w:cs="Arial"/>
                <w:sz w:val="18"/>
                <w:szCs w:val="18"/>
                <w:lang w:eastAsia="es-MX"/>
              </w:rPr>
              <w:t>1</w:t>
            </w:r>
          </w:p>
        </w:tc>
      </w:tr>
      <w:tr xmlns:wp14="http://schemas.microsoft.com/office/word/2010/wordml" w:rsidRPr="00164F43" w:rsidR="00B31141" w:rsidTr="00B31141" w14:paraId="012E1D08"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30D7AA69"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7196D064"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6ECA1FF" wp14:textId="77777777">
            <w:pPr>
              <w:jc w:val="left"/>
              <w:rPr>
                <w:rFonts w:eastAsia="Times New Roman" w:cs="Arial"/>
                <w:sz w:val="18"/>
                <w:szCs w:val="18"/>
                <w:lang w:eastAsia="es-MX"/>
              </w:rPr>
            </w:pPr>
            <w:r w:rsidRPr="00164F43">
              <w:rPr>
                <w:rFonts w:eastAsia="Times New Roman" w:cs="Arial"/>
                <w:sz w:val="18"/>
                <w:szCs w:val="18"/>
                <w:lang w:eastAsia="es-MX"/>
              </w:rPr>
              <w:t>Resuelve problemas que implican determinar la medida de diversos elementos del círculo, tales como: ángulos inscritos y centrales, arcos de una circunferencia, sectores y coronas circulares.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7C3AA99" wp14:textId="77777777">
            <w:pPr>
              <w:jc w:val="left"/>
              <w:rPr>
                <w:rFonts w:eastAsia="Times New Roman" w:cs="Arial"/>
                <w:sz w:val="18"/>
                <w:szCs w:val="18"/>
                <w:lang w:eastAsia="es-MX"/>
              </w:rPr>
            </w:pPr>
            <w:r w:rsidRPr="00164F43">
              <w:rPr>
                <w:rFonts w:eastAsia="Times New Roman" w:cs="Arial"/>
                <w:sz w:val="18"/>
                <w:szCs w:val="18"/>
                <w:lang w:eastAsia="es-MX"/>
              </w:rPr>
              <w:t>8.5.4 Cálculo de la medida de ángulos inscritos y centrales, así como de arcos, el área de sectores circulares y de la corona.</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229EA56"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el cálculo del área de sectores circulares o de coronas.</w:t>
            </w:r>
          </w:p>
        </w:tc>
        <w:tc>
          <w:tcPr>
            <w:tcW w:w="992" w:type="dxa"/>
            <w:tcBorders>
              <w:top w:val="nil"/>
              <w:left w:val="nil"/>
              <w:bottom w:val="single" w:color="auto" w:sz="4" w:space="0"/>
              <w:right w:val="single" w:color="auto" w:sz="4" w:space="0"/>
            </w:tcBorders>
            <w:shd w:val="clear" w:color="auto" w:fill="auto"/>
            <w:noWrap/>
            <w:vAlign w:val="center"/>
            <w:hideMark/>
          </w:tcPr>
          <w:p w:rsidRPr="00164F43" w:rsidR="00B31141" w:rsidP="00014432" w:rsidRDefault="00B31141" w14:paraId="38C96A40"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SMA15</w:t>
            </w:r>
          </w:p>
        </w:tc>
        <w:tc>
          <w:tcPr>
            <w:tcW w:w="425" w:type="dxa"/>
            <w:tcBorders>
              <w:top w:val="nil"/>
              <w:left w:val="nil"/>
              <w:bottom w:val="single" w:color="auto" w:sz="4" w:space="0"/>
              <w:right w:val="single" w:color="auto" w:sz="4" w:space="0"/>
            </w:tcBorders>
            <w:shd w:val="clear" w:color="auto" w:fill="auto"/>
            <w:vAlign w:val="center"/>
          </w:tcPr>
          <w:p w:rsidR="00B31141" w:rsidP="002E6B1F" w:rsidRDefault="00B31141" w14:paraId="55C3BA76"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auto"/>
            <w:vAlign w:val="center"/>
          </w:tcPr>
          <w:p w:rsidR="00B31141" w:rsidP="002E6B1F" w:rsidRDefault="00B31141" w14:paraId="70F25178"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503ED486"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B31141" w:rsidP="001E0FAF" w:rsidRDefault="00B31141" w14:paraId="4ACB48C9"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B31141" w:rsidP="001E0FAF" w:rsidRDefault="00B31141" w14:paraId="1DB73607"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auto"/>
            <w:vAlign w:val="center"/>
          </w:tcPr>
          <w:p w:rsidR="00B31141" w:rsidP="001E0FAF" w:rsidRDefault="00B31141" w14:paraId="0C988742"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B31141" w:rsidP="001E0FAF" w:rsidRDefault="00B31141" w14:paraId="2EDA64DC"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B31141" w:rsidP="00355C57" w:rsidRDefault="00B31141" w14:paraId="50BD7287"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79E7442D"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34FF1C98"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6D072C0D"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08E79751" wp14:textId="77777777">
            <w:pPr>
              <w:jc w:val="left"/>
              <w:rPr>
                <w:rFonts w:eastAsia="Times New Roman" w:cs="Arial"/>
                <w:sz w:val="18"/>
                <w:szCs w:val="18"/>
                <w:lang w:eastAsia="es-MX"/>
              </w:rPr>
            </w:pPr>
            <w:r w:rsidRPr="00164F43">
              <w:rPr>
                <w:rFonts w:eastAsia="Times New Roman" w:cs="Arial"/>
                <w:sz w:val="18"/>
                <w:szCs w:val="18"/>
                <w:lang w:eastAsia="es-MX"/>
              </w:rPr>
              <w:t xml:space="preserve">Resuelve problemas que implican calcular el volumen de cilindros y conos o cualquiera de las variables que intervienen en las fórmulas </w:t>
            </w:r>
            <w:r w:rsidRPr="00164F43">
              <w:rPr>
                <w:rFonts w:eastAsia="Times New Roman" w:cs="Arial"/>
                <w:sz w:val="18"/>
                <w:szCs w:val="18"/>
                <w:lang w:eastAsia="es-MX"/>
              </w:rPr>
              <w:lastRenderedPageBreak/>
              <w:t>que se utilicen. Anticipa cómo cambia el volumen al aumentar o disminuir alguna de las dimensiones.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008A7E3F" wp14:textId="77777777">
            <w:pPr>
              <w:jc w:val="left"/>
              <w:rPr>
                <w:rFonts w:eastAsia="Times New Roman" w:cs="Arial"/>
                <w:sz w:val="18"/>
                <w:szCs w:val="18"/>
                <w:lang w:eastAsia="es-MX"/>
              </w:rPr>
            </w:pPr>
            <w:r w:rsidRPr="00164F43">
              <w:rPr>
                <w:rFonts w:eastAsia="Times New Roman" w:cs="Arial"/>
                <w:sz w:val="18"/>
                <w:szCs w:val="18"/>
                <w:lang w:eastAsia="es-MX"/>
              </w:rPr>
              <w:lastRenderedPageBreak/>
              <w:t xml:space="preserve">9.5.2 Análisis de las secciones que se obtienen al realizar cortes a un cilindro o a un cono recto. Cálculo de las medidas de los radios de los círculos que se </w:t>
            </w:r>
            <w:r w:rsidRPr="00164F43">
              <w:rPr>
                <w:rFonts w:eastAsia="Times New Roman" w:cs="Arial"/>
                <w:sz w:val="18"/>
                <w:szCs w:val="18"/>
                <w:lang w:eastAsia="es-MX"/>
              </w:rPr>
              <w:lastRenderedPageBreak/>
              <w:t>obtienen al hacer cortes paralelos en un cono recto.</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4FC5F916" wp14:textId="77777777">
            <w:pPr>
              <w:jc w:val="left"/>
              <w:rPr>
                <w:rFonts w:eastAsia="Times New Roman" w:cs="Arial"/>
                <w:sz w:val="18"/>
                <w:szCs w:val="18"/>
                <w:lang w:eastAsia="es-MX"/>
              </w:rPr>
            </w:pPr>
            <w:r w:rsidRPr="00164F43">
              <w:rPr>
                <w:rFonts w:eastAsia="Times New Roman" w:cs="Arial"/>
                <w:sz w:val="18"/>
                <w:szCs w:val="18"/>
                <w:lang w:eastAsia="es-MX"/>
              </w:rPr>
              <w:lastRenderedPageBreak/>
              <w:t xml:space="preserve">Calcular la variación que se da en el radio de los círculos que se obtienen al cortar a un cono recto con </w:t>
            </w:r>
            <w:r w:rsidRPr="00164F43">
              <w:rPr>
                <w:rFonts w:eastAsia="Times New Roman" w:cs="Arial"/>
                <w:sz w:val="18"/>
                <w:szCs w:val="18"/>
                <w:lang w:eastAsia="es-MX"/>
              </w:rPr>
              <w:lastRenderedPageBreak/>
              <w:t>un plano paralelo a la base.</w:t>
            </w:r>
          </w:p>
        </w:tc>
        <w:tc>
          <w:tcPr>
            <w:tcW w:w="992" w:type="dxa"/>
            <w:tcBorders>
              <w:top w:val="nil"/>
              <w:left w:val="nil"/>
              <w:bottom w:val="single" w:color="auto" w:sz="4" w:space="0"/>
              <w:right w:val="single" w:color="auto" w:sz="4" w:space="0"/>
            </w:tcBorders>
            <w:shd w:val="clear" w:color="auto" w:fill="FFFFFF" w:themeFill="background1"/>
            <w:noWrap/>
            <w:vAlign w:val="center"/>
            <w:hideMark/>
          </w:tcPr>
          <w:p w:rsidRPr="00164F43" w:rsidR="00B31141" w:rsidP="00014432" w:rsidRDefault="00B31141" w14:paraId="71947EE5"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lastRenderedPageBreak/>
              <w:t>SMB15</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07B663F3"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14F35070"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33E9BFC7"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1093BB7E"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52ECD0D9" wp14:textId="77777777">
            <w:pPr>
              <w:jc w:val="center"/>
            </w:pPr>
            <w:r w:rsidRPr="005B2CDF">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64B0763D"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3201E2B8"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355C57" w:rsidRDefault="00B31141" w14:paraId="1FAB9ECC"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0D34199B"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48A21919"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6BD18F9B"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31460224" wp14:textId="77777777">
            <w:pPr>
              <w:jc w:val="left"/>
              <w:rPr>
                <w:rFonts w:eastAsia="Times New Roman" w:cs="Arial"/>
                <w:sz w:val="18"/>
                <w:szCs w:val="18"/>
                <w:lang w:eastAsia="es-MX"/>
              </w:rPr>
            </w:pPr>
            <w:r w:rsidRPr="00164F43">
              <w:rPr>
                <w:rFonts w:eastAsia="Times New Roman" w:cs="Arial"/>
                <w:sz w:val="18"/>
                <w:szCs w:val="18"/>
                <w:lang w:eastAsia="es-MX"/>
              </w:rPr>
              <w:t>Resuelve problemas que implican el uso del teorema de Pitágoras.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14F51EF" wp14:textId="77777777">
            <w:pPr>
              <w:jc w:val="left"/>
              <w:rPr>
                <w:rFonts w:eastAsia="Times New Roman" w:cs="Arial"/>
                <w:sz w:val="18"/>
                <w:szCs w:val="18"/>
                <w:lang w:eastAsia="es-MX"/>
              </w:rPr>
            </w:pPr>
            <w:r w:rsidRPr="00164F43">
              <w:rPr>
                <w:rFonts w:eastAsia="Times New Roman" w:cs="Arial"/>
                <w:sz w:val="18"/>
                <w:szCs w:val="18"/>
                <w:lang w:eastAsia="es-MX"/>
              </w:rPr>
              <w:t>9.2.5 Explicitación y uso del Teorema de Pitágoras.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5035B4E4"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el uso del teorema de Pitágoras.</w:t>
            </w:r>
          </w:p>
        </w:tc>
        <w:tc>
          <w:tcPr>
            <w:tcW w:w="992" w:type="dxa"/>
            <w:tcBorders>
              <w:top w:val="nil"/>
              <w:left w:val="nil"/>
              <w:bottom w:val="single" w:color="auto" w:sz="4" w:space="0"/>
              <w:right w:val="single" w:color="auto" w:sz="4" w:space="0"/>
            </w:tcBorders>
            <w:shd w:val="clear" w:color="auto" w:fill="FFFFFF" w:themeFill="background1"/>
            <w:noWrap/>
            <w:vAlign w:val="center"/>
            <w:hideMark/>
          </w:tcPr>
          <w:p w:rsidRPr="00164F43" w:rsidR="00B31141" w:rsidP="00014432" w:rsidRDefault="00B31141" w14:paraId="50A9D2C2"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SMA16</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554ED7C6"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0361385E"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595D826"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6B175AC7"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0923B716"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35306EB0"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6B5EE03B"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355C57" w:rsidRDefault="00B31141" w14:paraId="2EAC5A90"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22DEBAE1"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238601FE"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0F3CABC7"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469F0014" wp14:textId="77777777">
            <w:pPr>
              <w:jc w:val="left"/>
              <w:rPr>
                <w:rFonts w:eastAsia="Times New Roman" w:cs="Arial"/>
                <w:sz w:val="18"/>
                <w:szCs w:val="18"/>
                <w:lang w:eastAsia="es-MX"/>
              </w:rPr>
            </w:pPr>
            <w:r w:rsidRPr="00164F43">
              <w:rPr>
                <w:rFonts w:eastAsia="Times New Roman" w:cs="Arial"/>
                <w:sz w:val="18"/>
                <w:szCs w:val="18"/>
                <w:lang w:eastAsia="es-MX"/>
              </w:rPr>
              <w:t>Resuelve problemas en los que sea necesario calcular cualquiera de las variables de las fórmulas para obtener el volumen de cubos, prismas y pirámides rectos. Establecer relaciones de variación entre dichos términos.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7B7E72C9" wp14:textId="77777777">
            <w:pPr>
              <w:jc w:val="left"/>
              <w:rPr>
                <w:rFonts w:eastAsia="Times New Roman" w:cs="Arial"/>
                <w:sz w:val="18"/>
                <w:szCs w:val="18"/>
                <w:lang w:eastAsia="es-MX"/>
              </w:rPr>
            </w:pPr>
            <w:r w:rsidRPr="00164F43">
              <w:rPr>
                <w:rFonts w:eastAsia="Times New Roman" w:cs="Arial"/>
                <w:sz w:val="18"/>
                <w:szCs w:val="18"/>
                <w:lang w:eastAsia="es-MX"/>
              </w:rPr>
              <w:t>8.2.5 Estimación y cálculo del volumen de cubos, prismas y pirámides rectos o de cualquier término implicado en las fórmulas. Análisis de las relaciones de variación entre diferentes medidas de prismas y pirámides.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1DF72F1A"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el cálculo del volumen o de cualquier término involucrado en las fórmulas de cubos, prismas o pirámides rectos.</w:t>
            </w:r>
          </w:p>
        </w:tc>
        <w:tc>
          <w:tcPr>
            <w:tcW w:w="992" w:type="dxa"/>
            <w:tcBorders>
              <w:top w:val="nil"/>
              <w:left w:val="nil"/>
              <w:bottom w:val="single" w:color="auto" w:sz="4" w:space="0"/>
              <w:right w:val="single" w:color="auto" w:sz="4" w:space="0"/>
            </w:tcBorders>
            <w:shd w:val="clear" w:color="auto" w:fill="FFFFFF" w:themeFill="background1"/>
            <w:noWrap/>
            <w:vAlign w:val="center"/>
            <w:hideMark/>
          </w:tcPr>
          <w:p w:rsidRPr="00164F43" w:rsidR="00B31141" w:rsidP="00014432" w:rsidRDefault="00B31141" w14:paraId="36FBC869"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SMB16</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59BF04B7"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3C00352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0B23D8F0"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26EE7DBF"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3179650E"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5C0A68D0"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4AB0D031"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355C57" w:rsidRDefault="00B31141" w14:paraId="139BF1F3" wp14:textId="77777777">
            <w:pPr>
              <w:jc w:val="center"/>
            </w:pPr>
            <w:r w:rsidRPr="005B2CDF">
              <w:rPr>
                <w:rFonts w:eastAsia="Times New Roman" w:cs="Arial"/>
                <w:sz w:val="18"/>
                <w:szCs w:val="18"/>
                <w:lang w:eastAsia="es-MX"/>
              </w:rPr>
              <w:t>0</w:t>
            </w:r>
          </w:p>
        </w:tc>
      </w:tr>
      <w:tr xmlns:wp14="http://schemas.microsoft.com/office/word/2010/wordml" w:rsidRPr="00164F43" w:rsidR="00B31141" w:rsidTr="00B31141" w14:paraId="76298FD0" wp14:textId="77777777">
        <w:trPr>
          <w:trHeight w:val="300"/>
        </w:trPr>
        <w:tc>
          <w:tcPr>
            <w:tcW w:w="1276"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5B08B5D1" wp14:textId="77777777">
            <w:pPr>
              <w:jc w:val="left"/>
              <w:rPr>
                <w:rFonts w:eastAsia="Times New Roman" w:cs="Arial"/>
                <w:sz w:val="18"/>
                <w:szCs w:val="18"/>
                <w:lang w:eastAsia="es-MX"/>
              </w:rPr>
            </w:pPr>
          </w:p>
        </w:tc>
        <w:tc>
          <w:tcPr>
            <w:tcW w:w="1560" w:type="dxa"/>
            <w:vMerge/>
            <w:tcBorders>
              <w:top w:val="nil"/>
              <w:left w:val="single" w:color="auto" w:sz="4" w:space="0"/>
              <w:bottom w:val="single" w:color="auto" w:sz="4" w:space="0"/>
              <w:right w:val="single" w:color="auto" w:sz="4" w:space="0"/>
            </w:tcBorders>
            <w:vAlign w:val="center"/>
            <w:hideMark/>
          </w:tcPr>
          <w:p w:rsidRPr="00164F43" w:rsidR="00B31141" w:rsidP="00164F43" w:rsidRDefault="00B31141" w14:paraId="16DEB4AB" wp14:textId="77777777">
            <w:pPr>
              <w:jc w:val="left"/>
              <w:rPr>
                <w:rFonts w:eastAsia="Times New Roman" w:cs="Arial"/>
                <w:sz w:val="18"/>
                <w:szCs w:val="18"/>
                <w:lang w:eastAsia="es-MX"/>
              </w:rPr>
            </w:pPr>
          </w:p>
        </w:tc>
        <w:tc>
          <w:tcPr>
            <w:tcW w:w="2976"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4BE565DE" wp14:textId="77777777">
            <w:pPr>
              <w:jc w:val="left"/>
              <w:rPr>
                <w:rFonts w:eastAsia="Times New Roman" w:cs="Arial"/>
                <w:sz w:val="18"/>
                <w:szCs w:val="18"/>
                <w:lang w:eastAsia="es-MX"/>
              </w:rPr>
            </w:pPr>
            <w:r w:rsidRPr="00164F43">
              <w:rPr>
                <w:rFonts w:eastAsia="Times New Roman" w:cs="Arial"/>
                <w:sz w:val="18"/>
                <w:szCs w:val="18"/>
                <w:lang w:eastAsia="es-MX"/>
              </w:rPr>
              <w:t>Resuelve problemas que implican calcular el volumen de cilindros y conos o cualquiera de las variables que intervienen en las fórmulas que se utilicen. Anticipa cómo cambia el volumen al aumentar o disminuir alguna de las dimensiones.</w:t>
            </w:r>
          </w:p>
        </w:tc>
        <w:tc>
          <w:tcPr>
            <w:tcW w:w="3472"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64F737CD" wp14:textId="77777777">
            <w:pPr>
              <w:jc w:val="left"/>
              <w:rPr>
                <w:rFonts w:eastAsia="Times New Roman" w:cs="Arial"/>
                <w:sz w:val="18"/>
                <w:szCs w:val="18"/>
                <w:lang w:eastAsia="es-MX"/>
              </w:rPr>
            </w:pPr>
            <w:r w:rsidRPr="00164F43">
              <w:rPr>
                <w:rFonts w:eastAsia="Times New Roman" w:cs="Arial"/>
                <w:sz w:val="18"/>
                <w:szCs w:val="18"/>
                <w:lang w:eastAsia="es-MX"/>
              </w:rPr>
              <w:t>9.5.4 Estimación y cálculo del volumen de cilindros y conos o de cualquiera de las variables implicadas en las fórmulas.</w:t>
            </w:r>
          </w:p>
        </w:tc>
        <w:tc>
          <w:tcPr>
            <w:tcW w:w="2410" w:type="dxa"/>
            <w:tcBorders>
              <w:top w:val="nil"/>
              <w:left w:val="nil"/>
              <w:bottom w:val="single" w:color="auto" w:sz="4" w:space="0"/>
              <w:right w:val="single" w:color="auto" w:sz="4" w:space="0"/>
            </w:tcBorders>
            <w:shd w:val="clear" w:color="auto" w:fill="auto"/>
            <w:noWrap/>
            <w:vAlign w:val="center"/>
            <w:hideMark/>
          </w:tcPr>
          <w:p w:rsidRPr="00164F43" w:rsidR="00B31141" w:rsidP="00164F43" w:rsidRDefault="00B31141" w14:paraId="57DC27B7" wp14:textId="77777777">
            <w:pPr>
              <w:jc w:val="left"/>
              <w:rPr>
                <w:rFonts w:eastAsia="Times New Roman" w:cs="Arial"/>
                <w:sz w:val="18"/>
                <w:szCs w:val="18"/>
                <w:lang w:eastAsia="es-MX"/>
              </w:rPr>
            </w:pPr>
            <w:r w:rsidRPr="00164F43">
              <w:rPr>
                <w:rFonts w:eastAsia="Times New Roman" w:cs="Arial"/>
                <w:sz w:val="18"/>
                <w:szCs w:val="18"/>
                <w:lang w:eastAsia="es-MX"/>
              </w:rPr>
              <w:t>Resolver problemas que impliquen calcular el volumen de cilindros o conos.</w:t>
            </w:r>
          </w:p>
        </w:tc>
        <w:tc>
          <w:tcPr>
            <w:tcW w:w="992" w:type="dxa"/>
            <w:tcBorders>
              <w:top w:val="nil"/>
              <w:left w:val="nil"/>
              <w:bottom w:val="single" w:color="auto" w:sz="4" w:space="0"/>
              <w:right w:val="single" w:color="auto" w:sz="4" w:space="0"/>
            </w:tcBorders>
            <w:shd w:val="clear" w:color="auto" w:fill="FFFFFF" w:themeFill="background1"/>
            <w:noWrap/>
            <w:vAlign w:val="center"/>
            <w:hideMark/>
          </w:tcPr>
          <w:p w:rsidRPr="00164F43" w:rsidR="00B31141" w:rsidP="00014432" w:rsidRDefault="00B31141" w14:paraId="26852F6C" wp14:textId="77777777">
            <w:pPr>
              <w:jc w:val="center"/>
              <w:rPr>
                <w:rFonts w:eastAsia="Times New Roman" w:cs="Arial"/>
                <w:color w:val="000000"/>
                <w:sz w:val="18"/>
                <w:szCs w:val="18"/>
                <w:lang w:eastAsia="es-MX"/>
              </w:rPr>
            </w:pPr>
            <w:r w:rsidRPr="00164F43">
              <w:rPr>
                <w:rFonts w:eastAsia="Times New Roman" w:cs="Arial"/>
                <w:color w:val="000000"/>
                <w:sz w:val="18"/>
                <w:szCs w:val="18"/>
                <w:lang w:eastAsia="es-MX"/>
              </w:rPr>
              <w:t>SMA17</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22FE32E5"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2E6B1F" w:rsidRDefault="00B31141" w14:paraId="53F4B3E9"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71CA73DA"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03E3A27B"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176C5C7C"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769908A7" wp14:textId="77777777">
            <w:pPr>
              <w:jc w:val="center"/>
            </w:pPr>
            <w:r w:rsidRPr="005B2CDF">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1E0FAF" w:rsidRDefault="00B31141" w14:paraId="75F6008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B31141" w:rsidP="00355C57" w:rsidRDefault="00B31141" w14:paraId="7E83114B" wp14:textId="77777777">
            <w:pPr>
              <w:jc w:val="center"/>
            </w:pPr>
            <w:r w:rsidRPr="005B2CDF">
              <w:rPr>
                <w:rFonts w:eastAsia="Times New Roman" w:cs="Arial"/>
                <w:sz w:val="18"/>
                <w:szCs w:val="18"/>
                <w:lang w:eastAsia="es-MX"/>
              </w:rPr>
              <w:t>0</w:t>
            </w:r>
          </w:p>
        </w:tc>
      </w:tr>
    </w:tbl>
    <w:p xmlns:wp14="http://schemas.microsoft.com/office/word/2010/wordml" w:rsidR="004238CC" w:rsidRDefault="004238CC" w14:paraId="0AD9C6F4" wp14:textId="77777777">
      <w:pPr>
        <w:rPr>
          <w:b/>
          <w:sz w:val="18"/>
          <w:szCs w:val="18"/>
        </w:rPr>
      </w:pPr>
    </w:p>
    <w:tbl>
      <w:tblPr>
        <w:tblW w:w="17083" w:type="dxa"/>
        <w:tblInd w:w="-3" w:type="dxa"/>
        <w:tblLayout w:type="fixed"/>
        <w:tblCellMar>
          <w:left w:w="70" w:type="dxa"/>
          <w:right w:w="70" w:type="dxa"/>
        </w:tblCellMar>
        <w:tblLook w:val="04A0"/>
      </w:tblPr>
      <w:tblGrid>
        <w:gridCol w:w="1356"/>
        <w:gridCol w:w="1487"/>
        <w:gridCol w:w="3008"/>
        <w:gridCol w:w="3380"/>
        <w:gridCol w:w="2466"/>
        <w:gridCol w:w="992"/>
        <w:gridCol w:w="425"/>
        <w:gridCol w:w="426"/>
        <w:gridCol w:w="425"/>
        <w:gridCol w:w="425"/>
        <w:gridCol w:w="425"/>
        <w:gridCol w:w="426"/>
        <w:gridCol w:w="425"/>
        <w:gridCol w:w="425"/>
        <w:gridCol w:w="425"/>
        <w:gridCol w:w="567"/>
      </w:tblGrid>
      <w:tr xmlns:wp14="http://schemas.microsoft.com/office/word/2010/wordml" w:rsidRPr="00164F43" w:rsidR="008A3EFB" w:rsidTr="008A3EFB" w14:paraId="70E95D05" wp14:textId="77777777">
        <w:trPr>
          <w:trHeight w:val="300"/>
          <w:tblHeader/>
        </w:trPr>
        <w:tc>
          <w:tcPr>
            <w:tcW w:w="1356" w:type="dxa"/>
            <w:tcBorders>
              <w:top w:val="single" w:color="auto" w:sz="4" w:space="0"/>
              <w:left w:val="single" w:color="auto" w:sz="4" w:space="0"/>
              <w:bottom w:val="single" w:color="auto" w:sz="4" w:space="0"/>
              <w:right w:val="single" w:color="auto" w:sz="4" w:space="0"/>
            </w:tcBorders>
            <w:shd w:val="clear" w:color="000000" w:fill="D9D9D9"/>
            <w:noWrap/>
            <w:vAlign w:val="center"/>
            <w:hideMark/>
          </w:tcPr>
          <w:p w:rsidRPr="00176697" w:rsidR="008A3EFB" w:rsidP="006C3050" w:rsidRDefault="008A3EFB" w14:paraId="3BB11E8D"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Eje</w:t>
            </w:r>
          </w:p>
        </w:tc>
        <w:tc>
          <w:tcPr>
            <w:tcW w:w="1487"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8A3EFB" w:rsidP="006C3050" w:rsidRDefault="008A3EFB" w14:paraId="2E990189"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Tema</w:t>
            </w:r>
          </w:p>
        </w:tc>
        <w:tc>
          <w:tcPr>
            <w:tcW w:w="3008"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8A3EFB" w:rsidP="006C3050" w:rsidRDefault="008A3EFB" w14:paraId="2C2720D7"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Aprendizaje esperado</w:t>
            </w:r>
          </w:p>
        </w:tc>
        <w:tc>
          <w:tcPr>
            <w:tcW w:w="3380"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8A3EFB" w:rsidP="006C3050" w:rsidRDefault="008A3EFB" w14:paraId="0A3C17D6"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Contenido</w:t>
            </w:r>
          </w:p>
        </w:tc>
        <w:tc>
          <w:tcPr>
            <w:tcW w:w="2466"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8A3EFB" w:rsidP="006C3050" w:rsidRDefault="008A3EFB" w14:paraId="171CC562"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Especificación</w:t>
            </w:r>
          </w:p>
        </w:tc>
        <w:tc>
          <w:tcPr>
            <w:tcW w:w="992"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8A3EFB" w:rsidP="006C3050" w:rsidRDefault="008A3EFB" w14:paraId="2FDC709A"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Ubicación del reactivo</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7A1FDCA4"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w:t>
            </w:r>
          </w:p>
        </w:tc>
        <w:tc>
          <w:tcPr>
            <w:tcW w:w="426"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5E875D50"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O2</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59EBE43F"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O3</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1E01A86E"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O4</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69969724"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O5</w:t>
            </w:r>
          </w:p>
        </w:tc>
        <w:tc>
          <w:tcPr>
            <w:tcW w:w="426"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0696A9EA"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O6</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181CB73A"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O7</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6FDF66F7"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O8</w:t>
            </w:r>
          </w:p>
        </w:tc>
        <w:tc>
          <w:tcPr>
            <w:tcW w:w="425"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33E2B1EE"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O9</w:t>
            </w:r>
          </w:p>
        </w:tc>
        <w:tc>
          <w:tcPr>
            <w:tcW w:w="567" w:type="dxa"/>
            <w:tcBorders>
              <w:top w:val="single" w:color="auto" w:sz="4" w:space="0"/>
              <w:left w:val="nil"/>
              <w:bottom w:val="single" w:color="auto" w:sz="4" w:space="0"/>
              <w:right w:val="single" w:color="auto" w:sz="4" w:space="0"/>
            </w:tcBorders>
            <w:shd w:val="clear" w:color="000000" w:fill="D9D9D9"/>
            <w:vAlign w:val="center"/>
          </w:tcPr>
          <w:p w:rsidRPr="00164F43" w:rsidR="008A3EFB" w:rsidP="006C3050" w:rsidRDefault="008A3EFB" w14:paraId="5F0811CE"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O10</w:t>
            </w:r>
          </w:p>
        </w:tc>
      </w:tr>
      <w:tr xmlns:wp14="http://schemas.microsoft.com/office/word/2010/wordml" w:rsidR="008A3EFB" w:rsidTr="008A3EFB" w14:paraId="0E2750E6" wp14:textId="77777777">
        <w:trPr>
          <w:trHeight w:val="300"/>
        </w:trPr>
        <w:tc>
          <w:tcPr>
            <w:tcW w:w="1356"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8A3EFB" w:rsidP="006C3050" w:rsidRDefault="008A3EFB" w14:paraId="6BD72C2C" wp14:textId="77777777">
            <w:pPr>
              <w:jc w:val="left"/>
              <w:rPr>
                <w:rFonts w:eastAsia="Times New Roman" w:cs="Arial"/>
                <w:sz w:val="18"/>
                <w:szCs w:val="18"/>
                <w:lang w:eastAsia="es-MX"/>
              </w:rPr>
            </w:pPr>
            <w:r w:rsidRPr="00176697">
              <w:rPr>
                <w:rFonts w:eastAsia="Times New Roman" w:cs="Arial"/>
                <w:sz w:val="18"/>
                <w:szCs w:val="18"/>
                <w:lang w:eastAsia="es-MX"/>
              </w:rPr>
              <w:t>Manejo de la Información</w:t>
            </w:r>
          </w:p>
        </w:tc>
        <w:tc>
          <w:tcPr>
            <w:tcW w:w="1487"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8A3EFB" w:rsidP="006C3050" w:rsidRDefault="008A3EFB" w14:paraId="6B456601" wp14:textId="77777777">
            <w:pPr>
              <w:jc w:val="left"/>
              <w:rPr>
                <w:rFonts w:eastAsia="Times New Roman" w:cs="Arial"/>
                <w:sz w:val="18"/>
                <w:szCs w:val="18"/>
                <w:lang w:eastAsia="es-MX"/>
              </w:rPr>
            </w:pPr>
            <w:r w:rsidRPr="00176697">
              <w:rPr>
                <w:rFonts w:eastAsia="Times New Roman" w:cs="Arial"/>
                <w:sz w:val="18"/>
                <w:szCs w:val="18"/>
                <w:lang w:eastAsia="es-MX"/>
              </w:rPr>
              <w:t>Análisis y representación de datos</w:t>
            </w: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63A94A7" wp14:textId="77777777">
            <w:pPr>
              <w:jc w:val="left"/>
              <w:rPr>
                <w:rFonts w:eastAsia="Times New Roman" w:cs="Arial"/>
                <w:sz w:val="18"/>
                <w:szCs w:val="18"/>
                <w:lang w:eastAsia="es-MX"/>
              </w:rPr>
            </w:pPr>
            <w:r w:rsidRPr="00176697">
              <w:rPr>
                <w:rFonts w:eastAsia="Times New Roman" w:cs="Arial"/>
                <w:sz w:val="18"/>
                <w:szCs w:val="18"/>
                <w:lang w:eastAsia="es-MX"/>
              </w:rPr>
              <w:t>Lee y comunica información mediante histogramas y gráficas poligonales.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5DADCF2" wp14:textId="77777777">
            <w:pPr>
              <w:jc w:val="left"/>
              <w:rPr>
                <w:rFonts w:eastAsia="Times New Roman" w:cs="Arial"/>
                <w:sz w:val="18"/>
                <w:szCs w:val="18"/>
                <w:lang w:eastAsia="es-MX"/>
              </w:rPr>
            </w:pPr>
            <w:r w:rsidRPr="00176697">
              <w:rPr>
                <w:rFonts w:eastAsia="Times New Roman" w:cs="Arial"/>
                <w:sz w:val="18"/>
                <w:szCs w:val="18"/>
                <w:lang w:eastAsia="es-MX"/>
              </w:rPr>
              <w:t>7.4.7 Lectura de información representada en gráficas de barras y circulares, provenientes de diarios o revistas y de otras fuentes. Comunicación de información proveniente de estudios sencillos, eligiendo la representación gráfica más adecuada.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B7001EE"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la interpretación de información representada en gráficas de barras o circulares.</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26787BFB"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SMA21</w:t>
            </w:r>
          </w:p>
        </w:tc>
        <w:tc>
          <w:tcPr>
            <w:tcW w:w="425" w:type="dxa"/>
            <w:tcBorders>
              <w:top w:val="nil"/>
              <w:left w:val="nil"/>
              <w:bottom w:val="single" w:color="auto" w:sz="4" w:space="0"/>
              <w:right w:val="single" w:color="auto" w:sz="4" w:space="0"/>
            </w:tcBorders>
            <w:shd w:val="clear" w:color="auto" w:fill="auto"/>
            <w:vAlign w:val="center"/>
          </w:tcPr>
          <w:p w:rsidR="008A3EFB" w:rsidP="006C3050" w:rsidRDefault="008A3EFB" w14:paraId="459E8428"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auto"/>
            <w:vAlign w:val="center"/>
          </w:tcPr>
          <w:p w:rsidR="008A3EFB" w:rsidP="006C3050" w:rsidRDefault="008A3EFB" w14:paraId="28EA6124"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auto"/>
            <w:vAlign w:val="center"/>
          </w:tcPr>
          <w:p w:rsidR="008A3EFB" w:rsidP="006C3050" w:rsidRDefault="008A3EFB" w14:paraId="264A4AB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8A3EFB" w:rsidP="006C3050" w:rsidRDefault="008A3EFB" w14:paraId="005D06E6"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8A3EFB" w:rsidP="008A3EFB" w:rsidRDefault="008A3EFB" w14:paraId="283E0A4D"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auto"/>
            <w:vAlign w:val="center"/>
          </w:tcPr>
          <w:p w:rsidR="008A3EFB" w:rsidP="008A3EFB" w:rsidRDefault="008A3EFB" w14:paraId="7DD8D7F1"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auto"/>
            <w:vAlign w:val="center"/>
          </w:tcPr>
          <w:p w:rsidR="008A3EFB" w:rsidP="008A3EFB" w:rsidRDefault="008A3EFB" w14:paraId="589FF1F0"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auto"/>
            <w:vAlign w:val="center"/>
          </w:tcPr>
          <w:p w:rsidR="008A3EFB" w:rsidP="008A3EFB" w:rsidRDefault="008A3EFB" w14:paraId="2E8F6A62"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auto"/>
            <w:vAlign w:val="center"/>
          </w:tcPr>
          <w:p w:rsidR="008A3EFB" w:rsidP="008A3EFB" w:rsidRDefault="008A3EFB" w14:paraId="61F2810F"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auto"/>
            <w:vAlign w:val="center"/>
          </w:tcPr>
          <w:p w:rsidR="008A3EFB" w:rsidP="008A3EFB" w:rsidRDefault="008A3EFB" w14:paraId="331ECE4C" wp14:textId="77777777">
            <w:pPr>
              <w:jc w:val="center"/>
            </w:pPr>
            <w:r w:rsidRPr="00FA07C6">
              <w:rPr>
                <w:rFonts w:eastAsia="Times New Roman" w:cs="Arial"/>
                <w:sz w:val="18"/>
                <w:szCs w:val="18"/>
                <w:lang w:eastAsia="es-MX"/>
              </w:rPr>
              <w:t>0</w:t>
            </w:r>
          </w:p>
        </w:tc>
      </w:tr>
      <w:tr xmlns:wp14="http://schemas.microsoft.com/office/word/2010/wordml" w:rsidR="008A3EFB" w:rsidTr="008A3EFB" w14:paraId="0AE1407A"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4B1F511A"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65F9C3DC"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706ED548" wp14:textId="77777777">
            <w:pPr>
              <w:jc w:val="left"/>
              <w:rPr>
                <w:rFonts w:eastAsia="Times New Roman" w:cs="Arial"/>
                <w:sz w:val="18"/>
                <w:szCs w:val="18"/>
                <w:lang w:eastAsia="es-MX"/>
              </w:rPr>
            </w:pPr>
            <w:r w:rsidRPr="00176697">
              <w:rPr>
                <w:rFonts w:eastAsia="Times New Roman" w:cs="Arial"/>
                <w:sz w:val="18"/>
                <w:szCs w:val="18"/>
                <w:lang w:eastAsia="es-MX"/>
              </w:rPr>
              <w:t>Lee y comunica información mediante histogramas y gráficas poligonales.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5BAE28E8" wp14:textId="77777777">
            <w:pPr>
              <w:jc w:val="left"/>
              <w:rPr>
                <w:rFonts w:eastAsia="Times New Roman" w:cs="Arial"/>
                <w:sz w:val="18"/>
                <w:szCs w:val="18"/>
                <w:lang w:eastAsia="es-MX"/>
              </w:rPr>
            </w:pPr>
            <w:r w:rsidRPr="00176697">
              <w:rPr>
                <w:rFonts w:eastAsia="Times New Roman" w:cs="Arial"/>
                <w:sz w:val="18"/>
                <w:szCs w:val="18"/>
                <w:lang w:eastAsia="es-MX"/>
              </w:rPr>
              <w:t>8.3.7 Búsqueda, organización y presentación de información en histogramas o en gráficas poligonales (de series de tiempo o de frecuencia) según el caso y análisis de la información que proporcionan.</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6AC4530E"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la interpretación de información representada en polígonos de frecuencia.</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6A60410A"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SMA22</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121A667C" wp14:textId="77777777">
            <w:pPr>
              <w:jc w:val="center"/>
            </w:pPr>
            <w:r>
              <w:rPr>
                <w:rFonts w:eastAsia="Times New Roman" w:cs="Arial"/>
                <w:sz w:val="18"/>
                <w:szCs w:val="18"/>
                <w:lang w:eastAsia="es-MX"/>
              </w:rPr>
              <w:t>1</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3940899A"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6CDB210E"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0DB21CA6"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46E8E995" wp14:textId="77777777">
            <w:pPr>
              <w:jc w:val="center"/>
            </w:pPr>
            <w:r>
              <w:rPr>
                <w:rFonts w:eastAsia="Times New Roman" w:cs="Arial"/>
                <w:sz w:val="18"/>
                <w:szCs w:val="18"/>
                <w:lang w:eastAsia="es-MX"/>
              </w:rPr>
              <w:t>1</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3F941064"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46400BC5"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562729E8"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623F4A41" wp14:textId="77777777">
            <w:pPr>
              <w:jc w:val="center"/>
            </w:pPr>
            <w:r w:rsidRPr="00FA07C6">
              <w:rPr>
                <w:rFonts w:eastAsia="Times New Roman" w:cs="Arial"/>
                <w:sz w:val="18"/>
                <w:szCs w:val="18"/>
                <w:lang w:eastAsia="es-MX"/>
              </w:rPr>
              <w:t>0</w:t>
            </w:r>
          </w:p>
        </w:tc>
        <w:tc>
          <w:tcPr>
            <w:tcW w:w="567"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37047F10" wp14:textId="77777777">
            <w:pPr>
              <w:jc w:val="center"/>
            </w:pPr>
            <w:r w:rsidRPr="00FA07C6">
              <w:rPr>
                <w:rFonts w:eastAsia="Times New Roman" w:cs="Arial"/>
                <w:sz w:val="18"/>
                <w:szCs w:val="18"/>
                <w:lang w:eastAsia="es-MX"/>
              </w:rPr>
              <w:t>0</w:t>
            </w:r>
          </w:p>
        </w:tc>
      </w:tr>
      <w:tr xmlns:wp14="http://schemas.microsoft.com/office/word/2010/wordml" w:rsidR="008A3EFB" w:rsidTr="008A3EFB" w14:paraId="59B5D112"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5023141B"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1F3B1409"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98B658A" wp14:textId="77777777">
            <w:pPr>
              <w:jc w:val="left"/>
              <w:rPr>
                <w:rFonts w:eastAsia="Times New Roman" w:cs="Arial"/>
                <w:sz w:val="18"/>
                <w:szCs w:val="18"/>
                <w:lang w:eastAsia="es-MX"/>
              </w:rPr>
            </w:pPr>
            <w:r w:rsidRPr="00176697">
              <w:rPr>
                <w:rFonts w:eastAsia="Times New Roman" w:cs="Arial"/>
                <w:sz w:val="18"/>
                <w:szCs w:val="18"/>
                <w:lang w:eastAsia="es-MX"/>
              </w:rPr>
              <w:t xml:space="preserve">Lee y comunica información </w:t>
            </w:r>
            <w:r w:rsidRPr="00176697">
              <w:rPr>
                <w:rFonts w:eastAsia="Times New Roman" w:cs="Arial"/>
                <w:sz w:val="18"/>
                <w:szCs w:val="18"/>
                <w:lang w:eastAsia="es-MX"/>
              </w:rPr>
              <w:lastRenderedPageBreak/>
              <w:t>mediante histogramas y gráficas poligonales.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4CC67D6"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7.3.8 Lectura y comunicación de </w:t>
            </w:r>
            <w:r w:rsidRPr="00176697">
              <w:rPr>
                <w:rFonts w:eastAsia="Times New Roman" w:cs="Arial"/>
                <w:sz w:val="18"/>
                <w:szCs w:val="18"/>
                <w:lang w:eastAsia="es-MX"/>
              </w:rPr>
              <w:lastRenderedPageBreak/>
              <w:t>información mediante el uso de tablas de frecuencia absoluta y relativa.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94D0FEB"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Leer información contenida </w:t>
            </w:r>
            <w:r w:rsidRPr="00176697">
              <w:rPr>
                <w:rFonts w:eastAsia="Times New Roman" w:cs="Arial"/>
                <w:sz w:val="18"/>
                <w:szCs w:val="18"/>
                <w:lang w:eastAsia="es-MX"/>
              </w:rPr>
              <w:lastRenderedPageBreak/>
              <w:t>en tablas de frecuencia absoluta y relativa.</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79E38802"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lastRenderedPageBreak/>
              <w:t>SMB24</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6D5D1E1F" wp14:textId="77777777">
            <w:pPr>
              <w:jc w:val="center"/>
            </w:pPr>
            <w:r>
              <w:rPr>
                <w:rFonts w:eastAsia="Times New Roman" w:cs="Arial"/>
                <w:sz w:val="18"/>
                <w:szCs w:val="18"/>
                <w:lang w:eastAsia="es-MX"/>
              </w:rPr>
              <w:t>1</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68C27B80"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0846B226"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687C6CF4"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3298C3B7" wp14:textId="77777777">
            <w:pPr>
              <w:jc w:val="center"/>
            </w:pPr>
            <w:r w:rsidRPr="00FA07C6">
              <w:rPr>
                <w:rFonts w:eastAsia="Times New Roman" w:cs="Arial"/>
                <w:sz w:val="18"/>
                <w:szCs w:val="18"/>
                <w:lang w:eastAsia="es-MX"/>
              </w:rPr>
              <w:t>0</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416F9635"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2D19A2F3"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781AA89C"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4FD1FD74" wp14:textId="77777777">
            <w:pPr>
              <w:jc w:val="center"/>
            </w:pPr>
            <w:r>
              <w:rPr>
                <w:rFonts w:eastAsia="Times New Roman" w:cs="Arial"/>
                <w:sz w:val="18"/>
                <w:szCs w:val="18"/>
                <w:lang w:eastAsia="es-MX"/>
              </w:rPr>
              <w:t>1</w:t>
            </w:r>
          </w:p>
        </w:tc>
        <w:tc>
          <w:tcPr>
            <w:tcW w:w="567"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5589E8F7" wp14:textId="77777777">
            <w:pPr>
              <w:jc w:val="center"/>
            </w:pPr>
            <w:r w:rsidRPr="00FA07C6">
              <w:rPr>
                <w:rFonts w:eastAsia="Times New Roman" w:cs="Arial"/>
                <w:sz w:val="18"/>
                <w:szCs w:val="18"/>
                <w:lang w:eastAsia="es-MX"/>
              </w:rPr>
              <w:t>0</w:t>
            </w:r>
          </w:p>
        </w:tc>
      </w:tr>
      <w:tr xmlns:wp14="http://schemas.microsoft.com/office/word/2010/wordml" w:rsidR="008A3EFB" w:rsidTr="008A3EFB" w14:paraId="5A2CE3F7"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562C75D1" wp14:textId="77777777">
            <w:pPr>
              <w:jc w:val="left"/>
              <w:rPr>
                <w:rFonts w:eastAsia="Times New Roman" w:cs="Arial"/>
                <w:sz w:val="18"/>
                <w:szCs w:val="18"/>
                <w:lang w:eastAsia="es-MX"/>
              </w:rPr>
            </w:pPr>
          </w:p>
        </w:tc>
        <w:tc>
          <w:tcPr>
            <w:tcW w:w="1487"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8A3EFB" w:rsidP="006C3050" w:rsidRDefault="008A3EFB" w14:paraId="5C494103" wp14:textId="77777777">
            <w:pPr>
              <w:jc w:val="left"/>
              <w:rPr>
                <w:rFonts w:eastAsia="Times New Roman" w:cs="Arial"/>
                <w:sz w:val="18"/>
                <w:szCs w:val="18"/>
                <w:lang w:eastAsia="es-MX"/>
              </w:rPr>
            </w:pPr>
            <w:r w:rsidRPr="00176697">
              <w:rPr>
                <w:rFonts w:eastAsia="Times New Roman" w:cs="Arial"/>
                <w:sz w:val="18"/>
                <w:szCs w:val="18"/>
                <w:lang w:eastAsia="es-MX"/>
              </w:rPr>
              <w:t>Nociones de probabilidad</w:t>
            </w: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4E5F3FEA" wp14:textId="77777777">
            <w:pPr>
              <w:jc w:val="left"/>
              <w:rPr>
                <w:rFonts w:eastAsia="Times New Roman" w:cs="Arial"/>
                <w:sz w:val="18"/>
                <w:szCs w:val="18"/>
                <w:lang w:eastAsia="es-MX"/>
              </w:rPr>
            </w:pPr>
            <w:r w:rsidRPr="00176697">
              <w:rPr>
                <w:rFonts w:eastAsia="Times New Roman" w:cs="Arial"/>
                <w:sz w:val="18"/>
                <w:szCs w:val="18"/>
                <w:lang w:eastAsia="es-MX"/>
              </w:rPr>
              <w:t xml:space="preserve">Explica la relación que existe entre la probabilidad </w:t>
            </w:r>
            <w:proofErr w:type="spellStart"/>
            <w:r w:rsidRPr="00176697">
              <w:rPr>
                <w:rFonts w:eastAsia="Times New Roman" w:cs="Arial"/>
                <w:sz w:val="18"/>
                <w:szCs w:val="18"/>
                <w:lang w:eastAsia="es-MX"/>
              </w:rPr>
              <w:t>frecuencial</w:t>
            </w:r>
            <w:proofErr w:type="spellEnd"/>
            <w:r w:rsidRPr="00176697">
              <w:rPr>
                <w:rFonts w:eastAsia="Times New Roman" w:cs="Arial"/>
                <w:sz w:val="18"/>
                <w:szCs w:val="18"/>
                <w:lang w:eastAsia="es-MX"/>
              </w:rPr>
              <w:t xml:space="preserve"> y la probabilidad teórica.</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7628FBCF" wp14:textId="77777777">
            <w:pPr>
              <w:jc w:val="left"/>
              <w:rPr>
                <w:rFonts w:eastAsia="Times New Roman" w:cs="Arial"/>
                <w:sz w:val="18"/>
                <w:szCs w:val="18"/>
                <w:lang w:eastAsia="es-MX"/>
              </w:rPr>
            </w:pPr>
            <w:r w:rsidRPr="00176697">
              <w:rPr>
                <w:rFonts w:eastAsia="Times New Roman" w:cs="Arial"/>
                <w:sz w:val="18"/>
                <w:szCs w:val="18"/>
                <w:lang w:eastAsia="es-MX"/>
              </w:rPr>
              <w:t xml:space="preserve">8.2.7 Realización de experimentos aleatorios y registro de resultados, para un acercamiento a la probabilidad </w:t>
            </w:r>
            <w:proofErr w:type="spellStart"/>
            <w:r w:rsidRPr="00176697">
              <w:rPr>
                <w:rFonts w:eastAsia="Times New Roman" w:cs="Arial"/>
                <w:sz w:val="18"/>
                <w:szCs w:val="18"/>
                <w:lang w:eastAsia="es-MX"/>
              </w:rPr>
              <w:t>frecuencial</w:t>
            </w:r>
            <w:proofErr w:type="spellEnd"/>
            <w:r w:rsidRPr="00176697">
              <w:rPr>
                <w:rFonts w:eastAsia="Times New Roman" w:cs="Arial"/>
                <w:sz w:val="18"/>
                <w:szCs w:val="18"/>
                <w:lang w:eastAsia="es-MX"/>
              </w:rPr>
              <w:t>. Relación de ésta con la probabilidad teórica.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62AF3E50" wp14:textId="77777777">
            <w:pPr>
              <w:jc w:val="left"/>
              <w:rPr>
                <w:rFonts w:eastAsia="Times New Roman" w:cs="Arial"/>
                <w:sz w:val="18"/>
                <w:szCs w:val="18"/>
                <w:lang w:eastAsia="es-MX"/>
              </w:rPr>
            </w:pPr>
            <w:r w:rsidRPr="00176697">
              <w:rPr>
                <w:rFonts w:eastAsia="Times New Roman" w:cs="Arial"/>
                <w:sz w:val="18"/>
                <w:szCs w:val="18"/>
                <w:lang w:eastAsia="es-MX"/>
              </w:rPr>
              <w:t>Calcular la probabilidad teórica de un evento simple.</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16F105BC"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SMB22</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3D9312DF"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2B7B82DE"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247BF22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197D88C4"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5AF4EEF" wp14:textId="77777777">
            <w:pPr>
              <w:jc w:val="center"/>
            </w:pPr>
            <w:r w:rsidRPr="00FA07C6">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1EC5F74"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AFBE56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FF82132"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A2B7E28"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DEAE328" wp14:textId="77777777">
            <w:pPr>
              <w:jc w:val="center"/>
            </w:pPr>
            <w:r w:rsidRPr="00FA07C6">
              <w:rPr>
                <w:rFonts w:eastAsia="Times New Roman" w:cs="Arial"/>
                <w:sz w:val="18"/>
                <w:szCs w:val="18"/>
                <w:lang w:eastAsia="es-MX"/>
              </w:rPr>
              <w:t>0</w:t>
            </w:r>
          </w:p>
        </w:tc>
      </w:tr>
      <w:tr xmlns:wp14="http://schemas.microsoft.com/office/word/2010/wordml" w:rsidR="008A3EFB" w:rsidTr="008A3EFB" w14:paraId="7A7DA667"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664355AD"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1A965116"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29234194" wp14:textId="77777777">
            <w:pPr>
              <w:jc w:val="left"/>
              <w:rPr>
                <w:rFonts w:eastAsia="Times New Roman" w:cs="Arial"/>
                <w:sz w:val="18"/>
                <w:szCs w:val="18"/>
                <w:lang w:eastAsia="es-MX"/>
              </w:rPr>
            </w:pPr>
            <w:r w:rsidRPr="00176697">
              <w:rPr>
                <w:rFonts w:eastAsia="Times New Roman" w:cs="Arial"/>
                <w:sz w:val="18"/>
                <w:szCs w:val="18"/>
                <w:lang w:eastAsia="es-MX"/>
              </w:rPr>
              <w:t>Compara cualitativamente la probabilidad de eventos simples.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BABC06C" wp14:textId="77777777">
            <w:pPr>
              <w:jc w:val="left"/>
              <w:rPr>
                <w:rFonts w:eastAsia="Times New Roman" w:cs="Arial"/>
                <w:sz w:val="18"/>
                <w:szCs w:val="18"/>
                <w:lang w:eastAsia="es-MX"/>
              </w:rPr>
            </w:pPr>
            <w:r w:rsidRPr="00176697">
              <w:rPr>
                <w:rFonts w:eastAsia="Times New Roman" w:cs="Arial"/>
                <w:sz w:val="18"/>
                <w:szCs w:val="18"/>
                <w:lang w:eastAsia="es-MX"/>
              </w:rPr>
              <w:t>7.4.6 Resolución de problemas de conteo mediante diversos procedimientos. Búsqueda de recursos para verificar los resultados.</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4DE25ED3" wp14:textId="77777777">
            <w:pPr>
              <w:jc w:val="left"/>
              <w:rPr>
                <w:rFonts w:eastAsia="Times New Roman" w:cs="Arial"/>
                <w:sz w:val="18"/>
                <w:szCs w:val="18"/>
                <w:lang w:eastAsia="es-MX"/>
              </w:rPr>
            </w:pPr>
            <w:r w:rsidRPr="00176697">
              <w:rPr>
                <w:rFonts w:eastAsia="Times New Roman" w:cs="Arial"/>
                <w:sz w:val="18"/>
                <w:szCs w:val="18"/>
                <w:lang w:eastAsia="es-MX"/>
              </w:rPr>
              <w:t>Resolver problemas de conteo.</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7ADD7AC8"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SMB23</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2BBC4EE7"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6CED564F"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5059D96"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5B3BC3C"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52D73B1F" wp14:textId="77777777">
            <w:pPr>
              <w:jc w:val="center"/>
            </w:pPr>
            <w:r w:rsidRPr="00FA07C6">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CB4E61E"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2F23614B"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7D6C811B"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3565D86" wp14:textId="77777777">
            <w:pPr>
              <w:jc w:val="center"/>
            </w:pPr>
            <w:r>
              <w:rPr>
                <w:rFonts w:eastAsia="Times New Roman" w:cs="Arial"/>
                <w:sz w:val="18"/>
                <w:szCs w:val="18"/>
                <w:lang w:eastAsia="es-MX"/>
              </w:rPr>
              <w:t>1</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FE745E3" wp14:textId="77777777">
            <w:pPr>
              <w:jc w:val="center"/>
            </w:pPr>
            <w:r w:rsidRPr="00FA07C6">
              <w:rPr>
                <w:rFonts w:eastAsia="Times New Roman" w:cs="Arial"/>
                <w:sz w:val="18"/>
                <w:szCs w:val="18"/>
                <w:lang w:eastAsia="es-MX"/>
              </w:rPr>
              <w:t>0</w:t>
            </w:r>
          </w:p>
        </w:tc>
      </w:tr>
      <w:tr xmlns:wp14="http://schemas.microsoft.com/office/word/2010/wordml" w:rsidR="008A3EFB" w:rsidTr="008A3EFB" w14:paraId="28DCECCE"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7DF4E37C" wp14:textId="77777777">
            <w:pPr>
              <w:jc w:val="left"/>
              <w:rPr>
                <w:rFonts w:eastAsia="Times New Roman" w:cs="Arial"/>
                <w:sz w:val="18"/>
                <w:szCs w:val="18"/>
                <w:lang w:eastAsia="es-MX"/>
              </w:rPr>
            </w:pPr>
          </w:p>
        </w:tc>
        <w:tc>
          <w:tcPr>
            <w:tcW w:w="1487"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8A3EFB" w:rsidP="006C3050" w:rsidRDefault="008A3EFB" w14:paraId="7B94E9ED" wp14:textId="77777777">
            <w:pPr>
              <w:jc w:val="left"/>
              <w:rPr>
                <w:rFonts w:eastAsia="Times New Roman" w:cs="Arial"/>
                <w:sz w:val="18"/>
                <w:szCs w:val="18"/>
                <w:lang w:eastAsia="es-MX"/>
              </w:rPr>
            </w:pPr>
            <w:r w:rsidRPr="00176697">
              <w:rPr>
                <w:rFonts w:eastAsia="Times New Roman" w:cs="Arial"/>
                <w:sz w:val="18"/>
                <w:szCs w:val="18"/>
                <w:lang w:eastAsia="es-MX"/>
              </w:rPr>
              <w:t>Proporcionalidad y funciones</w:t>
            </w: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937983E"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el cálculo de porcentajes o de cualquier término de la relación: Porcentaje = cantidad base × tasa. Inclusive problemas que requieren de procedimientos recursivos.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208EE69A" wp14:textId="77777777">
            <w:pPr>
              <w:jc w:val="left"/>
              <w:rPr>
                <w:rFonts w:eastAsia="Times New Roman" w:cs="Arial"/>
                <w:sz w:val="18"/>
                <w:szCs w:val="18"/>
                <w:lang w:eastAsia="es-MX"/>
              </w:rPr>
            </w:pPr>
            <w:r w:rsidRPr="00176697">
              <w:rPr>
                <w:rFonts w:eastAsia="Times New Roman" w:cs="Arial"/>
                <w:sz w:val="18"/>
                <w:szCs w:val="18"/>
                <w:lang w:eastAsia="es-MX"/>
              </w:rPr>
              <w:t>8.1.6 Resolución de problemas diversos relacionados con el porcentaje, tales como aplicar un porcentaje a una cantidad, determinar qué porcentaje representa una cantidad respecto a otra y obtener una cantidad conociendo una parte de ella y el porcentaje que representa.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295977A6" wp14:textId="77777777">
            <w:pPr>
              <w:jc w:val="left"/>
              <w:rPr>
                <w:rFonts w:eastAsia="Times New Roman" w:cs="Arial"/>
                <w:sz w:val="18"/>
                <w:szCs w:val="18"/>
                <w:lang w:eastAsia="es-MX"/>
              </w:rPr>
            </w:pPr>
            <w:r w:rsidRPr="00176697">
              <w:rPr>
                <w:rFonts w:eastAsia="Times New Roman" w:cs="Arial"/>
                <w:sz w:val="18"/>
                <w:szCs w:val="18"/>
                <w:lang w:eastAsia="es-MX"/>
              </w:rPr>
              <w:t>Resolver problemas en los que se efectúe el cálculo de porcentajes o de cualquier término de la relación: porcentaje igual a cantidad base por tasa.</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17F55125"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SMB18</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0109B8D8"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7A630F11"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4F8E682"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0DB6B41C"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598926E8" wp14:textId="77777777">
            <w:pPr>
              <w:jc w:val="center"/>
            </w:pPr>
            <w:r w:rsidRPr="00FA07C6">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9CE57CF"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27E2E2C"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C149A47"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3F0761E"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64A38E6" wp14:textId="77777777">
            <w:pPr>
              <w:jc w:val="center"/>
            </w:pPr>
            <w:r w:rsidRPr="00FA07C6">
              <w:rPr>
                <w:rFonts w:eastAsia="Times New Roman" w:cs="Arial"/>
                <w:sz w:val="18"/>
                <w:szCs w:val="18"/>
                <w:lang w:eastAsia="es-MX"/>
              </w:rPr>
              <w:t>0</w:t>
            </w:r>
          </w:p>
        </w:tc>
      </w:tr>
      <w:tr xmlns:wp14="http://schemas.microsoft.com/office/word/2010/wordml" w:rsidR="008A3EFB" w:rsidTr="008A3EFB" w14:paraId="68A8CBDE"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44FB30F8"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1DA6542E"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49F1A700" wp14:textId="77777777">
            <w:pPr>
              <w:jc w:val="left"/>
              <w:rPr>
                <w:rFonts w:eastAsia="Times New Roman" w:cs="Arial"/>
                <w:sz w:val="18"/>
                <w:szCs w:val="18"/>
                <w:lang w:eastAsia="es-MX"/>
              </w:rPr>
            </w:pPr>
            <w:r w:rsidRPr="00176697">
              <w:rPr>
                <w:rFonts w:eastAsia="Times New Roman" w:cs="Arial"/>
                <w:sz w:val="18"/>
                <w:szCs w:val="18"/>
                <w:lang w:eastAsia="es-MX"/>
              </w:rPr>
              <w:t>Resuelve problemas de proporcionalidad directa del tipo “valor faltante”, en los que la razón interna o externa es un número fraccionario.</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78B12F5D" wp14:textId="77777777">
            <w:pPr>
              <w:jc w:val="left"/>
              <w:rPr>
                <w:rFonts w:eastAsia="Times New Roman" w:cs="Arial"/>
                <w:sz w:val="18"/>
                <w:szCs w:val="18"/>
                <w:lang w:eastAsia="es-MX"/>
              </w:rPr>
            </w:pPr>
            <w:r w:rsidRPr="00176697">
              <w:rPr>
                <w:rFonts w:eastAsia="Times New Roman" w:cs="Arial"/>
                <w:sz w:val="18"/>
                <w:szCs w:val="18"/>
                <w:lang w:eastAsia="es-MX"/>
              </w:rPr>
              <w:t>7.3.6 Formulación de explicaciones sobre el efecto de la aplicación sucesiva de factores constantes de proporcionalidad en situaciones dadas.</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487A400" wp14:textId="77777777">
            <w:pPr>
              <w:jc w:val="left"/>
              <w:rPr>
                <w:rFonts w:eastAsia="Times New Roman" w:cs="Arial"/>
                <w:sz w:val="18"/>
                <w:szCs w:val="18"/>
                <w:lang w:eastAsia="es-MX"/>
              </w:rPr>
            </w:pPr>
            <w:r w:rsidRPr="00176697">
              <w:rPr>
                <w:rFonts w:eastAsia="Times New Roman" w:cs="Arial"/>
                <w:sz w:val="18"/>
                <w:szCs w:val="18"/>
                <w:lang w:eastAsia="es-MX"/>
              </w:rPr>
              <w:t>Resolver problemas de proporcionalidad directa en los que se apliquen sucesivamente dos factores constantes de proporcionalidad.</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79988A28"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SMA19</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620CE578"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3D7078F6"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6E17170F"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D962C75"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97083BD" wp14:textId="77777777">
            <w:pPr>
              <w:jc w:val="center"/>
            </w:pPr>
            <w:r w:rsidRPr="00FA07C6">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190F6DA"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00F70E4"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BB8D9FD"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B462839"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2783A03" wp14:textId="77777777">
            <w:pPr>
              <w:jc w:val="center"/>
            </w:pPr>
            <w:r w:rsidRPr="00FA07C6">
              <w:rPr>
                <w:rFonts w:eastAsia="Times New Roman" w:cs="Arial"/>
                <w:sz w:val="18"/>
                <w:szCs w:val="18"/>
                <w:lang w:eastAsia="es-MX"/>
              </w:rPr>
              <w:t>0</w:t>
            </w:r>
          </w:p>
        </w:tc>
      </w:tr>
      <w:tr xmlns:wp14="http://schemas.microsoft.com/office/word/2010/wordml" w:rsidR="008A3EFB" w:rsidTr="008A3EFB" w14:paraId="668B6C3D"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3041E394"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722B00AE"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492F1241" wp14:textId="77777777">
            <w:pPr>
              <w:jc w:val="left"/>
              <w:rPr>
                <w:rFonts w:eastAsia="Times New Roman" w:cs="Arial"/>
                <w:sz w:val="18"/>
                <w:szCs w:val="18"/>
                <w:lang w:eastAsia="es-MX"/>
              </w:rPr>
            </w:pPr>
            <w:r w:rsidRPr="00176697">
              <w:rPr>
                <w:rFonts w:eastAsia="Times New Roman" w:cs="Arial"/>
                <w:sz w:val="18"/>
                <w:szCs w:val="18"/>
                <w:lang w:eastAsia="es-MX"/>
              </w:rPr>
              <w:t>Identifica, interpreta y expresa relaciones de proporcionalidad directa o inversa, algebraicamente o mediante tablas y gráficas.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2B0F48ED" wp14:textId="77777777">
            <w:pPr>
              <w:jc w:val="left"/>
              <w:rPr>
                <w:rFonts w:eastAsia="Times New Roman" w:cs="Arial"/>
                <w:sz w:val="18"/>
                <w:szCs w:val="18"/>
                <w:lang w:eastAsia="es-MX"/>
              </w:rPr>
            </w:pPr>
            <w:r w:rsidRPr="00176697">
              <w:rPr>
                <w:rFonts w:eastAsia="Times New Roman" w:cs="Arial"/>
                <w:sz w:val="18"/>
                <w:szCs w:val="18"/>
                <w:lang w:eastAsia="es-MX"/>
              </w:rPr>
              <w:t>8.2.6 Identificación y resolución de situaciones de proporcionalidad inversa mediante diversos procedimientos.</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418BE1C"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una relación inversamente proporcional entre dos conjuntos de cantidades.</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3AB40A93"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SMA20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F6543B8"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7824D7E9"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BBD3ABC"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7A332208"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BE6BC83" wp14:textId="77777777">
            <w:pPr>
              <w:jc w:val="center"/>
            </w:pPr>
            <w:r w:rsidRPr="00FA07C6">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B285E73"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285647FE"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8883E73"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5987C96C"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2476DE0" wp14:textId="77777777">
            <w:pPr>
              <w:jc w:val="center"/>
            </w:pPr>
            <w:r w:rsidRPr="00FA07C6">
              <w:rPr>
                <w:rFonts w:eastAsia="Times New Roman" w:cs="Arial"/>
                <w:sz w:val="18"/>
                <w:szCs w:val="18"/>
                <w:lang w:eastAsia="es-MX"/>
              </w:rPr>
              <w:t>0</w:t>
            </w:r>
          </w:p>
        </w:tc>
      </w:tr>
      <w:tr xmlns:wp14="http://schemas.microsoft.com/office/word/2010/wordml" w:rsidR="008A3EFB" w:rsidTr="008A3EFB" w14:paraId="7130E474"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42C6D796"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6E1831B3"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E1FCAD2" wp14:textId="77777777">
            <w:pPr>
              <w:jc w:val="left"/>
              <w:rPr>
                <w:rFonts w:eastAsia="Times New Roman" w:cs="Arial"/>
                <w:sz w:val="18"/>
                <w:szCs w:val="18"/>
                <w:lang w:eastAsia="es-MX"/>
              </w:rPr>
            </w:pPr>
            <w:r w:rsidRPr="00176697">
              <w:rPr>
                <w:rFonts w:eastAsia="Times New Roman" w:cs="Arial"/>
                <w:sz w:val="18"/>
                <w:szCs w:val="18"/>
                <w:lang w:eastAsia="es-MX"/>
              </w:rPr>
              <w:t>Lee y representa, gráfica y algebraicamente, relaciones lineales y cuadráticas.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92547E7" wp14:textId="77777777">
            <w:pPr>
              <w:jc w:val="left"/>
              <w:rPr>
                <w:rFonts w:eastAsia="Times New Roman" w:cs="Arial"/>
                <w:sz w:val="18"/>
                <w:szCs w:val="18"/>
                <w:lang w:eastAsia="es-MX"/>
              </w:rPr>
            </w:pPr>
            <w:r w:rsidRPr="00176697">
              <w:rPr>
                <w:rFonts w:eastAsia="Times New Roman" w:cs="Arial"/>
                <w:sz w:val="18"/>
                <w:szCs w:val="18"/>
                <w:lang w:eastAsia="es-MX"/>
              </w:rPr>
              <w:t>9.1.4 Análisis de representaciones (gráficas, tabulares y algebraicas), que corresponden a una misma situación. Identificación de las que corresponden a una relación de proporcionalidad.</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6B7C634E" wp14:textId="77777777">
            <w:pPr>
              <w:jc w:val="left"/>
              <w:rPr>
                <w:rFonts w:eastAsia="Times New Roman" w:cs="Arial"/>
                <w:sz w:val="18"/>
                <w:szCs w:val="18"/>
                <w:lang w:eastAsia="es-MX"/>
              </w:rPr>
            </w:pPr>
            <w:r w:rsidRPr="00176697">
              <w:rPr>
                <w:rFonts w:eastAsia="Times New Roman" w:cs="Arial"/>
                <w:sz w:val="18"/>
                <w:szCs w:val="18"/>
                <w:lang w:eastAsia="es-MX"/>
              </w:rPr>
              <w:t>Identificar las representaciones (gráfica, tabla y expresión algebraica) que corresponde a una misma situación de proporcionalidad directa.</w:t>
            </w:r>
          </w:p>
        </w:tc>
        <w:tc>
          <w:tcPr>
            <w:tcW w:w="992" w:type="dxa"/>
            <w:tcBorders>
              <w:top w:val="nil"/>
              <w:left w:val="nil"/>
              <w:bottom w:val="single" w:color="auto" w:sz="4" w:space="0"/>
              <w:right w:val="single" w:color="auto" w:sz="4" w:space="0"/>
            </w:tcBorders>
            <w:shd w:val="clear" w:color="auto" w:fill="BFBFBF" w:themeFill="background1" w:themeFillShade="BF"/>
            <w:noWrap/>
            <w:vAlign w:val="center"/>
            <w:hideMark/>
          </w:tcPr>
          <w:p w:rsidRPr="00176697" w:rsidR="008A3EFB" w:rsidP="006C3050" w:rsidRDefault="008A3EFB" w14:paraId="5F6AC93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SMB20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59D15FD6"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3DE9BB7E"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4A5CE352"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7264C23D"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28090ACF"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5C100832"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FDA51F4"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D29B399"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2E7180C5"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60BA315" wp14:textId="77777777">
            <w:pPr>
              <w:jc w:val="center"/>
            </w:pPr>
            <w:r>
              <w:rPr>
                <w:rFonts w:eastAsia="Times New Roman" w:cs="Arial"/>
                <w:sz w:val="18"/>
                <w:szCs w:val="18"/>
                <w:lang w:eastAsia="es-MX"/>
              </w:rPr>
              <w:t>1</w:t>
            </w:r>
          </w:p>
        </w:tc>
      </w:tr>
      <w:tr xmlns:wp14="http://schemas.microsoft.com/office/word/2010/wordml" w:rsidR="008A3EFB" w:rsidTr="008A3EFB" w14:paraId="02FC606C"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54E11D2A"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31126E5D"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A34BF19" wp14:textId="77777777">
            <w:pPr>
              <w:jc w:val="left"/>
              <w:rPr>
                <w:rFonts w:eastAsia="Times New Roman" w:cs="Arial"/>
                <w:sz w:val="18"/>
                <w:szCs w:val="18"/>
                <w:lang w:eastAsia="es-MX"/>
              </w:rPr>
            </w:pPr>
            <w:r w:rsidRPr="00176697">
              <w:rPr>
                <w:rFonts w:eastAsia="Times New Roman" w:cs="Arial"/>
                <w:sz w:val="18"/>
                <w:szCs w:val="18"/>
                <w:lang w:eastAsia="es-MX"/>
              </w:rPr>
              <w:t>Resuelve problemas de proporcionalidad directa del tipo “valor faltante”, en los que la razón interna o externa es un número fraccionario.</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2E39FEF" wp14:textId="77777777">
            <w:pPr>
              <w:jc w:val="left"/>
              <w:rPr>
                <w:rFonts w:eastAsia="Times New Roman" w:cs="Arial"/>
                <w:sz w:val="18"/>
                <w:szCs w:val="18"/>
                <w:lang w:eastAsia="es-MX"/>
              </w:rPr>
            </w:pPr>
            <w:r w:rsidRPr="00176697">
              <w:rPr>
                <w:rFonts w:eastAsia="Times New Roman" w:cs="Arial"/>
                <w:sz w:val="18"/>
                <w:szCs w:val="18"/>
                <w:lang w:eastAsia="es-MX"/>
              </w:rPr>
              <w:t>7.4.5 Análisis de los efectos del factor inverso en una relación de proporcionalidad, en particular en una reproducción a escala.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EE4A61B" wp14:textId="77777777">
            <w:pPr>
              <w:jc w:val="left"/>
              <w:rPr>
                <w:rFonts w:eastAsia="Times New Roman" w:cs="Arial"/>
                <w:sz w:val="18"/>
                <w:szCs w:val="18"/>
                <w:lang w:eastAsia="es-MX"/>
              </w:rPr>
            </w:pPr>
            <w:r w:rsidRPr="00176697">
              <w:rPr>
                <w:rFonts w:eastAsia="Times New Roman" w:cs="Arial"/>
                <w:sz w:val="18"/>
                <w:szCs w:val="18"/>
                <w:lang w:eastAsia="es-MX"/>
              </w:rPr>
              <w:t>Encontrar el factor inverso en una relación de proporcionalidad.</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063A19FD"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SMB21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3EE878AF" wp14:textId="77777777">
            <w:pPr>
              <w:jc w:val="center"/>
            </w:pPr>
            <w:r>
              <w:rPr>
                <w:rFonts w:eastAsia="Times New Roman" w:cs="Arial"/>
                <w:sz w:val="18"/>
                <w:szCs w:val="18"/>
                <w:lang w:eastAsia="es-MX"/>
              </w:rPr>
              <w:t>1</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003DAB3D"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1B7EC7C7"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54DC9AC7"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670364E9" wp14:textId="77777777">
            <w:pPr>
              <w:jc w:val="center"/>
            </w:pPr>
            <w:r w:rsidRPr="00FA07C6">
              <w:rPr>
                <w:rFonts w:eastAsia="Times New Roman" w:cs="Arial"/>
                <w:sz w:val="18"/>
                <w:szCs w:val="18"/>
                <w:lang w:eastAsia="es-MX"/>
              </w:rPr>
              <w:t>0</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610D4EC4"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149C2342"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495F979F"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34CF5549" wp14:textId="77777777">
            <w:pPr>
              <w:jc w:val="center"/>
            </w:pPr>
            <w:r w:rsidRPr="00FA07C6">
              <w:rPr>
                <w:rFonts w:eastAsia="Times New Roman" w:cs="Arial"/>
                <w:sz w:val="18"/>
                <w:szCs w:val="18"/>
                <w:lang w:eastAsia="es-MX"/>
              </w:rPr>
              <w:t>0</w:t>
            </w:r>
          </w:p>
        </w:tc>
        <w:tc>
          <w:tcPr>
            <w:tcW w:w="567"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50A3201B" wp14:textId="77777777">
            <w:pPr>
              <w:jc w:val="center"/>
            </w:pPr>
            <w:r w:rsidRPr="00FA07C6">
              <w:rPr>
                <w:rFonts w:eastAsia="Times New Roman" w:cs="Arial"/>
                <w:sz w:val="18"/>
                <w:szCs w:val="18"/>
                <w:lang w:eastAsia="es-MX"/>
              </w:rPr>
              <w:t>0</w:t>
            </w:r>
          </w:p>
        </w:tc>
      </w:tr>
      <w:tr xmlns:wp14="http://schemas.microsoft.com/office/word/2010/wordml" w:rsidR="008A3EFB" w:rsidTr="008A3EFB" w14:paraId="6F7F6E90"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2DE403A5"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62431CDC"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122E9DF3" wp14:textId="77777777">
            <w:pPr>
              <w:jc w:val="left"/>
              <w:rPr>
                <w:rFonts w:eastAsia="Times New Roman" w:cs="Arial"/>
                <w:sz w:val="18"/>
                <w:szCs w:val="18"/>
                <w:lang w:eastAsia="es-MX"/>
              </w:rPr>
            </w:pPr>
            <w:r w:rsidRPr="00176697">
              <w:rPr>
                <w:rFonts w:eastAsia="Times New Roman" w:cs="Arial"/>
                <w:sz w:val="18"/>
                <w:szCs w:val="18"/>
                <w:lang w:eastAsia="es-MX"/>
              </w:rPr>
              <w:t>Identifica, interpreta y expresa relaciones de proporcionalidad directa o inversa, algebraicamente o mediante tablas y gráficas.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3D8AEA2" wp14:textId="77777777">
            <w:pPr>
              <w:jc w:val="left"/>
              <w:rPr>
                <w:rFonts w:eastAsia="Times New Roman" w:cs="Arial"/>
                <w:sz w:val="18"/>
                <w:szCs w:val="18"/>
                <w:lang w:eastAsia="es-MX"/>
              </w:rPr>
            </w:pPr>
            <w:r w:rsidRPr="00176697">
              <w:rPr>
                <w:rFonts w:eastAsia="Times New Roman" w:cs="Arial"/>
                <w:sz w:val="18"/>
                <w:szCs w:val="18"/>
                <w:lang w:eastAsia="es-MX"/>
              </w:rPr>
              <w:t>8.4.4 Análisis de las características de una gráfica que represente una relación de proporcionalidad en el plano cartesiano.</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566C4CC9" wp14:textId="77777777">
            <w:pPr>
              <w:jc w:val="left"/>
              <w:rPr>
                <w:rFonts w:eastAsia="Times New Roman" w:cs="Arial"/>
                <w:sz w:val="18"/>
                <w:szCs w:val="18"/>
                <w:lang w:eastAsia="es-MX"/>
              </w:rPr>
            </w:pPr>
            <w:r w:rsidRPr="00176697">
              <w:rPr>
                <w:rFonts w:eastAsia="Times New Roman" w:cs="Arial"/>
                <w:sz w:val="18"/>
                <w:szCs w:val="18"/>
                <w:lang w:eastAsia="es-MX"/>
              </w:rPr>
              <w:t>Identificar la gráfica que corresponde a una relación de proporcionalidad directa.</w:t>
            </w:r>
          </w:p>
        </w:tc>
        <w:tc>
          <w:tcPr>
            <w:tcW w:w="992" w:type="dxa"/>
            <w:tcBorders>
              <w:top w:val="nil"/>
              <w:left w:val="nil"/>
              <w:bottom w:val="single" w:color="auto" w:sz="4" w:space="0"/>
              <w:right w:val="single" w:color="auto" w:sz="4" w:space="0"/>
            </w:tcBorders>
            <w:shd w:val="clear" w:color="auto" w:fill="BFBFBF" w:themeFill="background1" w:themeFillShade="BF"/>
            <w:noWrap/>
            <w:vAlign w:val="center"/>
            <w:hideMark/>
          </w:tcPr>
          <w:p w:rsidRPr="00176697" w:rsidR="008A3EFB" w:rsidP="006C3050" w:rsidRDefault="008A3EFB" w14:paraId="6EED0252"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SMA23</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789091F7" wp14:textId="77777777">
            <w:pPr>
              <w:jc w:val="center"/>
            </w:pPr>
            <w:r>
              <w:rPr>
                <w:rFonts w:eastAsia="Times New Roman" w:cs="Arial"/>
                <w:sz w:val="18"/>
                <w:szCs w:val="18"/>
                <w:lang w:eastAsia="es-MX"/>
              </w:rPr>
              <w:t>1</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7D9FB917"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4CF8CF75"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6C3050" w:rsidRDefault="008A3EFB" w14:paraId="4991552E"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070DFE08" wp14:textId="77777777">
            <w:pPr>
              <w:jc w:val="center"/>
            </w:pPr>
            <w:r w:rsidRPr="00FA07C6">
              <w:rPr>
                <w:rFonts w:eastAsia="Times New Roman" w:cs="Arial"/>
                <w:sz w:val="18"/>
                <w:szCs w:val="18"/>
                <w:lang w:eastAsia="es-MX"/>
              </w:rPr>
              <w:t>0</w:t>
            </w:r>
          </w:p>
        </w:tc>
        <w:tc>
          <w:tcPr>
            <w:tcW w:w="426"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3D68EBAA" wp14:textId="77777777">
            <w:pPr>
              <w:jc w:val="center"/>
            </w:pPr>
            <w:r w:rsidRPr="00FA07C6">
              <w:rPr>
                <w:rFonts w:eastAsia="Times New Roman" w:cs="Arial"/>
                <w:sz w:val="18"/>
                <w:szCs w:val="18"/>
                <w:lang w:eastAsia="es-MX"/>
              </w:rPr>
              <w:t>0</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1A839E33"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51D93DEC" wp14:textId="77777777">
            <w:pPr>
              <w:jc w:val="center"/>
            </w:pPr>
            <w:r>
              <w:rPr>
                <w:rFonts w:eastAsia="Times New Roman" w:cs="Arial"/>
                <w:sz w:val="18"/>
                <w:szCs w:val="18"/>
                <w:lang w:eastAsia="es-MX"/>
              </w:rPr>
              <w:t>1</w:t>
            </w:r>
          </w:p>
        </w:tc>
        <w:tc>
          <w:tcPr>
            <w:tcW w:w="425"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5D0CAFC0" wp14:textId="77777777">
            <w:pPr>
              <w:jc w:val="center"/>
            </w:pPr>
            <w:r w:rsidRPr="00FA07C6">
              <w:rPr>
                <w:rFonts w:eastAsia="Times New Roman" w:cs="Arial"/>
                <w:sz w:val="18"/>
                <w:szCs w:val="18"/>
                <w:lang w:eastAsia="es-MX"/>
              </w:rPr>
              <w:t>0</w:t>
            </w:r>
          </w:p>
        </w:tc>
        <w:tc>
          <w:tcPr>
            <w:tcW w:w="567" w:type="dxa"/>
            <w:tcBorders>
              <w:top w:val="single" w:color="auto" w:sz="4" w:space="0"/>
              <w:left w:val="nil"/>
              <w:bottom w:val="single" w:color="auto" w:sz="4" w:space="0"/>
              <w:right w:val="single" w:color="auto" w:sz="4" w:space="0"/>
            </w:tcBorders>
            <w:shd w:val="clear" w:color="auto" w:fill="FFFFFF" w:themeFill="background1"/>
            <w:vAlign w:val="center"/>
          </w:tcPr>
          <w:p w:rsidR="008A3EFB" w:rsidP="008A3EFB" w:rsidRDefault="008A3EFB" w14:paraId="623AC82D" wp14:textId="77777777">
            <w:pPr>
              <w:jc w:val="center"/>
            </w:pPr>
            <w:r>
              <w:rPr>
                <w:rFonts w:eastAsia="Times New Roman" w:cs="Arial"/>
                <w:sz w:val="18"/>
                <w:szCs w:val="18"/>
                <w:lang w:eastAsia="es-MX"/>
              </w:rPr>
              <w:t>1</w:t>
            </w:r>
          </w:p>
        </w:tc>
      </w:tr>
      <w:tr xmlns:wp14="http://schemas.microsoft.com/office/word/2010/wordml" w:rsidR="008A3EFB" w:rsidTr="008A3EFB" w14:paraId="6CD12311"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49E398E2"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16287F21"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72B81F77" wp14:textId="77777777">
            <w:pPr>
              <w:jc w:val="left"/>
              <w:rPr>
                <w:rFonts w:eastAsia="Times New Roman" w:cs="Arial"/>
                <w:sz w:val="18"/>
                <w:szCs w:val="18"/>
                <w:lang w:eastAsia="es-MX"/>
              </w:rPr>
            </w:pPr>
            <w:r w:rsidRPr="00176697">
              <w:rPr>
                <w:rFonts w:eastAsia="Times New Roman" w:cs="Arial"/>
                <w:sz w:val="18"/>
                <w:szCs w:val="18"/>
                <w:lang w:eastAsia="es-MX"/>
              </w:rPr>
              <w:t>Lee y representa, gráfica y algebraicamente, relaciones lineales y cuadráticas.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B9ED828" wp14:textId="77777777">
            <w:pPr>
              <w:jc w:val="left"/>
              <w:rPr>
                <w:rFonts w:eastAsia="Times New Roman" w:cs="Arial"/>
                <w:sz w:val="18"/>
                <w:szCs w:val="18"/>
                <w:lang w:eastAsia="es-MX"/>
              </w:rPr>
            </w:pPr>
            <w:r w:rsidRPr="00176697">
              <w:rPr>
                <w:rFonts w:eastAsia="Times New Roman" w:cs="Arial"/>
                <w:sz w:val="18"/>
                <w:szCs w:val="18"/>
                <w:lang w:eastAsia="es-MX"/>
              </w:rPr>
              <w:t>9.3.6 Lectura y construcción de gráficas formadas por secciones rectas y curvas que modelan situaciones de movimiento, llenado de recipientes, etcétera.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8D16586" wp14:textId="77777777">
            <w:pPr>
              <w:jc w:val="left"/>
              <w:rPr>
                <w:rFonts w:eastAsia="Times New Roman" w:cs="Arial"/>
                <w:sz w:val="18"/>
                <w:szCs w:val="18"/>
                <w:lang w:eastAsia="es-MX"/>
              </w:rPr>
            </w:pPr>
            <w:r w:rsidRPr="00176697">
              <w:rPr>
                <w:rFonts w:eastAsia="Times New Roman" w:cs="Arial"/>
                <w:sz w:val="18"/>
                <w:szCs w:val="18"/>
                <w:lang w:eastAsia="es-MX"/>
              </w:rPr>
              <w:t>Identificar la relación de un fenómeno con su representación gráfica formada por segmentos de recta y curvas.</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7DAB720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SMA24</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2281D414"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34FB44A7"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3CB8AC51"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33392D18"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7DDF776B"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7053993B"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EEAB08A"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A5FAB22"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5B3D2770"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D2D01C3" wp14:textId="77777777">
            <w:pPr>
              <w:jc w:val="center"/>
            </w:pPr>
            <w:r>
              <w:rPr>
                <w:rFonts w:eastAsia="Times New Roman" w:cs="Arial"/>
                <w:sz w:val="18"/>
                <w:szCs w:val="18"/>
                <w:lang w:eastAsia="es-MX"/>
              </w:rPr>
              <w:t>1</w:t>
            </w:r>
          </w:p>
        </w:tc>
      </w:tr>
      <w:tr xmlns:wp14="http://schemas.microsoft.com/office/word/2010/wordml" w:rsidR="008A3EFB" w:rsidTr="008A3EFB" w14:paraId="18921DEC"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5BE93A62"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384BA73E"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5C52486" wp14:textId="77777777">
            <w:pPr>
              <w:jc w:val="left"/>
              <w:rPr>
                <w:rFonts w:eastAsia="Times New Roman" w:cs="Arial"/>
                <w:sz w:val="18"/>
                <w:szCs w:val="18"/>
                <w:lang w:eastAsia="es-MX"/>
              </w:rPr>
            </w:pPr>
            <w:r w:rsidRPr="00176697">
              <w:rPr>
                <w:rFonts w:eastAsia="Times New Roman" w:cs="Arial"/>
                <w:sz w:val="18"/>
                <w:szCs w:val="18"/>
                <w:lang w:eastAsia="es-MX"/>
              </w:rPr>
              <w:t>Resuelve problemas de proporcionalidad directa del tipo “valor faltante”, en los que la razón interna o externa es un número fraccionario.</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038D51D8" wp14:textId="77777777">
            <w:pPr>
              <w:jc w:val="left"/>
              <w:rPr>
                <w:rFonts w:eastAsia="Times New Roman" w:cs="Arial"/>
                <w:sz w:val="18"/>
                <w:szCs w:val="18"/>
                <w:lang w:eastAsia="es-MX"/>
              </w:rPr>
            </w:pPr>
            <w:r w:rsidRPr="00176697">
              <w:rPr>
                <w:rFonts w:eastAsia="Times New Roman" w:cs="Arial"/>
                <w:sz w:val="18"/>
                <w:szCs w:val="18"/>
                <w:lang w:eastAsia="es-MX"/>
              </w:rPr>
              <w:t>7.1.8 Resolución de problemas de reparto proporcional.</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6D7E1395" wp14:textId="77777777">
            <w:pPr>
              <w:jc w:val="left"/>
              <w:rPr>
                <w:rFonts w:eastAsia="Times New Roman" w:cs="Arial"/>
                <w:sz w:val="18"/>
                <w:szCs w:val="18"/>
                <w:lang w:eastAsia="es-MX"/>
              </w:rPr>
            </w:pPr>
            <w:r w:rsidRPr="00176697">
              <w:rPr>
                <w:rFonts w:eastAsia="Times New Roman" w:cs="Arial"/>
                <w:sz w:val="18"/>
                <w:szCs w:val="18"/>
                <w:lang w:eastAsia="es-MX"/>
              </w:rPr>
              <w:t>Resolver problemas de reparto proporcional.</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01D973F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SMA25</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43BDAFFC"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0557C35F"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08649A9B"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08E1A834"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0F0BFD08" wp14:textId="77777777">
            <w:pPr>
              <w:jc w:val="center"/>
            </w:pPr>
            <w:r w:rsidRPr="00FA07C6">
              <w:rPr>
                <w:rFonts w:eastAsia="Times New Roman" w:cs="Arial"/>
                <w:sz w:val="18"/>
                <w:szCs w:val="18"/>
                <w:lang w:eastAsia="es-MX"/>
              </w:rPr>
              <w:t>0</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562D339D"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FFF12D9"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E365192"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74FACF82"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3C7B004" wp14:textId="77777777">
            <w:pPr>
              <w:jc w:val="center"/>
            </w:pPr>
            <w:r w:rsidRPr="00FA07C6">
              <w:rPr>
                <w:rFonts w:eastAsia="Times New Roman" w:cs="Arial"/>
                <w:sz w:val="18"/>
                <w:szCs w:val="18"/>
                <w:lang w:eastAsia="es-MX"/>
              </w:rPr>
              <w:t>0</w:t>
            </w:r>
          </w:p>
        </w:tc>
      </w:tr>
      <w:tr xmlns:wp14="http://schemas.microsoft.com/office/word/2010/wordml" w:rsidR="008A3EFB" w:rsidTr="008A3EFB" w14:paraId="74216D85" wp14:textId="77777777">
        <w:trPr>
          <w:trHeight w:val="300"/>
        </w:trPr>
        <w:tc>
          <w:tcPr>
            <w:tcW w:w="1356"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34B3F2EB" wp14:textId="77777777">
            <w:pPr>
              <w:jc w:val="left"/>
              <w:rPr>
                <w:rFonts w:eastAsia="Times New Roman" w:cs="Arial"/>
                <w:sz w:val="18"/>
                <w:szCs w:val="18"/>
                <w:lang w:eastAsia="es-MX"/>
              </w:rPr>
            </w:pPr>
          </w:p>
        </w:tc>
        <w:tc>
          <w:tcPr>
            <w:tcW w:w="1487" w:type="dxa"/>
            <w:vMerge/>
            <w:tcBorders>
              <w:top w:val="nil"/>
              <w:left w:val="single" w:color="auto" w:sz="4" w:space="0"/>
              <w:bottom w:val="single" w:color="000000" w:sz="4" w:space="0"/>
              <w:right w:val="single" w:color="auto" w:sz="4" w:space="0"/>
            </w:tcBorders>
            <w:vAlign w:val="center"/>
            <w:hideMark/>
          </w:tcPr>
          <w:p w:rsidRPr="00176697" w:rsidR="008A3EFB" w:rsidP="006C3050" w:rsidRDefault="008A3EFB" w14:paraId="7D34F5C7" wp14:textId="77777777">
            <w:pPr>
              <w:jc w:val="left"/>
              <w:rPr>
                <w:rFonts w:eastAsia="Times New Roman" w:cs="Arial"/>
                <w:sz w:val="18"/>
                <w:szCs w:val="18"/>
                <w:lang w:eastAsia="es-MX"/>
              </w:rPr>
            </w:pPr>
          </w:p>
        </w:tc>
        <w:tc>
          <w:tcPr>
            <w:tcW w:w="3008"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6A26CBB8" wp14:textId="77777777">
            <w:pPr>
              <w:jc w:val="left"/>
              <w:rPr>
                <w:rFonts w:eastAsia="Times New Roman" w:cs="Arial"/>
                <w:sz w:val="18"/>
                <w:szCs w:val="18"/>
                <w:lang w:eastAsia="es-MX"/>
              </w:rPr>
            </w:pPr>
            <w:r w:rsidRPr="00176697">
              <w:rPr>
                <w:rFonts w:eastAsia="Times New Roman" w:cs="Arial"/>
                <w:sz w:val="18"/>
                <w:szCs w:val="18"/>
                <w:lang w:eastAsia="es-MX"/>
              </w:rPr>
              <w:t>Lee y representa, gráfica y algebraicamente, relaciones lineales y cuadráticas.</w:t>
            </w:r>
          </w:p>
        </w:tc>
        <w:tc>
          <w:tcPr>
            <w:tcW w:w="3380"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4D4719AE" wp14:textId="77777777">
            <w:pPr>
              <w:jc w:val="left"/>
              <w:rPr>
                <w:rFonts w:eastAsia="Times New Roman" w:cs="Arial"/>
                <w:sz w:val="18"/>
                <w:szCs w:val="18"/>
                <w:lang w:eastAsia="es-MX"/>
              </w:rPr>
            </w:pPr>
            <w:r w:rsidRPr="00176697">
              <w:rPr>
                <w:rFonts w:eastAsia="Times New Roman" w:cs="Arial"/>
                <w:sz w:val="18"/>
                <w:szCs w:val="18"/>
                <w:lang w:eastAsia="es-MX"/>
              </w:rPr>
              <w:t>9.3.6 Lectura y construcción de gráficas formadas por secciones rectas y curvas que modelan situaciones de movimiento, llenado de recipientes, etcétera.</w:t>
            </w:r>
          </w:p>
        </w:tc>
        <w:tc>
          <w:tcPr>
            <w:tcW w:w="2466" w:type="dxa"/>
            <w:tcBorders>
              <w:top w:val="nil"/>
              <w:left w:val="nil"/>
              <w:bottom w:val="single" w:color="auto" w:sz="4" w:space="0"/>
              <w:right w:val="single" w:color="auto" w:sz="4" w:space="0"/>
            </w:tcBorders>
            <w:shd w:val="clear" w:color="auto" w:fill="auto"/>
            <w:noWrap/>
            <w:vAlign w:val="center"/>
            <w:hideMark/>
          </w:tcPr>
          <w:p w:rsidRPr="00176697" w:rsidR="008A3EFB" w:rsidP="006C3050" w:rsidRDefault="008A3EFB" w14:paraId="372547C5" wp14:textId="77777777">
            <w:pPr>
              <w:jc w:val="left"/>
              <w:rPr>
                <w:rFonts w:eastAsia="Times New Roman" w:cs="Arial"/>
                <w:sz w:val="18"/>
                <w:szCs w:val="18"/>
                <w:lang w:eastAsia="es-MX"/>
              </w:rPr>
            </w:pPr>
            <w:r w:rsidRPr="00176697">
              <w:rPr>
                <w:rFonts w:eastAsia="Times New Roman" w:cs="Arial"/>
                <w:sz w:val="18"/>
                <w:szCs w:val="18"/>
                <w:lang w:eastAsia="es-MX"/>
              </w:rPr>
              <w:t>Identificar la relación de un fenómeno con su representación gráfica formada por segmentos de recta.</w:t>
            </w:r>
          </w:p>
        </w:tc>
        <w:tc>
          <w:tcPr>
            <w:tcW w:w="992" w:type="dxa"/>
            <w:tcBorders>
              <w:top w:val="nil"/>
              <w:left w:val="nil"/>
              <w:bottom w:val="single" w:color="auto" w:sz="4" w:space="0"/>
              <w:right w:val="single" w:color="auto" w:sz="4" w:space="0"/>
            </w:tcBorders>
            <w:shd w:val="clear" w:color="000000" w:fill="FFFFFF"/>
            <w:noWrap/>
            <w:vAlign w:val="center"/>
            <w:hideMark/>
          </w:tcPr>
          <w:p w:rsidRPr="00176697" w:rsidR="008A3EFB" w:rsidP="006C3050" w:rsidRDefault="008A3EFB" w14:paraId="6CBF39F8"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SMB25</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2C2EC78C"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420C41F1" wp14:textId="77777777">
            <w:pPr>
              <w:jc w:val="center"/>
            </w:pPr>
            <w:r>
              <w:rPr>
                <w:rFonts w:eastAsia="Times New Roman" w:cs="Arial"/>
                <w:sz w:val="18"/>
                <w:szCs w:val="18"/>
                <w:lang w:eastAsia="es-MX"/>
              </w:rPr>
              <w:t>1</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68FC10AA"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6C3050" w:rsidRDefault="008A3EFB" w14:paraId="41CCE8DB"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4D0893E9" wp14:textId="77777777">
            <w:pPr>
              <w:jc w:val="center"/>
            </w:pPr>
            <w:r>
              <w:rPr>
                <w:rFonts w:eastAsia="Times New Roman" w:cs="Arial"/>
                <w:sz w:val="18"/>
                <w:szCs w:val="18"/>
                <w:lang w:eastAsia="es-MX"/>
              </w:rPr>
              <w:t>1</w:t>
            </w:r>
          </w:p>
        </w:tc>
        <w:tc>
          <w:tcPr>
            <w:tcW w:w="426"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23E29CA0"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1D67BBE"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1C31C1CF" wp14:textId="77777777">
            <w:pPr>
              <w:jc w:val="center"/>
            </w:pPr>
            <w:r w:rsidRPr="00FA07C6">
              <w:rPr>
                <w:rFonts w:eastAsia="Times New Roman" w:cs="Arial"/>
                <w:sz w:val="18"/>
                <w:szCs w:val="18"/>
                <w:lang w:eastAsia="es-MX"/>
              </w:rPr>
              <w:t>0</w:t>
            </w:r>
          </w:p>
        </w:tc>
        <w:tc>
          <w:tcPr>
            <w:tcW w:w="425"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62BB0E9E" wp14:textId="77777777">
            <w:pPr>
              <w:jc w:val="center"/>
            </w:pPr>
            <w:r w:rsidRPr="00FA07C6">
              <w:rPr>
                <w:rFonts w:eastAsia="Times New Roman" w:cs="Arial"/>
                <w:sz w:val="18"/>
                <w:szCs w:val="18"/>
                <w:lang w:eastAsia="es-MX"/>
              </w:rPr>
              <w:t>0</w:t>
            </w:r>
          </w:p>
        </w:tc>
        <w:tc>
          <w:tcPr>
            <w:tcW w:w="567" w:type="dxa"/>
            <w:tcBorders>
              <w:top w:val="nil"/>
              <w:left w:val="nil"/>
              <w:bottom w:val="single" w:color="auto" w:sz="4" w:space="0"/>
              <w:right w:val="single" w:color="auto" w:sz="4" w:space="0"/>
            </w:tcBorders>
            <w:shd w:val="clear" w:color="auto" w:fill="FFFFFF" w:themeFill="background1"/>
            <w:vAlign w:val="center"/>
          </w:tcPr>
          <w:p w:rsidR="008A3EFB" w:rsidP="008A3EFB" w:rsidRDefault="008A3EFB" w14:paraId="3098782B" wp14:textId="77777777">
            <w:pPr>
              <w:jc w:val="center"/>
            </w:pPr>
            <w:r w:rsidRPr="00FA07C6">
              <w:rPr>
                <w:rFonts w:eastAsia="Times New Roman" w:cs="Arial"/>
                <w:sz w:val="18"/>
                <w:szCs w:val="18"/>
                <w:lang w:eastAsia="es-MX"/>
              </w:rPr>
              <w:t>0</w:t>
            </w:r>
          </w:p>
        </w:tc>
      </w:tr>
    </w:tbl>
    <w:p xmlns:wp14="http://schemas.microsoft.com/office/word/2010/wordml" w:rsidR="004238CC" w:rsidRDefault="004238CC" w14:paraId="0B4020A7" wp14:textId="77777777">
      <w:pPr>
        <w:rPr>
          <w:b/>
          <w:sz w:val="18"/>
          <w:szCs w:val="18"/>
        </w:rPr>
      </w:pPr>
    </w:p>
    <w:p xmlns:wp14="http://schemas.microsoft.com/office/word/2010/wordml" w:rsidR="006C3050" w:rsidRDefault="006C3050" w14:paraId="1D7B270A" wp14:textId="77777777">
      <w:pPr>
        <w:rPr>
          <w:b/>
          <w:sz w:val="18"/>
          <w:szCs w:val="18"/>
        </w:rPr>
      </w:pPr>
    </w:p>
    <w:tbl>
      <w:tblPr>
        <w:tblW w:w="17634" w:type="dxa"/>
        <w:tblInd w:w="-3" w:type="dxa"/>
        <w:tblCellMar>
          <w:left w:w="70" w:type="dxa"/>
          <w:right w:w="70" w:type="dxa"/>
        </w:tblCellMar>
        <w:tblLook w:val="04A0"/>
      </w:tblPr>
      <w:tblGrid>
        <w:gridCol w:w="1271"/>
        <w:gridCol w:w="1496"/>
        <w:gridCol w:w="3118"/>
        <w:gridCol w:w="3402"/>
        <w:gridCol w:w="2474"/>
        <w:gridCol w:w="1001"/>
        <w:gridCol w:w="381"/>
        <w:gridCol w:w="381"/>
        <w:gridCol w:w="381"/>
        <w:gridCol w:w="381"/>
        <w:gridCol w:w="381"/>
        <w:gridCol w:w="381"/>
        <w:gridCol w:w="381"/>
        <w:gridCol w:w="381"/>
        <w:gridCol w:w="381"/>
        <w:gridCol w:w="481"/>
        <w:gridCol w:w="481"/>
        <w:gridCol w:w="481"/>
      </w:tblGrid>
      <w:tr xmlns:wp14="http://schemas.microsoft.com/office/word/2010/wordml" w:rsidRPr="00176697" w:rsidR="00416ACE" w:rsidTr="00416ACE" w14:paraId="1353A3C4" wp14:textId="77777777">
        <w:trPr>
          <w:trHeight w:val="300"/>
          <w:tblHeader/>
        </w:trPr>
        <w:tc>
          <w:tcPr>
            <w:tcW w:w="1271" w:type="dxa"/>
            <w:tcBorders>
              <w:top w:val="single" w:color="auto" w:sz="4" w:space="0"/>
              <w:left w:val="single" w:color="auto" w:sz="4" w:space="0"/>
              <w:bottom w:val="single" w:color="auto" w:sz="4" w:space="0"/>
              <w:right w:val="single" w:color="auto" w:sz="4" w:space="0"/>
            </w:tcBorders>
            <w:shd w:val="clear" w:color="000000" w:fill="D9D9D9"/>
            <w:noWrap/>
            <w:vAlign w:val="center"/>
            <w:hideMark/>
          </w:tcPr>
          <w:p w:rsidRPr="00176697" w:rsidR="00416ACE" w:rsidP="00176697" w:rsidRDefault="00416ACE" w14:paraId="6062BD7F"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Eje</w:t>
            </w:r>
          </w:p>
        </w:tc>
        <w:tc>
          <w:tcPr>
            <w:tcW w:w="1496"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416ACE" w:rsidP="00176697" w:rsidRDefault="00416ACE" w14:paraId="4C123A59"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Tema</w:t>
            </w:r>
          </w:p>
        </w:tc>
        <w:tc>
          <w:tcPr>
            <w:tcW w:w="3118"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416ACE" w:rsidP="00176697" w:rsidRDefault="00416ACE" w14:paraId="5111751E"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Aprendizaje esperado</w:t>
            </w:r>
          </w:p>
        </w:tc>
        <w:tc>
          <w:tcPr>
            <w:tcW w:w="3402"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416ACE" w:rsidP="00176697" w:rsidRDefault="00416ACE" w14:paraId="119A6CC1"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Contenido</w:t>
            </w:r>
          </w:p>
        </w:tc>
        <w:tc>
          <w:tcPr>
            <w:tcW w:w="2474"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416ACE" w:rsidP="00176697" w:rsidRDefault="00416ACE" w14:paraId="30DFE93B"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Especificación</w:t>
            </w:r>
          </w:p>
        </w:tc>
        <w:tc>
          <w:tcPr>
            <w:tcW w:w="1001" w:type="dxa"/>
            <w:tcBorders>
              <w:top w:val="single" w:color="auto" w:sz="4" w:space="0"/>
              <w:left w:val="nil"/>
              <w:bottom w:val="single" w:color="auto" w:sz="4" w:space="0"/>
              <w:right w:val="single" w:color="auto" w:sz="4" w:space="0"/>
            </w:tcBorders>
            <w:shd w:val="clear" w:color="000000" w:fill="D9D9D9"/>
            <w:noWrap/>
            <w:vAlign w:val="center"/>
            <w:hideMark/>
          </w:tcPr>
          <w:p w:rsidRPr="00176697" w:rsidR="00416ACE" w:rsidP="00176697" w:rsidRDefault="00416ACE" w14:paraId="57F25156" wp14:textId="77777777">
            <w:pPr>
              <w:jc w:val="center"/>
              <w:rPr>
                <w:rFonts w:eastAsia="Times New Roman" w:cs="Arial"/>
                <w:b/>
                <w:bCs/>
                <w:color w:val="000000"/>
                <w:sz w:val="18"/>
                <w:szCs w:val="18"/>
                <w:lang w:eastAsia="es-MX"/>
              </w:rPr>
            </w:pPr>
            <w:r w:rsidRPr="00176697">
              <w:rPr>
                <w:rFonts w:eastAsia="Times New Roman" w:cs="Arial"/>
                <w:b/>
                <w:bCs/>
                <w:color w:val="000000"/>
                <w:sz w:val="18"/>
                <w:szCs w:val="18"/>
                <w:lang w:eastAsia="es-MX"/>
              </w:rPr>
              <w:t>Ubicación del reactivo</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63DF985B"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3391F4ED"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O2</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11879ABC"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O3</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1C08A8D9"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O4</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25B13D8A"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O5</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24C10BBB"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O6</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6562B176"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O7</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74F12651"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O8</w:t>
            </w:r>
          </w:p>
        </w:tc>
        <w:tc>
          <w:tcPr>
            <w:tcW w:w="3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1DB0645F"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O9</w:t>
            </w:r>
          </w:p>
        </w:tc>
        <w:tc>
          <w:tcPr>
            <w:tcW w:w="4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2CC0C76C"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O10</w:t>
            </w:r>
          </w:p>
        </w:tc>
        <w:tc>
          <w:tcPr>
            <w:tcW w:w="481" w:type="dxa"/>
            <w:tcBorders>
              <w:top w:val="single" w:color="auto" w:sz="4" w:space="0"/>
              <w:left w:val="nil"/>
              <w:bottom w:val="single" w:color="auto" w:sz="4" w:space="0"/>
              <w:right w:val="single" w:color="auto" w:sz="4" w:space="0"/>
            </w:tcBorders>
            <w:shd w:val="clear" w:color="000000" w:fill="D9D9D9"/>
            <w:vAlign w:val="center"/>
          </w:tcPr>
          <w:p w:rsidRPr="00164F43" w:rsidR="00416ACE" w:rsidP="00176697" w:rsidRDefault="00416ACE" w14:paraId="3D3DF9E1"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O11</w:t>
            </w:r>
          </w:p>
        </w:tc>
        <w:tc>
          <w:tcPr>
            <w:tcW w:w="481" w:type="dxa"/>
            <w:tcBorders>
              <w:top w:val="single" w:color="auto" w:sz="4" w:space="0"/>
              <w:left w:val="nil"/>
              <w:bottom w:val="single" w:color="auto" w:sz="4" w:space="0"/>
              <w:right w:val="single" w:color="auto" w:sz="4" w:space="0"/>
            </w:tcBorders>
            <w:shd w:val="clear" w:color="000000" w:fill="D9D9D9"/>
            <w:vAlign w:val="center"/>
          </w:tcPr>
          <w:p w:rsidR="00416ACE" w:rsidP="008C0074" w:rsidRDefault="00416ACE" w14:paraId="6017F40F" wp14:textId="77777777">
            <w:pPr>
              <w:jc w:val="center"/>
              <w:rPr>
                <w:rFonts w:eastAsia="Times New Roman" w:cs="Arial"/>
                <w:b/>
                <w:bCs/>
                <w:color w:val="000000"/>
                <w:sz w:val="18"/>
                <w:szCs w:val="18"/>
                <w:lang w:eastAsia="es-MX"/>
              </w:rPr>
            </w:pPr>
            <w:r>
              <w:rPr>
                <w:rFonts w:eastAsia="Times New Roman" w:cs="Arial"/>
                <w:b/>
                <w:bCs/>
                <w:color w:val="000000"/>
                <w:sz w:val="18"/>
                <w:szCs w:val="18"/>
                <w:lang w:eastAsia="es-MX"/>
              </w:rPr>
              <w:t>O12</w:t>
            </w:r>
          </w:p>
        </w:tc>
      </w:tr>
      <w:tr xmlns:wp14="http://schemas.microsoft.com/office/word/2010/wordml" w:rsidRPr="00176697" w:rsidR="00416ACE" w:rsidTr="00416ACE" w14:paraId="65454DAE" wp14:textId="77777777">
        <w:trPr>
          <w:trHeight w:val="300"/>
        </w:trPr>
        <w:tc>
          <w:tcPr>
            <w:tcW w:w="1271"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416ACE" w:rsidP="00176697" w:rsidRDefault="00416ACE" w14:paraId="33FD9477" wp14:textId="77777777">
            <w:pPr>
              <w:jc w:val="center"/>
              <w:rPr>
                <w:rFonts w:eastAsia="Times New Roman" w:cs="Arial"/>
                <w:sz w:val="18"/>
                <w:szCs w:val="18"/>
                <w:lang w:eastAsia="es-MX"/>
              </w:rPr>
            </w:pPr>
            <w:r w:rsidRPr="00176697">
              <w:rPr>
                <w:rFonts w:eastAsia="Times New Roman" w:cs="Arial"/>
                <w:sz w:val="18"/>
                <w:szCs w:val="18"/>
                <w:lang w:eastAsia="es-MX"/>
              </w:rPr>
              <w:t>Sentido numérico y pensamiento algebraico</w:t>
            </w:r>
          </w:p>
        </w:tc>
        <w:tc>
          <w:tcPr>
            <w:tcW w:w="1496"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AAA723A" wp14:textId="77777777">
            <w:pPr>
              <w:jc w:val="left"/>
              <w:rPr>
                <w:rFonts w:eastAsia="Times New Roman" w:cs="Arial"/>
                <w:sz w:val="18"/>
                <w:szCs w:val="18"/>
                <w:lang w:eastAsia="es-MX"/>
              </w:rPr>
            </w:pPr>
            <w:r w:rsidRPr="00176697">
              <w:rPr>
                <w:rFonts w:eastAsia="Times New Roman" w:cs="Arial"/>
                <w:sz w:val="18"/>
                <w:szCs w:val="18"/>
                <w:lang w:eastAsia="es-MX"/>
              </w:rPr>
              <w:t>Números y sistemas de numeración</w:t>
            </w: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577A1A4" wp14:textId="77777777">
            <w:pPr>
              <w:jc w:val="left"/>
              <w:rPr>
                <w:rFonts w:eastAsia="Times New Roman" w:cs="Arial"/>
                <w:sz w:val="18"/>
                <w:szCs w:val="18"/>
                <w:lang w:eastAsia="es-MX"/>
              </w:rPr>
            </w:pPr>
            <w:r w:rsidRPr="00176697">
              <w:rPr>
                <w:rFonts w:eastAsia="Times New Roman" w:cs="Arial"/>
                <w:sz w:val="18"/>
                <w:szCs w:val="18"/>
                <w:lang w:eastAsia="es-MX"/>
              </w:rPr>
              <w:t>Conoce y utiliza las convenciones para representar números fraccionarios y decimales en la recta numérica.</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D355610" wp14:textId="77777777">
            <w:pPr>
              <w:jc w:val="left"/>
              <w:rPr>
                <w:rFonts w:eastAsia="Times New Roman" w:cs="Arial"/>
                <w:sz w:val="18"/>
                <w:szCs w:val="18"/>
                <w:lang w:eastAsia="es-MX"/>
              </w:rPr>
            </w:pPr>
            <w:r w:rsidRPr="00176697">
              <w:rPr>
                <w:rFonts w:eastAsia="Times New Roman" w:cs="Arial"/>
                <w:sz w:val="18"/>
                <w:szCs w:val="18"/>
                <w:lang w:eastAsia="es-MX"/>
              </w:rPr>
              <w:t>7.1.2 Representación de números fraccionarios y decimales en la recta numérica a partir de distintas informaciones, analizando las convenciones de esta representación.</w:t>
            </w:r>
            <w:r>
              <w:rPr>
                <w:rFonts w:eastAsia="Times New Roman" w:cs="Arial"/>
                <w:sz w:val="18"/>
                <w:szCs w:val="18"/>
                <w:lang w:eastAsia="es-MX"/>
              </w:rPr>
              <w:t xml:space="preserve">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0C0364D" wp14:textId="77777777">
            <w:pPr>
              <w:jc w:val="left"/>
              <w:rPr>
                <w:rFonts w:eastAsia="Times New Roman" w:cs="Arial"/>
                <w:sz w:val="18"/>
                <w:szCs w:val="18"/>
                <w:lang w:eastAsia="es-MX"/>
              </w:rPr>
            </w:pPr>
            <w:r w:rsidRPr="00176697">
              <w:rPr>
                <w:rFonts w:eastAsia="Times New Roman" w:cs="Arial"/>
                <w:sz w:val="18"/>
                <w:szCs w:val="18"/>
                <w:lang w:eastAsia="es-MX"/>
              </w:rPr>
              <w:t>Ubicar en la recta numérica números fraccionarios dados dos puntos cualesquiera.</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346245B2"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SMA01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89D4F9C"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C2434DB"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074C2B1"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E0632B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5E5DFA2"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5AAEBFA"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4DD44A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CF20E0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8514104"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3D7733D"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3AD784E" wp14:textId="77777777">
            <w:pPr>
              <w:jc w:val="center"/>
            </w:pPr>
            <w:r w:rsidRPr="00F0319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44DD106"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5E42D88E"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4F904CB7" wp14:textId="77777777">
            <w:pPr>
              <w:jc w:val="left"/>
              <w:rPr>
                <w:rFonts w:eastAsia="Times New Roman" w:cs="Arial"/>
                <w:sz w:val="18"/>
                <w:szCs w:val="18"/>
                <w:lang w:eastAsia="es-MX"/>
              </w:rPr>
            </w:pPr>
          </w:p>
        </w:tc>
        <w:tc>
          <w:tcPr>
            <w:tcW w:w="1496"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416ACE" w:rsidP="00176697" w:rsidRDefault="00416ACE" w14:paraId="4B4544A3" wp14:textId="77777777">
            <w:pPr>
              <w:jc w:val="center"/>
              <w:rPr>
                <w:rFonts w:eastAsia="Times New Roman" w:cs="Arial"/>
                <w:sz w:val="18"/>
                <w:szCs w:val="18"/>
                <w:lang w:eastAsia="es-MX"/>
              </w:rPr>
            </w:pPr>
            <w:r w:rsidRPr="00176697">
              <w:rPr>
                <w:rFonts w:eastAsia="Times New Roman" w:cs="Arial"/>
                <w:sz w:val="18"/>
                <w:szCs w:val="18"/>
                <w:lang w:eastAsia="es-MX"/>
              </w:rPr>
              <w:t>Patrones y ecuaciones</w:t>
            </w: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14001FEA" wp14:textId="77777777">
            <w:pPr>
              <w:jc w:val="left"/>
              <w:rPr>
                <w:rFonts w:eastAsia="Times New Roman" w:cs="Arial"/>
                <w:sz w:val="18"/>
                <w:szCs w:val="18"/>
                <w:lang w:eastAsia="es-MX"/>
              </w:rPr>
            </w:pPr>
            <w:r w:rsidRPr="00176697">
              <w:rPr>
                <w:rFonts w:eastAsia="Times New Roman" w:cs="Arial"/>
                <w:sz w:val="18"/>
                <w:szCs w:val="18"/>
                <w:lang w:eastAsia="es-MX"/>
              </w:rPr>
              <w:t>Representa sucesiones de números enteros a partir de una regla dada y viceversa.</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0EFEE516" wp14:textId="77777777">
            <w:pPr>
              <w:jc w:val="left"/>
              <w:rPr>
                <w:rFonts w:eastAsia="Times New Roman" w:cs="Arial"/>
                <w:sz w:val="18"/>
                <w:szCs w:val="18"/>
                <w:lang w:eastAsia="es-MX"/>
              </w:rPr>
            </w:pPr>
            <w:r w:rsidRPr="00176697">
              <w:rPr>
                <w:rFonts w:eastAsia="Times New Roman" w:cs="Arial"/>
                <w:sz w:val="18"/>
                <w:szCs w:val="18"/>
                <w:lang w:eastAsia="es-MX"/>
              </w:rPr>
              <w:t xml:space="preserve">8.4.1 Construcción de sucesiones de números enteros a partir de las reglas algebraicas que las definen. Obtención de la regla general (en lenguaje algebraico) de una sucesión con progresión aritmética de números enteros.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1AC78F99" wp14:textId="77777777">
            <w:pPr>
              <w:jc w:val="left"/>
              <w:rPr>
                <w:rFonts w:eastAsia="Times New Roman" w:cs="Arial"/>
                <w:sz w:val="18"/>
                <w:szCs w:val="18"/>
                <w:lang w:eastAsia="es-MX"/>
              </w:rPr>
            </w:pPr>
            <w:r w:rsidRPr="00176697">
              <w:rPr>
                <w:rFonts w:eastAsia="Times New Roman" w:cs="Arial"/>
                <w:sz w:val="18"/>
                <w:szCs w:val="18"/>
                <w:lang w:eastAsia="es-MX"/>
              </w:rPr>
              <w:t>Calcular el valor de un término dado en una sucesión de números enteros.</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47A9963B"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SMB06</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6BB86B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60FBD00"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F50A55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D74E1E3"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7F7D52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E6F9E1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91EEA4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C72557C"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40DCAF9"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D00651A"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11ACAB0" wp14:textId="77777777">
            <w:pPr>
              <w:jc w:val="center"/>
            </w:pPr>
            <w:r w:rsidRPr="00F0319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094F937"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09ACF379"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06971CD3"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2A1F701D"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5F6925" w:rsidRDefault="00416ACE" w14:paraId="255BD5D5" wp14:textId="77777777">
            <w:pPr>
              <w:jc w:val="left"/>
              <w:rPr>
                <w:rFonts w:eastAsia="Times New Roman" w:cs="Arial"/>
                <w:sz w:val="18"/>
                <w:szCs w:val="18"/>
                <w:lang w:eastAsia="es-MX"/>
              </w:rPr>
            </w:pPr>
            <w:r w:rsidRPr="00176697">
              <w:rPr>
                <w:rFonts w:eastAsia="Times New Roman" w:cs="Arial"/>
                <w:sz w:val="18"/>
                <w:szCs w:val="18"/>
                <w:lang w:eastAsia="es-MX"/>
              </w:rPr>
              <w:t xml:space="preserve">Resuelve problemas que impliquen el uso de ecuaciones de la forma: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 </w:t>
            </w:r>
            <w:proofErr w:type="spellStart"/>
            <w:r w:rsidRPr="00176697">
              <w:rPr>
                <w:rFonts w:eastAsia="Times New Roman" w:cs="Arial"/>
                <w:sz w:val="18"/>
                <w:szCs w:val="18"/>
                <w:lang w:eastAsia="es-MX"/>
              </w:rPr>
              <w:t>cx</w:t>
            </w:r>
            <w:proofErr w:type="spellEnd"/>
            <w:r w:rsidRPr="00176697">
              <w:rPr>
                <w:rFonts w:eastAsia="Times New Roman" w:cs="Arial"/>
                <w:sz w:val="18"/>
                <w:szCs w:val="18"/>
                <w:lang w:eastAsia="es-MX"/>
              </w:rPr>
              <w:t xml:space="preserve"> + d; donde los coeficientes son números enteros, fraccionarios o decimales positivos y negativos.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59246EB" wp14:textId="77777777">
            <w:pPr>
              <w:jc w:val="left"/>
              <w:rPr>
                <w:rFonts w:eastAsia="Times New Roman" w:cs="Arial"/>
                <w:sz w:val="18"/>
                <w:szCs w:val="18"/>
                <w:lang w:eastAsia="es-MX"/>
              </w:rPr>
            </w:pPr>
            <w:r w:rsidRPr="00176697">
              <w:rPr>
                <w:rFonts w:eastAsia="Times New Roman" w:cs="Arial"/>
                <w:sz w:val="18"/>
                <w:szCs w:val="18"/>
                <w:lang w:eastAsia="es-MX"/>
              </w:rPr>
              <w:t xml:space="preserve">8.4.2 Resolución de problemas que impliquen el planteamiento y la resolución de ecuaciones de primer grado de la forma: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w:t>
            </w:r>
            <w:proofErr w:type="spellStart"/>
            <w:r w:rsidRPr="00176697">
              <w:rPr>
                <w:rFonts w:eastAsia="Times New Roman" w:cs="Arial"/>
                <w:sz w:val="18"/>
                <w:szCs w:val="18"/>
                <w:lang w:eastAsia="es-MX"/>
              </w:rPr>
              <w:t>cx</w:t>
            </w:r>
            <w:proofErr w:type="spellEnd"/>
            <w:r w:rsidRPr="00176697">
              <w:rPr>
                <w:rFonts w:eastAsia="Times New Roman" w:cs="Arial"/>
                <w:sz w:val="18"/>
                <w:szCs w:val="18"/>
                <w:lang w:eastAsia="es-MX"/>
              </w:rPr>
              <w:t xml:space="preserve"> +d y con paréntesis en uno o en ambos miembros </w:t>
            </w:r>
            <w:r w:rsidRPr="00176697">
              <w:rPr>
                <w:rFonts w:eastAsia="Times New Roman" w:cs="Arial"/>
                <w:sz w:val="18"/>
                <w:szCs w:val="18"/>
                <w:lang w:eastAsia="es-MX"/>
              </w:rPr>
              <w:lastRenderedPageBreak/>
              <w:t>de la ecuación, utilizando coeficientes enteros, fraccionarios o decimales, positivos y negativos.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F2F62A4"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Resolver ecuaciones de primer grado de la forma </w:t>
            </w:r>
            <w:proofErr w:type="spellStart"/>
            <w:r w:rsidRPr="00176697">
              <w:rPr>
                <w:rFonts w:eastAsia="Times New Roman" w:cs="Arial"/>
                <w:sz w:val="18"/>
                <w:szCs w:val="18"/>
                <w:lang w:eastAsia="es-MX"/>
              </w:rPr>
              <w:t>ax+bx+c</w:t>
            </w:r>
            <w:proofErr w:type="spellEnd"/>
            <w:r w:rsidRPr="00176697">
              <w:rPr>
                <w:rFonts w:eastAsia="Times New Roman" w:cs="Arial"/>
                <w:sz w:val="18"/>
                <w:szCs w:val="18"/>
                <w:lang w:eastAsia="es-MX"/>
              </w:rPr>
              <w:t>=</w:t>
            </w:r>
            <w:proofErr w:type="spellStart"/>
            <w:r w:rsidRPr="00176697">
              <w:rPr>
                <w:rFonts w:eastAsia="Times New Roman" w:cs="Arial"/>
                <w:sz w:val="18"/>
                <w:szCs w:val="18"/>
                <w:lang w:eastAsia="es-MX"/>
              </w:rPr>
              <w:t>dx+ex+f</w:t>
            </w:r>
            <w:proofErr w:type="spellEnd"/>
            <w:r w:rsidRPr="00176697">
              <w:rPr>
                <w:rFonts w:eastAsia="Times New Roman" w:cs="Arial"/>
                <w:sz w:val="18"/>
                <w:szCs w:val="18"/>
                <w:lang w:eastAsia="es-MX"/>
              </w:rPr>
              <w:t xml:space="preserve"> y con paréntesis en uno o ambos miembros de la ecuación </w:t>
            </w:r>
            <w:r w:rsidRPr="00176697">
              <w:rPr>
                <w:rFonts w:eastAsia="Times New Roman" w:cs="Arial"/>
                <w:sz w:val="18"/>
                <w:szCs w:val="18"/>
                <w:lang w:eastAsia="es-MX"/>
              </w:rPr>
              <w:lastRenderedPageBreak/>
              <w:t xml:space="preserve">utilizando coeficientes enteros o fraccionarios. </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508B114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lastRenderedPageBreak/>
              <w:t>SMA07</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2C47D0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73167E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7C98D5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2A713C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7C9DE23"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E5B488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E31B15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C825356"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59A8248A"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D564AD3"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1D4D060" wp14:textId="77777777">
            <w:pPr>
              <w:jc w:val="center"/>
            </w:pPr>
            <w:r w:rsidRPr="00F0319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FC5F568"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7E03E336"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03EFCA41"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F96A722"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A95FF47"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el uso de ecuaciones de segundo grado.</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09E5700" wp14:textId="77777777">
            <w:pPr>
              <w:jc w:val="left"/>
              <w:rPr>
                <w:rFonts w:eastAsia="Times New Roman" w:cs="Arial"/>
                <w:sz w:val="18"/>
                <w:szCs w:val="18"/>
                <w:lang w:eastAsia="es-MX"/>
              </w:rPr>
            </w:pPr>
            <w:r w:rsidRPr="00176697">
              <w:rPr>
                <w:rFonts w:eastAsia="Times New Roman" w:cs="Arial"/>
                <w:sz w:val="18"/>
                <w:szCs w:val="18"/>
                <w:lang w:eastAsia="es-MX"/>
              </w:rPr>
              <w:t>9.2.1 Uso de ecuaciones cuadráticas para modelar situaciones y resolverlas usando la factorización.</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304B343" wp14:textId="77777777">
            <w:pPr>
              <w:jc w:val="left"/>
              <w:rPr>
                <w:rFonts w:eastAsia="Times New Roman" w:cs="Arial"/>
                <w:sz w:val="18"/>
                <w:szCs w:val="18"/>
                <w:lang w:eastAsia="es-MX"/>
              </w:rPr>
            </w:pPr>
            <w:r w:rsidRPr="00176697">
              <w:rPr>
                <w:rFonts w:eastAsia="Times New Roman" w:cs="Arial"/>
                <w:sz w:val="18"/>
                <w:szCs w:val="18"/>
                <w:lang w:eastAsia="es-MX"/>
              </w:rPr>
              <w:t>Identificar la ecuación cuadrática que modela una situación.</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414D3944"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SMB07</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A8C1B62"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8F527EC"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F8D7583"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836804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297C28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09CE29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2980AB4"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86D2650"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77BCD8F"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5433F25"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98E0261"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D5585DC"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67C2A5A7"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B95CD12"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220BBB2"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F1CD4CD" wp14:textId="77777777">
            <w:pPr>
              <w:jc w:val="left"/>
              <w:rPr>
                <w:rFonts w:eastAsia="Times New Roman" w:cs="Arial"/>
                <w:sz w:val="18"/>
                <w:szCs w:val="18"/>
                <w:lang w:eastAsia="es-MX"/>
              </w:rPr>
            </w:pPr>
            <w:r w:rsidRPr="00176697">
              <w:rPr>
                <w:rFonts w:eastAsia="Times New Roman" w:cs="Arial"/>
                <w:sz w:val="18"/>
                <w:szCs w:val="18"/>
                <w:lang w:eastAsia="es-MX"/>
              </w:rPr>
              <w:t xml:space="preserve">Resuelve problemas que impliquen el uso de ecuaciones de la forma x + a = 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 c, donde a, b y c son números naturales y/o decimales.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6E764BC" wp14:textId="77777777">
            <w:pPr>
              <w:jc w:val="left"/>
              <w:rPr>
                <w:rFonts w:eastAsia="Times New Roman" w:cs="Arial"/>
                <w:sz w:val="18"/>
                <w:szCs w:val="18"/>
                <w:lang w:eastAsia="es-MX"/>
              </w:rPr>
            </w:pPr>
            <w:r w:rsidRPr="00176697">
              <w:rPr>
                <w:rFonts w:eastAsia="Times New Roman" w:cs="Arial"/>
                <w:sz w:val="18"/>
                <w:szCs w:val="18"/>
                <w:lang w:eastAsia="es-MX"/>
              </w:rPr>
              <w:t xml:space="preserve">7.1.5 Explicación del significado de fórmulas geométricas, al considerar a las literales como números generales con los que es posible operar.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1B2E6E6" wp14:textId="77777777">
            <w:pPr>
              <w:jc w:val="left"/>
              <w:rPr>
                <w:rFonts w:eastAsia="Times New Roman" w:cs="Arial"/>
                <w:sz w:val="18"/>
                <w:szCs w:val="18"/>
                <w:lang w:eastAsia="es-MX"/>
              </w:rPr>
            </w:pPr>
            <w:r w:rsidRPr="00176697">
              <w:rPr>
                <w:rFonts w:eastAsia="Times New Roman" w:cs="Arial"/>
                <w:sz w:val="18"/>
                <w:szCs w:val="18"/>
                <w:lang w:eastAsia="es-MX"/>
              </w:rPr>
              <w:t>Traducir al lenguaje natural el significado de fórmulas geométricas o viceversa.</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5E17FF9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SMA08</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417730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294FEC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367391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0FE2C8B"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161E873"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5B39BB3"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84B558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778561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FDF353D"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4057523"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A6386D9"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74D8F8F"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7273A01B"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13CB595B"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6D9C8D39"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076ACF6"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el uso de sistemas de dos ecuaciones lineales con dos incógnitas.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BA93AA7" wp14:textId="77777777">
            <w:pPr>
              <w:jc w:val="left"/>
              <w:rPr>
                <w:rFonts w:eastAsia="Times New Roman" w:cs="Arial"/>
                <w:sz w:val="18"/>
                <w:szCs w:val="18"/>
                <w:lang w:eastAsia="es-MX"/>
              </w:rPr>
            </w:pPr>
            <w:r w:rsidRPr="00176697">
              <w:rPr>
                <w:rFonts w:eastAsia="Times New Roman" w:cs="Arial"/>
                <w:sz w:val="18"/>
                <w:szCs w:val="18"/>
                <w:lang w:eastAsia="es-MX"/>
              </w:rPr>
              <w:t xml:space="preserve">8.5.1 Resolución de problemas que impliquen el planteamiento y la resolución de un sistema de ecuaciones 2 x 2 con coeficientes enteros, utilizando el método más pertinente (suma y resta, igualación o sustitución).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77A4A12E"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identificar un sistema de ecuaciones, con coeficientes enteros, que modela una situación.</w:t>
            </w:r>
          </w:p>
        </w:tc>
        <w:tc>
          <w:tcPr>
            <w:tcW w:w="1001"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1B2D8B6"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SMB08</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DAA45C1"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417EEB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A97F2C2"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B8C9FCB"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3A33CDE"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9C2357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F4492EA"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88206D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5AF49A86"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5545D28"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34E2A29" wp14:textId="77777777">
            <w:pPr>
              <w:jc w:val="center"/>
            </w:pPr>
            <w:r w:rsidRPr="00F0319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6DB453A"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70940080"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675E05EE"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2FC17F8B"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795ABED7"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el uso de sistemas de dos ecuaciones lineales con dos incógnitas.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281E8B0" wp14:textId="77777777">
            <w:pPr>
              <w:jc w:val="left"/>
              <w:rPr>
                <w:rFonts w:eastAsia="Times New Roman" w:cs="Arial"/>
                <w:sz w:val="18"/>
                <w:szCs w:val="18"/>
                <w:lang w:eastAsia="es-MX"/>
              </w:rPr>
            </w:pPr>
            <w:r w:rsidRPr="00176697">
              <w:rPr>
                <w:rFonts w:eastAsia="Times New Roman" w:cs="Arial"/>
                <w:sz w:val="18"/>
                <w:szCs w:val="18"/>
                <w:lang w:eastAsia="es-MX"/>
              </w:rPr>
              <w:t xml:space="preserve">8.5.1 Resolución de problemas que impliquen el planteamiento y la resolución de un sistema de ecuaciones 2 x 2 con coeficientes enteros, utilizando el método más pertinente (suma y resta, igualación o sustitución).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178B4DDE"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el uso de un sistema de dos ecuaciones lineales con dos incógnitas.</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3AF56B64"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SMA09</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BFE0772"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4669CE1"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55039A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4388E6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B66A366"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3A5EFAA"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8F938B2"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9ED359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10427F5"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3D01DFC"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5B6D90E"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1AB37C1"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540F312C"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0A4F7224"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AE48A43"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1648BED8" wp14:textId="77777777">
            <w:pPr>
              <w:jc w:val="left"/>
              <w:rPr>
                <w:rFonts w:eastAsia="Times New Roman" w:cs="Arial"/>
                <w:sz w:val="18"/>
                <w:szCs w:val="18"/>
                <w:lang w:eastAsia="es-MX"/>
              </w:rPr>
            </w:pPr>
            <w:r w:rsidRPr="00176697">
              <w:rPr>
                <w:rFonts w:eastAsia="Times New Roman" w:cs="Arial"/>
                <w:sz w:val="18"/>
                <w:szCs w:val="18"/>
                <w:lang w:eastAsia="es-MX"/>
              </w:rPr>
              <w:t xml:space="preserve">Resuelve problemas que impliquen el uso de ecuaciones de la forma x + a = 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 c, donde a, b y c son números naturales y/o decimales.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AF9479B" wp14:textId="77777777">
            <w:pPr>
              <w:jc w:val="left"/>
              <w:rPr>
                <w:rFonts w:eastAsia="Times New Roman" w:cs="Arial"/>
                <w:sz w:val="18"/>
                <w:szCs w:val="18"/>
                <w:lang w:eastAsia="es-MX"/>
              </w:rPr>
            </w:pPr>
            <w:r w:rsidRPr="00176697">
              <w:rPr>
                <w:rFonts w:eastAsia="Times New Roman" w:cs="Arial"/>
                <w:sz w:val="18"/>
                <w:szCs w:val="18"/>
                <w:lang w:eastAsia="es-MX"/>
              </w:rPr>
              <w:t xml:space="preserve">7.3.3 Resolución de problemas que impliquen el planteamiento y resolución de ecuaciones de primer grado de la forma x + a = 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 + b = c, utilizando las propiedades de la igualdad, con a, b y c números naturales, decimales o fraccionarios.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2977179" wp14:textId="77777777">
            <w:pPr>
              <w:jc w:val="left"/>
              <w:rPr>
                <w:rFonts w:eastAsia="Times New Roman" w:cs="Arial"/>
                <w:sz w:val="18"/>
                <w:szCs w:val="18"/>
                <w:lang w:eastAsia="es-MX"/>
              </w:rPr>
            </w:pPr>
            <w:r w:rsidRPr="00176697">
              <w:rPr>
                <w:rFonts w:eastAsia="Times New Roman" w:cs="Arial"/>
                <w:sz w:val="18"/>
                <w:szCs w:val="18"/>
                <w:lang w:eastAsia="es-MX"/>
              </w:rPr>
              <w:t xml:space="preserve">Resolver problemas que impliquen el planteamiento y solución de ecuaciones de primer grado de la forma </w:t>
            </w:r>
            <w:proofErr w:type="spellStart"/>
            <w:r w:rsidRPr="00176697">
              <w:rPr>
                <w:rFonts w:eastAsia="Times New Roman" w:cs="Arial"/>
                <w:sz w:val="18"/>
                <w:szCs w:val="18"/>
                <w:lang w:eastAsia="es-MX"/>
              </w:rPr>
              <w:t>x+a</w:t>
            </w:r>
            <w:proofErr w:type="spellEnd"/>
            <w:r w:rsidRPr="00176697">
              <w:rPr>
                <w:rFonts w:eastAsia="Times New Roman" w:cs="Arial"/>
                <w:sz w:val="18"/>
                <w:szCs w:val="18"/>
                <w:lang w:eastAsia="es-MX"/>
              </w:rPr>
              <w:t xml:space="preserve">=b; </w:t>
            </w:r>
            <w:proofErr w:type="spellStart"/>
            <w:r w:rsidRPr="00176697">
              <w:rPr>
                <w:rFonts w:eastAsia="Times New Roman" w:cs="Arial"/>
                <w:sz w:val="18"/>
                <w:szCs w:val="18"/>
                <w:lang w:eastAsia="es-MX"/>
              </w:rPr>
              <w:t>ax</w:t>
            </w:r>
            <w:proofErr w:type="spellEnd"/>
            <w:r w:rsidRPr="00176697">
              <w:rPr>
                <w:rFonts w:eastAsia="Times New Roman" w:cs="Arial"/>
                <w:sz w:val="18"/>
                <w:szCs w:val="18"/>
                <w:lang w:eastAsia="es-MX"/>
              </w:rPr>
              <w:t xml:space="preserve">=b; </w:t>
            </w:r>
            <w:proofErr w:type="spellStart"/>
            <w:r w:rsidRPr="00176697">
              <w:rPr>
                <w:rFonts w:eastAsia="Times New Roman" w:cs="Arial"/>
                <w:sz w:val="18"/>
                <w:szCs w:val="18"/>
                <w:lang w:eastAsia="es-MX"/>
              </w:rPr>
              <w:t>ax+b</w:t>
            </w:r>
            <w:proofErr w:type="spellEnd"/>
            <w:r w:rsidRPr="00176697">
              <w:rPr>
                <w:rFonts w:eastAsia="Times New Roman" w:cs="Arial"/>
                <w:sz w:val="18"/>
                <w:szCs w:val="18"/>
                <w:lang w:eastAsia="es-MX"/>
              </w:rPr>
              <w:t>=c</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7060BA5B"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SMB09</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A384E5B"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7FEC5EB"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9C1431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C810582"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9362DB8"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AB66C7E"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229AC79"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37DDB1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3291289"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DEA191F"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69C6212"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26A0BA9"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5B66D486"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0F40DEB"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77A52294"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751D5C8B"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el uso de sistemas de dos ecuaciones lineales con dos incógnitas.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261F0FA" wp14:textId="77777777">
            <w:pPr>
              <w:jc w:val="left"/>
              <w:rPr>
                <w:rFonts w:eastAsia="Times New Roman" w:cs="Arial"/>
                <w:sz w:val="18"/>
                <w:szCs w:val="18"/>
                <w:lang w:eastAsia="es-MX"/>
              </w:rPr>
            </w:pPr>
            <w:r w:rsidRPr="00176697">
              <w:rPr>
                <w:rFonts w:eastAsia="Times New Roman" w:cs="Arial"/>
                <w:sz w:val="18"/>
                <w:szCs w:val="18"/>
                <w:lang w:eastAsia="es-MX"/>
              </w:rPr>
              <w:t xml:space="preserve">8.5.2 Representación gráfica de un sistema de ecuaciones 2 x 2 con coeficientes enteros. Reconocimiento del punto de intersección de sus gráficas como la solución del sistema. </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7172643" wp14:textId="77777777">
            <w:pPr>
              <w:jc w:val="left"/>
              <w:rPr>
                <w:rFonts w:eastAsia="Times New Roman" w:cs="Arial"/>
                <w:sz w:val="18"/>
                <w:szCs w:val="18"/>
                <w:lang w:eastAsia="es-MX"/>
              </w:rPr>
            </w:pPr>
            <w:r w:rsidRPr="00176697">
              <w:rPr>
                <w:rFonts w:eastAsia="Times New Roman" w:cs="Arial"/>
                <w:sz w:val="18"/>
                <w:szCs w:val="18"/>
                <w:lang w:eastAsia="es-MX"/>
              </w:rPr>
              <w:t xml:space="preserve">Identificar la gráfica que representa un sistema de ecuaciones lineales.  </w:t>
            </w:r>
          </w:p>
        </w:tc>
        <w:tc>
          <w:tcPr>
            <w:tcW w:w="1001" w:type="dxa"/>
            <w:tcBorders>
              <w:top w:val="nil"/>
              <w:left w:val="nil"/>
              <w:bottom w:val="single" w:color="auto" w:sz="4" w:space="0"/>
              <w:right w:val="single" w:color="auto" w:sz="4" w:space="0"/>
            </w:tcBorders>
            <w:shd w:val="clear" w:color="auto" w:fill="BFBFBF" w:themeFill="background1" w:themeFillShade="BF"/>
            <w:noWrap/>
            <w:vAlign w:val="center"/>
            <w:hideMark/>
          </w:tcPr>
          <w:p w:rsidRPr="00176697" w:rsidR="00416ACE" w:rsidP="00176697" w:rsidRDefault="00416ACE" w14:paraId="258105B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SMA10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9AAF679"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363152B"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892E277"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CD1F45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731CF8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D86F146"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84FF09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DF5E24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BA2526F"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E2315E2"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EEE8680" wp14:textId="77777777">
            <w:pPr>
              <w:jc w:val="center"/>
            </w:pPr>
            <w:r>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82E47B3" wp14:textId="77777777">
            <w:pPr>
              <w:jc w:val="center"/>
            </w:pPr>
            <w:r>
              <w:rPr>
                <w:rFonts w:eastAsia="Times New Roman" w:cs="Arial"/>
                <w:color w:val="000000"/>
                <w:sz w:val="18"/>
                <w:szCs w:val="18"/>
                <w:lang w:eastAsia="es-MX"/>
              </w:rPr>
              <w:t>1</w:t>
            </w:r>
          </w:p>
        </w:tc>
      </w:tr>
      <w:tr xmlns:wp14="http://schemas.microsoft.com/office/word/2010/wordml" w:rsidRPr="00176697" w:rsidR="00416ACE" w:rsidTr="00416ACE" w14:paraId="6CFF6702"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007DCDA8"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450EA2D7"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6D59020" wp14:textId="77777777">
            <w:pPr>
              <w:jc w:val="left"/>
              <w:rPr>
                <w:rFonts w:eastAsia="Times New Roman" w:cs="Arial"/>
                <w:sz w:val="18"/>
                <w:szCs w:val="18"/>
                <w:lang w:eastAsia="es-MX"/>
              </w:rPr>
            </w:pPr>
            <w:r w:rsidRPr="00176697">
              <w:rPr>
                <w:rFonts w:eastAsia="Times New Roman" w:cs="Arial"/>
                <w:sz w:val="18"/>
                <w:szCs w:val="18"/>
                <w:lang w:eastAsia="es-MX"/>
              </w:rPr>
              <w:t>Resuelve y plantea problemas que involucran ecuaciones lineales, sistemas de ecuaciones y ecuaciones de segundo grado.</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826E5D2" wp14:textId="77777777">
            <w:pPr>
              <w:jc w:val="left"/>
              <w:rPr>
                <w:rFonts w:eastAsia="Times New Roman" w:cs="Arial"/>
                <w:sz w:val="18"/>
                <w:szCs w:val="18"/>
                <w:lang w:eastAsia="es-MX"/>
              </w:rPr>
            </w:pPr>
            <w:r w:rsidRPr="00176697">
              <w:rPr>
                <w:rFonts w:eastAsia="Times New Roman" w:cs="Arial"/>
                <w:sz w:val="18"/>
                <w:szCs w:val="18"/>
                <w:lang w:eastAsia="es-MX"/>
              </w:rPr>
              <w:t>9.5.1 Resolución de problemas que implican el uso de ecuaciones lineales, cuadráticas o sistemas de ecuaciones. Formulación de problemas a partir de una ecuación dada.</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BFCE53F"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involucran ecuaciones de segundo grado.</w:t>
            </w:r>
          </w:p>
        </w:tc>
        <w:tc>
          <w:tcPr>
            <w:tcW w:w="1001" w:type="dxa"/>
            <w:tcBorders>
              <w:top w:val="nil"/>
              <w:left w:val="nil"/>
              <w:bottom w:val="single" w:color="auto" w:sz="4" w:space="0"/>
              <w:right w:val="single" w:color="auto" w:sz="4" w:space="0"/>
            </w:tcBorders>
            <w:shd w:val="clear" w:color="auto" w:fill="BFBFBF" w:themeFill="background1" w:themeFillShade="BF"/>
            <w:noWrap/>
            <w:vAlign w:val="center"/>
            <w:hideMark/>
          </w:tcPr>
          <w:p w:rsidRPr="00176697" w:rsidR="00416ACE" w:rsidP="00176697" w:rsidRDefault="00416ACE" w14:paraId="74019BA9"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SMB10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EC4EF71"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8621C6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28D850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5879DE8"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A0817C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7286BD5"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72B574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378D58B"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DEE7C37"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22B8895"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C9AF541"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F05B827"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0F7BC3CE"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3DD355C9" wp14:textId="77777777">
            <w:pPr>
              <w:jc w:val="left"/>
              <w:rPr>
                <w:rFonts w:eastAsia="Times New Roman" w:cs="Arial"/>
                <w:sz w:val="18"/>
                <w:szCs w:val="18"/>
                <w:lang w:eastAsia="es-MX"/>
              </w:rPr>
            </w:pPr>
          </w:p>
        </w:tc>
        <w:tc>
          <w:tcPr>
            <w:tcW w:w="1496"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416ACE" w:rsidP="00176697" w:rsidRDefault="00416ACE" w14:paraId="3CDD8366" wp14:textId="77777777">
            <w:pPr>
              <w:jc w:val="center"/>
              <w:rPr>
                <w:rFonts w:eastAsia="Times New Roman" w:cs="Arial"/>
                <w:sz w:val="18"/>
                <w:szCs w:val="18"/>
                <w:lang w:eastAsia="es-MX"/>
              </w:rPr>
            </w:pPr>
            <w:r w:rsidRPr="00176697">
              <w:rPr>
                <w:rFonts w:eastAsia="Times New Roman" w:cs="Arial"/>
                <w:sz w:val="18"/>
                <w:szCs w:val="18"/>
                <w:lang w:eastAsia="es-MX"/>
              </w:rPr>
              <w:t xml:space="preserve">Problemas </w:t>
            </w:r>
            <w:r w:rsidRPr="00176697">
              <w:rPr>
                <w:rFonts w:eastAsia="Times New Roman" w:cs="Arial"/>
                <w:sz w:val="18"/>
                <w:szCs w:val="18"/>
                <w:lang w:eastAsia="es-MX"/>
              </w:rPr>
              <w:lastRenderedPageBreak/>
              <w:t>aditivos</w:t>
            </w: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4C029D5"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Resuelve problemas aditivos que </w:t>
            </w:r>
            <w:r w:rsidRPr="00176697">
              <w:rPr>
                <w:rFonts w:eastAsia="Times New Roman" w:cs="Arial"/>
                <w:sz w:val="18"/>
                <w:szCs w:val="18"/>
                <w:lang w:eastAsia="es-MX"/>
              </w:rPr>
              <w:lastRenderedPageBreak/>
              <w:t>implican el uso de números enteros, fraccionarios o decimales positivos y negativos.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5B634A55"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7.2.3. Resolución de problemas aditivos </w:t>
            </w:r>
            <w:r w:rsidRPr="00176697">
              <w:rPr>
                <w:rFonts w:eastAsia="Times New Roman" w:cs="Arial"/>
                <w:sz w:val="18"/>
                <w:szCs w:val="18"/>
                <w:lang w:eastAsia="es-MX"/>
              </w:rPr>
              <w:lastRenderedPageBreak/>
              <w:t>en los que se combina números fraccionarios y decimales en distintos contextos, empleando los algoritmos convencionales.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0E0AC7F3"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Resolver problemas aditivos </w:t>
            </w:r>
            <w:r w:rsidRPr="00176697">
              <w:rPr>
                <w:rFonts w:eastAsia="Times New Roman" w:cs="Arial"/>
                <w:sz w:val="18"/>
                <w:szCs w:val="18"/>
                <w:lang w:eastAsia="es-MX"/>
              </w:rPr>
              <w:lastRenderedPageBreak/>
              <w:t xml:space="preserve">con números decimales. </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1FE29560"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lastRenderedPageBreak/>
              <w:t>SMA02</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F5EDF58"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5DB53C0"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10C0D6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3775F93"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F36AC9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95BCABA"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2278111"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31AD8C1"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C01CF6F"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4148020"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5CAB3C55"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C1773EC"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2C0B6C8E"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1A81F0B1"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717AAFBA"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02670B4" wp14:textId="77777777">
            <w:pPr>
              <w:jc w:val="left"/>
              <w:rPr>
                <w:rFonts w:eastAsia="Times New Roman" w:cs="Arial"/>
                <w:sz w:val="18"/>
                <w:szCs w:val="18"/>
                <w:lang w:eastAsia="es-MX"/>
              </w:rPr>
            </w:pPr>
            <w:r w:rsidRPr="00176697">
              <w:rPr>
                <w:rFonts w:eastAsia="Times New Roman" w:cs="Arial"/>
                <w:sz w:val="18"/>
                <w:szCs w:val="18"/>
                <w:lang w:eastAsia="es-MX"/>
              </w:rPr>
              <w:t>Resuelve problemas aditivos con monomios y polinomios.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01B733CC" wp14:textId="77777777">
            <w:pPr>
              <w:jc w:val="left"/>
              <w:rPr>
                <w:rFonts w:eastAsia="Times New Roman" w:cs="Arial"/>
                <w:sz w:val="18"/>
                <w:szCs w:val="18"/>
                <w:lang w:eastAsia="es-MX"/>
              </w:rPr>
            </w:pPr>
            <w:r w:rsidRPr="00176697">
              <w:rPr>
                <w:rFonts w:eastAsia="Times New Roman" w:cs="Arial"/>
                <w:sz w:val="18"/>
                <w:szCs w:val="18"/>
                <w:lang w:eastAsia="es-MX"/>
              </w:rPr>
              <w:t>8.2.2 Resolución de problemas que impliquen adición y sustracción de polinomios.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57510252"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la suma o resta de polinomios.</w:t>
            </w:r>
          </w:p>
        </w:tc>
        <w:tc>
          <w:tcPr>
            <w:tcW w:w="1001" w:type="dxa"/>
            <w:tcBorders>
              <w:top w:val="nil"/>
              <w:left w:val="nil"/>
              <w:bottom w:val="single" w:color="auto" w:sz="4" w:space="0"/>
              <w:right w:val="single" w:color="auto" w:sz="4" w:space="0"/>
            </w:tcBorders>
            <w:shd w:val="clear" w:color="auto" w:fill="BFBFBF" w:themeFill="background1" w:themeFillShade="BF"/>
            <w:noWrap/>
            <w:vAlign w:val="center"/>
            <w:hideMark/>
          </w:tcPr>
          <w:p w:rsidRPr="00176697" w:rsidR="00416ACE" w:rsidP="00176697" w:rsidRDefault="00416ACE" w14:paraId="392032D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SMB02</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1E2C4C6"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1945F7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320306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EF618B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6E2833B"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4B1C6B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F458D9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6F1B82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54DD1BF9"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3332F14"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650F2FA"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04DDACD"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04856166"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6EE48EE"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2908EB2C"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05C4023" wp14:textId="77777777">
            <w:pPr>
              <w:jc w:val="left"/>
              <w:rPr>
                <w:rFonts w:eastAsia="Times New Roman" w:cs="Arial"/>
                <w:sz w:val="18"/>
                <w:szCs w:val="18"/>
                <w:lang w:eastAsia="es-MX"/>
              </w:rPr>
            </w:pPr>
            <w:r w:rsidRPr="00176697">
              <w:rPr>
                <w:rFonts w:eastAsia="Times New Roman" w:cs="Arial"/>
                <w:sz w:val="18"/>
                <w:szCs w:val="18"/>
                <w:lang w:eastAsia="es-MX"/>
              </w:rPr>
              <w:t>Resuelve problemas aditivos que implican el uso de números enteros, fraccionarios o decimales positivos y negativos.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54DF8EAC" wp14:textId="77777777">
            <w:pPr>
              <w:jc w:val="left"/>
              <w:rPr>
                <w:rFonts w:eastAsia="Times New Roman" w:cs="Arial"/>
                <w:sz w:val="18"/>
                <w:szCs w:val="18"/>
                <w:lang w:eastAsia="es-MX"/>
              </w:rPr>
            </w:pPr>
            <w:r w:rsidRPr="00176697">
              <w:rPr>
                <w:rFonts w:eastAsia="Times New Roman" w:cs="Arial"/>
                <w:sz w:val="18"/>
                <w:szCs w:val="18"/>
                <w:lang w:eastAsia="es-MX"/>
              </w:rPr>
              <w:t>7.5.1 Resolución de problemas que implican el uso de sumas y restas de números enteros.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5A85C12" wp14:textId="77777777">
            <w:pPr>
              <w:jc w:val="left"/>
              <w:rPr>
                <w:rFonts w:eastAsia="Times New Roman" w:cs="Arial"/>
                <w:sz w:val="18"/>
                <w:szCs w:val="18"/>
                <w:lang w:eastAsia="es-MX"/>
              </w:rPr>
            </w:pPr>
            <w:r w:rsidRPr="00176697">
              <w:rPr>
                <w:rFonts w:eastAsia="Times New Roman" w:cs="Arial"/>
                <w:sz w:val="18"/>
                <w:szCs w:val="18"/>
                <w:lang w:eastAsia="es-MX"/>
              </w:rPr>
              <w:t>Resolver problemas aditivos que impliquen el uso de números enteros.</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20C93533"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SMA03</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10058AF"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D7CC94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05DBEA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3070EDC"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AFD3F0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43FC261"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73EFE3A"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5EB66D4"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EC1E13A"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715E909"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5DD77D9"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EF47470"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18B11761"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121FD38A"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1FE2DD96"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078E015" wp14:textId="77777777">
            <w:pPr>
              <w:jc w:val="left"/>
              <w:rPr>
                <w:rFonts w:eastAsia="Times New Roman" w:cs="Arial"/>
                <w:sz w:val="18"/>
                <w:szCs w:val="18"/>
                <w:lang w:eastAsia="es-MX"/>
              </w:rPr>
            </w:pPr>
            <w:r w:rsidRPr="00176697">
              <w:rPr>
                <w:rFonts w:eastAsia="Times New Roman" w:cs="Arial"/>
                <w:sz w:val="18"/>
                <w:szCs w:val="18"/>
                <w:lang w:eastAsia="es-MX"/>
              </w:rPr>
              <w:t>Resuelve problemas aditivos que implican el uso de números enteros, fraccionarios o decimales positivos y negativos.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1E7A7776" wp14:textId="77777777">
            <w:pPr>
              <w:jc w:val="left"/>
              <w:rPr>
                <w:rFonts w:eastAsia="Times New Roman" w:cs="Arial"/>
                <w:sz w:val="18"/>
                <w:szCs w:val="18"/>
                <w:lang w:eastAsia="es-MX"/>
              </w:rPr>
            </w:pPr>
            <w:r w:rsidRPr="00176697">
              <w:rPr>
                <w:rFonts w:eastAsia="Times New Roman" w:cs="Arial"/>
                <w:sz w:val="18"/>
                <w:szCs w:val="18"/>
                <w:lang w:eastAsia="es-MX"/>
              </w:rPr>
              <w:t>7.1.3. Resolución y planteamiento de problemas que impliquen más de una operación de suma y resta de fracciones.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0FB1A734" wp14:textId="77777777">
            <w:pPr>
              <w:jc w:val="left"/>
              <w:rPr>
                <w:rFonts w:eastAsia="Times New Roman" w:cs="Arial"/>
                <w:sz w:val="18"/>
                <w:szCs w:val="18"/>
                <w:lang w:eastAsia="es-MX"/>
              </w:rPr>
            </w:pPr>
            <w:r w:rsidRPr="00176697">
              <w:rPr>
                <w:rFonts w:eastAsia="Times New Roman" w:cs="Arial"/>
                <w:sz w:val="18"/>
                <w:szCs w:val="18"/>
                <w:lang w:eastAsia="es-MX"/>
              </w:rPr>
              <w:t>Resolver problemas aditivos con números fraccionarios con distinto denominador.</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766EB3EF"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SMB04</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E55F2A2"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4B03CF7"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AA08D4C"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232BB46"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A9F38A7"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A12EBD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BCB995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4DDA1C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034A898"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8A06950"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ADC1CAE"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C053B9F"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45BA8062"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27357532" wp14:textId="77777777">
            <w:pPr>
              <w:jc w:val="left"/>
              <w:rPr>
                <w:rFonts w:eastAsia="Times New Roman" w:cs="Arial"/>
                <w:sz w:val="18"/>
                <w:szCs w:val="18"/>
                <w:lang w:eastAsia="es-MX"/>
              </w:rPr>
            </w:pPr>
          </w:p>
        </w:tc>
        <w:tc>
          <w:tcPr>
            <w:tcW w:w="1496"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176697" w:rsidR="00416ACE" w:rsidP="00176697" w:rsidRDefault="00416ACE" w14:paraId="132C9898" wp14:textId="77777777">
            <w:pPr>
              <w:jc w:val="center"/>
              <w:rPr>
                <w:rFonts w:eastAsia="Times New Roman" w:cs="Arial"/>
                <w:sz w:val="18"/>
                <w:szCs w:val="18"/>
                <w:lang w:eastAsia="es-MX"/>
              </w:rPr>
            </w:pPr>
            <w:r w:rsidRPr="00176697">
              <w:rPr>
                <w:rFonts w:eastAsia="Times New Roman" w:cs="Arial"/>
                <w:sz w:val="18"/>
                <w:szCs w:val="18"/>
                <w:lang w:eastAsia="es-MX"/>
              </w:rPr>
              <w:t>Problemas multiplicativos</w:t>
            </w: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8E80816"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efectuar multiplicaciones o divisiones con fracciones y números decimales.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C0C4773" wp14:textId="77777777">
            <w:pPr>
              <w:jc w:val="left"/>
              <w:rPr>
                <w:rFonts w:eastAsia="Times New Roman" w:cs="Arial"/>
                <w:sz w:val="18"/>
                <w:szCs w:val="18"/>
                <w:lang w:eastAsia="es-MX"/>
              </w:rPr>
            </w:pPr>
            <w:r w:rsidRPr="00176697">
              <w:rPr>
                <w:rFonts w:eastAsia="Times New Roman" w:cs="Arial"/>
                <w:sz w:val="18"/>
                <w:szCs w:val="18"/>
                <w:lang w:eastAsia="es-MX"/>
              </w:rPr>
              <w:t>7.3.1 Resolución de problemas que impliquen la multiplicación de números decimales en distintos contextos, utilizando el algoritmo convencional.</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0FD2234"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multiplicación de números decimales.</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4CFBE41F"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CFAE135"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3A88E24"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BAE3D7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C4652AA"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D1D656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1B27F31"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A93083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1AEC20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2A9D0E3"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3A396A6"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D791D6F"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98C625D"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07E9B17F"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07F023C8"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4BDB5498"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7A350E31"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efectuar multiplicaciones o divisiones con expresiones algebraicas.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54AC819F" wp14:textId="77777777">
            <w:pPr>
              <w:jc w:val="left"/>
              <w:rPr>
                <w:rFonts w:eastAsia="Times New Roman" w:cs="Arial"/>
                <w:sz w:val="18"/>
                <w:szCs w:val="18"/>
                <w:lang w:eastAsia="es-MX"/>
              </w:rPr>
            </w:pPr>
            <w:r w:rsidRPr="00176697">
              <w:rPr>
                <w:rFonts w:eastAsia="Times New Roman" w:cs="Arial"/>
                <w:sz w:val="18"/>
                <w:szCs w:val="18"/>
                <w:lang w:eastAsia="es-MX"/>
              </w:rPr>
              <w:t>8.3.1 Resolución de cálculos numéricos que implican usar la jerarquía de las operaciones y los paréntesis si fuera necesario, en problemas y cálculos con números enteros, decimales y fraccionarios.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95BAA6D" wp14:textId="77777777">
            <w:pPr>
              <w:jc w:val="left"/>
              <w:rPr>
                <w:rFonts w:eastAsia="Times New Roman" w:cs="Arial"/>
                <w:sz w:val="18"/>
                <w:szCs w:val="18"/>
                <w:lang w:eastAsia="es-MX"/>
              </w:rPr>
            </w:pPr>
            <w:r w:rsidRPr="00176697">
              <w:rPr>
                <w:rFonts w:eastAsia="Times New Roman" w:cs="Arial"/>
                <w:sz w:val="18"/>
                <w:szCs w:val="18"/>
                <w:lang w:eastAsia="es-MX"/>
              </w:rPr>
              <w:t>Resolver problemas en los que se efectúen la multiplicación y división de números decimales y fraccionarios.</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50395D2D"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SMB03</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4B38454"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3059EE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E77F6BF"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F8F8901"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3BC3A1C"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1F60470"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543F1B1"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C9D3ED7"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1C84171"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AE9756C"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A57ED54"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92D887B"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053DD216"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2916C19D"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74869460"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69B8ADA"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efectuar multiplicaciones o divisiones con expresiones algebraicas.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EA92E98" wp14:textId="77777777">
            <w:pPr>
              <w:jc w:val="left"/>
              <w:rPr>
                <w:rFonts w:eastAsia="Times New Roman" w:cs="Arial"/>
                <w:sz w:val="18"/>
                <w:szCs w:val="18"/>
                <w:lang w:eastAsia="es-MX"/>
              </w:rPr>
            </w:pPr>
            <w:r w:rsidRPr="00176697">
              <w:rPr>
                <w:rFonts w:eastAsia="Times New Roman" w:cs="Arial"/>
                <w:sz w:val="18"/>
                <w:szCs w:val="18"/>
                <w:lang w:eastAsia="es-MX"/>
              </w:rPr>
              <w:t>8.3.2 Resolución de problemas multiplicativos que impliquen el uso de expresiones algebraicas, a excepción de la división entre polinomios.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5D3EE72"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involucren multiplicación de expresiones algebraicas.</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6A685317"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SMA04</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DA1BD88"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863BFA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4C8F8C2"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0D78F8D"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DF28B8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3D73053"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C4F291B"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BE1626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61C8D3A"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B556CFC"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5E73AE96"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41EE799C"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48598DDC"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187F57B8"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4738AF4"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45923D82"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el uso de las leyes de los exponentes y de la notación científica.</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24174E0E" wp14:textId="77777777">
            <w:pPr>
              <w:jc w:val="left"/>
              <w:rPr>
                <w:rFonts w:eastAsia="Times New Roman" w:cs="Arial"/>
                <w:sz w:val="18"/>
                <w:szCs w:val="18"/>
                <w:lang w:eastAsia="es-MX"/>
              </w:rPr>
            </w:pPr>
            <w:r w:rsidRPr="00176697">
              <w:rPr>
                <w:rFonts w:eastAsia="Times New Roman" w:cs="Arial"/>
                <w:sz w:val="18"/>
                <w:szCs w:val="18"/>
                <w:lang w:eastAsia="es-MX"/>
              </w:rPr>
              <w:t>7.5.2 Uso de la notación científica para realizar cálculos en los que intervienen cantidades muy grandes o muy pequeñas.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73B4CE3" wp14:textId="77777777">
            <w:pPr>
              <w:jc w:val="left"/>
              <w:rPr>
                <w:rFonts w:eastAsia="Times New Roman" w:cs="Arial"/>
                <w:sz w:val="18"/>
                <w:szCs w:val="18"/>
                <w:lang w:eastAsia="es-MX"/>
              </w:rPr>
            </w:pPr>
            <w:r w:rsidRPr="00176697">
              <w:rPr>
                <w:rFonts w:eastAsia="Times New Roman" w:cs="Arial"/>
                <w:sz w:val="18"/>
                <w:szCs w:val="18"/>
                <w:lang w:eastAsia="es-MX"/>
              </w:rPr>
              <w:t>Resolver problemas que impliquen el uso de notación científica.</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7CF239EC"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SMA05</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2A40315"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A28DB8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8743B3B"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88F70F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08C1088C"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D4B52C8"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84FD753"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28DBB67"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3D1B6CC2"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D7E3C97"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C9B7474"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ED7883D"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60EBB32D"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46ABBD8F"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06BBA33E"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6D455CD4"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efectuar multiplicaciones o divisiones con fracciones y números decimales.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57927051" wp14:textId="77777777">
            <w:pPr>
              <w:jc w:val="left"/>
              <w:rPr>
                <w:rFonts w:eastAsia="Times New Roman" w:cs="Arial"/>
                <w:sz w:val="18"/>
                <w:szCs w:val="18"/>
                <w:lang w:eastAsia="es-MX"/>
              </w:rPr>
            </w:pPr>
            <w:r w:rsidRPr="00176697">
              <w:rPr>
                <w:rFonts w:eastAsia="Times New Roman" w:cs="Arial"/>
                <w:sz w:val="18"/>
                <w:szCs w:val="18"/>
                <w:lang w:eastAsia="es-MX"/>
              </w:rPr>
              <w:t>7.2.4 Resolución de problemas que impliquen la multiplicación y división con números fraccionarios en distintos contextos, utilizando los algoritmos usuales.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5A3A1C5" wp14:textId="77777777">
            <w:pPr>
              <w:jc w:val="left"/>
              <w:rPr>
                <w:rFonts w:eastAsia="Times New Roman" w:cs="Arial"/>
                <w:sz w:val="18"/>
                <w:szCs w:val="18"/>
                <w:lang w:eastAsia="es-MX"/>
              </w:rPr>
            </w:pPr>
            <w:r w:rsidRPr="00176697">
              <w:rPr>
                <w:rFonts w:eastAsia="Times New Roman" w:cs="Arial"/>
                <w:sz w:val="18"/>
                <w:szCs w:val="18"/>
                <w:lang w:eastAsia="es-MX"/>
              </w:rPr>
              <w:t xml:space="preserve">Resolver problemas que impliquen multiplicación de números fraccionarios. </w:t>
            </w:r>
          </w:p>
        </w:tc>
        <w:tc>
          <w:tcPr>
            <w:tcW w:w="1001" w:type="dxa"/>
            <w:tcBorders>
              <w:top w:val="nil"/>
              <w:left w:val="nil"/>
              <w:bottom w:val="single" w:color="auto" w:sz="4" w:space="0"/>
              <w:right w:val="single" w:color="auto" w:sz="4" w:space="0"/>
            </w:tcBorders>
            <w:shd w:val="clear" w:color="auto" w:fill="FFFFFF" w:themeFill="background1"/>
            <w:noWrap/>
            <w:vAlign w:val="center"/>
            <w:hideMark/>
          </w:tcPr>
          <w:p w:rsidRPr="00176697" w:rsidR="00416ACE" w:rsidP="00176697" w:rsidRDefault="00416ACE" w14:paraId="11B73B71"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t>SMB05</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DE74F4D"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016B95B"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E8C50D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80CFB5E"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4E93C7E"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354F5DC1"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BCBCCA6" wp14:textId="77777777">
            <w:pPr>
              <w:jc w:val="center"/>
            </w:pPr>
            <w:r>
              <w:rPr>
                <w:rFonts w:eastAsia="Times New Roman" w:cs="Arial"/>
                <w:color w:val="000000"/>
                <w:sz w:val="18"/>
                <w:szCs w:val="18"/>
                <w:lang w:eastAsia="es-MX"/>
              </w:rPr>
              <w:t>1</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7517254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FA63ADB"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78561C98"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6B058B64"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559EA821" wp14:textId="77777777">
            <w:pPr>
              <w:jc w:val="center"/>
            </w:pPr>
            <w:r w:rsidRPr="00890449">
              <w:rPr>
                <w:rFonts w:eastAsia="Times New Roman" w:cs="Arial"/>
                <w:color w:val="000000"/>
                <w:sz w:val="18"/>
                <w:szCs w:val="18"/>
                <w:lang w:eastAsia="es-MX"/>
              </w:rPr>
              <w:t>0</w:t>
            </w:r>
          </w:p>
        </w:tc>
      </w:tr>
      <w:tr xmlns:wp14="http://schemas.microsoft.com/office/word/2010/wordml" w:rsidRPr="00176697" w:rsidR="00416ACE" w:rsidTr="00416ACE" w14:paraId="6421B3A0" wp14:textId="77777777">
        <w:trPr>
          <w:trHeight w:val="300"/>
        </w:trPr>
        <w:tc>
          <w:tcPr>
            <w:tcW w:w="1271"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464FCBC1" wp14:textId="77777777">
            <w:pPr>
              <w:jc w:val="left"/>
              <w:rPr>
                <w:rFonts w:eastAsia="Times New Roman" w:cs="Arial"/>
                <w:sz w:val="18"/>
                <w:szCs w:val="18"/>
                <w:lang w:eastAsia="es-MX"/>
              </w:rPr>
            </w:pPr>
          </w:p>
        </w:tc>
        <w:tc>
          <w:tcPr>
            <w:tcW w:w="1496" w:type="dxa"/>
            <w:vMerge/>
            <w:tcBorders>
              <w:top w:val="nil"/>
              <w:left w:val="single" w:color="auto" w:sz="4" w:space="0"/>
              <w:bottom w:val="single" w:color="000000" w:sz="4" w:space="0"/>
              <w:right w:val="single" w:color="auto" w:sz="4" w:space="0"/>
            </w:tcBorders>
            <w:vAlign w:val="center"/>
            <w:hideMark/>
          </w:tcPr>
          <w:p w:rsidRPr="00176697" w:rsidR="00416ACE" w:rsidP="00176697" w:rsidRDefault="00416ACE" w14:paraId="5C8C6B09" wp14:textId="77777777">
            <w:pPr>
              <w:jc w:val="left"/>
              <w:rPr>
                <w:rFonts w:eastAsia="Times New Roman" w:cs="Arial"/>
                <w:sz w:val="18"/>
                <w:szCs w:val="18"/>
                <w:lang w:eastAsia="es-MX"/>
              </w:rPr>
            </w:pPr>
          </w:p>
        </w:tc>
        <w:tc>
          <w:tcPr>
            <w:tcW w:w="3118"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0423FA87" wp14:textId="77777777">
            <w:pPr>
              <w:jc w:val="left"/>
              <w:rPr>
                <w:rFonts w:eastAsia="Times New Roman" w:cs="Arial"/>
                <w:sz w:val="18"/>
                <w:szCs w:val="18"/>
                <w:lang w:eastAsia="es-MX"/>
              </w:rPr>
            </w:pPr>
            <w:r w:rsidRPr="00176697">
              <w:rPr>
                <w:rFonts w:eastAsia="Times New Roman" w:cs="Arial"/>
                <w:sz w:val="18"/>
                <w:szCs w:val="18"/>
                <w:lang w:eastAsia="es-MX"/>
              </w:rPr>
              <w:t>Resuelve problemas que implican efectuar multiplicaciones o divisiones con expresiones algebraicas.</w:t>
            </w:r>
          </w:p>
        </w:tc>
        <w:tc>
          <w:tcPr>
            <w:tcW w:w="3402"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329592B1" wp14:textId="77777777">
            <w:pPr>
              <w:jc w:val="left"/>
              <w:rPr>
                <w:rFonts w:eastAsia="Times New Roman" w:cs="Arial"/>
                <w:sz w:val="18"/>
                <w:szCs w:val="18"/>
                <w:lang w:eastAsia="es-MX"/>
              </w:rPr>
            </w:pPr>
            <w:r w:rsidRPr="00176697">
              <w:rPr>
                <w:rFonts w:eastAsia="Times New Roman" w:cs="Arial"/>
                <w:sz w:val="18"/>
                <w:szCs w:val="18"/>
                <w:lang w:eastAsia="es-MX"/>
              </w:rPr>
              <w:t xml:space="preserve">8.2.3 Identificación y búsqueda de expresiones algebraicas equivalentes a partir del empleo de modelos </w:t>
            </w:r>
            <w:r w:rsidRPr="00176697">
              <w:rPr>
                <w:rFonts w:eastAsia="Times New Roman" w:cs="Arial"/>
                <w:sz w:val="18"/>
                <w:szCs w:val="18"/>
                <w:lang w:eastAsia="es-MX"/>
              </w:rPr>
              <w:lastRenderedPageBreak/>
              <w:t>geométricos.</w:t>
            </w:r>
          </w:p>
        </w:tc>
        <w:tc>
          <w:tcPr>
            <w:tcW w:w="2474" w:type="dxa"/>
            <w:tcBorders>
              <w:top w:val="nil"/>
              <w:left w:val="nil"/>
              <w:bottom w:val="single" w:color="auto" w:sz="4" w:space="0"/>
              <w:right w:val="single" w:color="auto" w:sz="4" w:space="0"/>
            </w:tcBorders>
            <w:shd w:val="clear" w:color="auto" w:fill="auto"/>
            <w:noWrap/>
            <w:vAlign w:val="center"/>
            <w:hideMark/>
          </w:tcPr>
          <w:p w:rsidRPr="00176697" w:rsidR="00416ACE" w:rsidP="00176697" w:rsidRDefault="00416ACE" w14:paraId="5D6CDF4C" wp14:textId="77777777">
            <w:pPr>
              <w:jc w:val="left"/>
              <w:rPr>
                <w:rFonts w:eastAsia="Times New Roman" w:cs="Arial"/>
                <w:sz w:val="18"/>
                <w:szCs w:val="18"/>
                <w:lang w:eastAsia="es-MX"/>
              </w:rPr>
            </w:pPr>
            <w:r w:rsidRPr="00176697">
              <w:rPr>
                <w:rFonts w:eastAsia="Times New Roman" w:cs="Arial"/>
                <w:sz w:val="18"/>
                <w:szCs w:val="18"/>
                <w:lang w:eastAsia="es-MX"/>
              </w:rPr>
              <w:lastRenderedPageBreak/>
              <w:t xml:space="preserve">Identificar expresiones algebraicas equivalentes a partir de un modelo </w:t>
            </w:r>
            <w:r w:rsidRPr="00176697">
              <w:rPr>
                <w:rFonts w:eastAsia="Times New Roman" w:cs="Arial"/>
                <w:sz w:val="18"/>
                <w:szCs w:val="18"/>
                <w:lang w:eastAsia="es-MX"/>
              </w:rPr>
              <w:lastRenderedPageBreak/>
              <w:t>geométrico.</w:t>
            </w:r>
          </w:p>
        </w:tc>
        <w:tc>
          <w:tcPr>
            <w:tcW w:w="1001" w:type="dxa"/>
            <w:tcBorders>
              <w:top w:val="nil"/>
              <w:left w:val="nil"/>
              <w:bottom w:val="single" w:color="auto" w:sz="4" w:space="0"/>
              <w:right w:val="single" w:color="auto" w:sz="4" w:space="0"/>
            </w:tcBorders>
            <w:shd w:val="clear" w:color="000000" w:fill="FFFFFF"/>
            <w:noWrap/>
            <w:vAlign w:val="center"/>
            <w:hideMark/>
          </w:tcPr>
          <w:p w:rsidRPr="00176697" w:rsidR="00416ACE" w:rsidP="00176697" w:rsidRDefault="00416ACE" w14:paraId="53EA0A5E" wp14:textId="77777777">
            <w:pPr>
              <w:jc w:val="left"/>
              <w:rPr>
                <w:rFonts w:eastAsia="Times New Roman" w:cs="Arial"/>
                <w:color w:val="000000"/>
                <w:sz w:val="18"/>
                <w:szCs w:val="18"/>
                <w:lang w:eastAsia="es-MX"/>
              </w:rPr>
            </w:pPr>
            <w:r w:rsidRPr="00176697">
              <w:rPr>
                <w:rFonts w:eastAsia="Times New Roman" w:cs="Arial"/>
                <w:color w:val="000000"/>
                <w:sz w:val="18"/>
                <w:szCs w:val="18"/>
                <w:lang w:eastAsia="es-MX"/>
              </w:rPr>
              <w:lastRenderedPageBreak/>
              <w:t>SMA06</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2D18527A"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088FDB4"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1F73257"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4B1F284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67C0E85"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5E27F790"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626BDAF1"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FB4907" w:rsidRDefault="00416ACE" w14:paraId="14A961EC" wp14:textId="77777777">
            <w:pPr>
              <w:jc w:val="center"/>
            </w:pPr>
            <w:r w:rsidRPr="00372B82">
              <w:rPr>
                <w:rFonts w:eastAsia="Times New Roman" w:cs="Arial"/>
                <w:color w:val="000000"/>
                <w:sz w:val="18"/>
                <w:szCs w:val="18"/>
                <w:lang w:eastAsia="es-MX"/>
              </w:rPr>
              <w:t>0</w:t>
            </w:r>
          </w:p>
        </w:tc>
        <w:tc>
          <w:tcPr>
            <w:tcW w:w="3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1E68DF3F" wp14:textId="77777777">
            <w:pPr>
              <w:jc w:val="center"/>
            </w:pPr>
            <w:r>
              <w:rPr>
                <w:rFonts w:eastAsia="Times New Roman" w:cs="Arial"/>
                <w:color w:val="000000"/>
                <w:sz w:val="18"/>
                <w:szCs w:val="18"/>
                <w:lang w:eastAsia="es-MX"/>
              </w:rPr>
              <w:t>1</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73BCE9C" wp14:textId="77777777">
            <w:pPr>
              <w:jc w:val="center"/>
            </w:pPr>
            <w:r w:rsidRPr="00372B82">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2334544D" wp14:textId="77777777">
            <w:pPr>
              <w:jc w:val="center"/>
            </w:pPr>
            <w:r w:rsidRPr="00DF6401">
              <w:rPr>
                <w:rFonts w:eastAsia="Times New Roman" w:cs="Arial"/>
                <w:color w:val="000000"/>
                <w:sz w:val="18"/>
                <w:szCs w:val="18"/>
                <w:lang w:eastAsia="es-MX"/>
              </w:rPr>
              <w:t>0</w:t>
            </w:r>
          </w:p>
        </w:tc>
        <w:tc>
          <w:tcPr>
            <w:tcW w:w="481" w:type="dxa"/>
            <w:tcBorders>
              <w:top w:val="nil"/>
              <w:left w:val="nil"/>
              <w:bottom w:val="single" w:color="auto" w:sz="4" w:space="0"/>
              <w:right w:val="single" w:color="auto" w:sz="4" w:space="0"/>
            </w:tcBorders>
            <w:shd w:val="clear" w:color="auto" w:fill="FFFFFF" w:themeFill="background1"/>
            <w:vAlign w:val="center"/>
          </w:tcPr>
          <w:p w:rsidR="00416ACE" w:rsidP="00355C57" w:rsidRDefault="00416ACE" w14:paraId="00A0B3CC" wp14:textId="77777777">
            <w:pPr>
              <w:jc w:val="center"/>
            </w:pPr>
            <w:r w:rsidRPr="00890449">
              <w:rPr>
                <w:rFonts w:eastAsia="Times New Roman" w:cs="Arial"/>
                <w:color w:val="000000"/>
                <w:sz w:val="18"/>
                <w:szCs w:val="18"/>
                <w:lang w:eastAsia="es-MX"/>
              </w:rPr>
              <w:t>0</w:t>
            </w:r>
          </w:p>
        </w:tc>
      </w:tr>
    </w:tbl>
    <w:p xmlns:wp14="http://schemas.microsoft.com/office/word/2010/wordml" w:rsidRPr="004238CC" w:rsidR="00176697" w:rsidP="00DC283D" w:rsidRDefault="00176697" w14:paraId="3382A365" wp14:textId="77777777">
      <w:pPr>
        <w:rPr>
          <w:b/>
          <w:sz w:val="18"/>
          <w:szCs w:val="18"/>
        </w:rPr>
      </w:pPr>
    </w:p>
    <w:sectPr w:rsidRPr="004238CC" w:rsidR="00176697" w:rsidSect="003E4FD2">
      <w:headerReference w:type="default" r:id="rId6"/>
      <w:pgSz w:w="20160" w:h="12240" w:orient="landscape" w:code="5"/>
      <w:pgMar w:top="1134" w:right="1417" w:bottom="1701" w:left="1417" w:header="426"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54622D" w:rsidP="004A16AC" w:rsidRDefault="0054622D" w14:paraId="5C71F136" wp14:textId="77777777">
      <w:r>
        <w:separator/>
      </w:r>
    </w:p>
  </w:endnote>
  <w:endnote w:type="continuationSeparator" w:id="0">
    <w:p xmlns:wp14="http://schemas.microsoft.com/office/word/2010/wordml" w:rsidR="0054622D" w:rsidP="004A16AC" w:rsidRDefault="0054622D" w14:paraId="62199465" wp14:textId="777777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54622D" w:rsidP="004A16AC" w:rsidRDefault="0054622D" w14:paraId="0DA123B1" wp14:textId="77777777">
      <w:r>
        <w:separator/>
      </w:r>
    </w:p>
  </w:footnote>
  <w:footnote w:type="continuationSeparator" w:id="0">
    <w:p xmlns:wp14="http://schemas.microsoft.com/office/word/2010/wordml" w:rsidR="0054622D" w:rsidP="004A16AC" w:rsidRDefault="0054622D" w14:paraId="4C4CEA3D"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B91BA5" w:rsidP="004A16AC" w:rsidRDefault="00B91BA5" w14:paraId="4F842258" wp14:textId="77777777">
    <w:pPr>
      <w:pStyle w:val="Encabezado"/>
      <w:jc w:val="center"/>
    </w:pPr>
    <w:r>
      <w:t>Estructura componencial de PLANEA ELCE 06 y 09 Matemáticas</w:t>
    </w: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328FC"/>
    <w:rsid w:val="0000059D"/>
    <w:rsid w:val="00010978"/>
    <w:rsid w:val="00014432"/>
    <w:rsid w:val="00014FE6"/>
    <w:rsid w:val="00015C7C"/>
    <w:rsid w:val="00020463"/>
    <w:rsid w:val="000222A2"/>
    <w:rsid w:val="00030A36"/>
    <w:rsid w:val="000402FC"/>
    <w:rsid w:val="000410E4"/>
    <w:rsid w:val="000448EC"/>
    <w:rsid w:val="00047A32"/>
    <w:rsid w:val="000527A7"/>
    <w:rsid w:val="000528A0"/>
    <w:rsid w:val="00054DB5"/>
    <w:rsid w:val="0005787E"/>
    <w:rsid w:val="0006058E"/>
    <w:rsid w:val="00066544"/>
    <w:rsid w:val="00070CBA"/>
    <w:rsid w:val="00072505"/>
    <w:rsid w:val="00082380"/>
    <w:rsid w:val="00082A88"/>
    <w:rsid w:val="00085BF2"/>
    <w:rsid w:val="000879B8"/>
    <w:rsid w:val="000A461F"/>
    <w:rsid w:val="000B02D9"/>
    <w:rsid w:val="000B3004"/>
    <w:rsid w:val="000C6D60"/>
    <w:rsid w:val="000D0E48"/>
    <w:rsid w:val="000E72EB"/>
    <w:rsid w:val="000F2413"/>
    <w:rsid w:val="001039CB"/>
    <w:rsid w:val="0011579B"/>
    <w:rsid w:val="001174D9"/>
    <w:rsid w:val="0012257C"/>
    <w:rsid w:val="0012606E"/>
    <w:rsid w:val="00131C70"/>
    <w:rsid w:val="001350FF"/>
    <w:rsid w:val="001459DB"/>
    <w:rsid w:val="00152D22"/>
    <w:rsid w:val="00154934"/>
    <w:rsid w:val="0016021C"/>
    <w:rsid w:val="00164F43"/>
    <w:rsid w:val="00166781"/>
    <w:rsid w:val="001677C2"/>
    <w:rsid w:val="001702A5"/>
    <w:rsid w:val="00174E60"/>
    <w:rsid w:val="001759D2"/>
    <w:rsid w:val="00176697"/>
    <w:rsid w:val="00177115"/>
    <w:rsid w:val="0018352D"/>
    <w:rsid w:val="00184A5A"/>
    <w:rsid w:val="0019026B"/>
    <w:rsid w:val="001928B1"/>
    <w:rsid w:val="00197535"/>
    <w:rsid w:val="001A5F44"/>
    <w:rsid w:val="001A6FE8"/>
    <w:rsid w:val="001B3A3B"/>
    <w:rsid w:val="001C085D"/>
    <w:rsid w:val="001C5BD7"/>
    <w:rsid w:val="001C7F9B"/>
    <w:rsid w:val="001D3193"/>
    <w:rsid w:val="001D79B2"/>
    <w:rsid w:val="001E0FAF"/>
    <w:rsid w:val="001F0975"/>
    <w:rsid w:val="001F4053"/>
    <w:rsid w:val="001F417A"/>
    <w:rsid w:val="00200AEE"/>
    <w:rsid w:val="00207607"/>
    <w:rsid w:val="002104AA"/>
    <w:rsid w:val="002129A8"/>
    <w:rsid w:val="0021694F"/>
    <w:rsid w:val="0023435F"/>
    <w:rsid w:val="00240EEB"/>
    <w:rsid w:val="002427B3"/>
    <w:rsid w:val="002473E4"/>
    <w:rsid w:val="0026388E"/>
    <w:rsid w:val="00266492"/>
    <w:rsid w:val="002746FA"/>
    <w:rsid w:val="00275351"/>
    <w:rsid w:val="00277AF1"/>
    <w:rsid w:val="002942FA"/>
    <w:rsid w:val="00296ACE"/>
    <w:rsid w:val="002A1C4C"/>
    <w:rsid w:val="002A5944"/>
    <w:rsid w:val="002A76E0"/>
    <w:rsid w:val="002B06DF"/>
    <w:rsid w:val="002B1616"/>
    <w:rsid w:val="002C6D3A"/>
    <w:rsid w:val="002D0754"/>
    <w:rsid w:val="002D5868"/>
    <w:rsid w:val="002D6E2B"/>
    <w:rsid w:val="002E6B1F"/>
    <w:rsid w:val="002F1F10"/>
    <w:rsid w:val="002F3586"/>
    <w:rsid w:val="0030360F"/>
    <w:rsid w:val="003045DD"/>
    <w:rsid w:val="00310C39"/>
    <w:rsid w:val="00311B48"/>
    <w:rsid w:val="0032001B"/>
    <w:rsid w:val="003223A4"/>
    <w:rsid w:val="00322BC5"/>
    <w:rsid w:val="003234FE"/>
    <w:rsid w:val="00326C49"/>
    <w:rsid w:val="00337360"/>
    <w:rsid w:val="00337BB3"/>
    <w:rsid w:val="00340387"/>
    <w:rsid w:val="00340ADE"/>
    <w:rsid w:val="003467B2"/>
    <w:rsid w:val="00347365"/>
    <w:rsid w:val="00355C57"/>
    <w:rsid w:val="00363151"/>
    <w:rsid w:val="00363878"/>
    <w:rsid w:val="003665B7"/>
    <w:rsid w:val="00384B8B"/>
    <w:rsid w:val="00386533"/>
    <w:rsid w:val="003918FD"/>
    <w:rsid w:val="00394A97"/>
    <w:rsid w:val="00396441"/>
    <w:rsid w:val="003A704A"/>
    <w:rsid w:val="003B74C8"/>
    <w:rsid w:val="003C5D3C"/>
    <w:rsid w:val="003C622D"/>
    <w:rsid w:val="003D4BDA"/>
    <w:rsid w:val="003D6587"/>
    <w:rsid w:val="003E35DA"/>
    <w:rsid w:val="003E402F"/>
    <w:rsid w:val="003E4FD2"/>
    <w:rsid w:val="003F1CF3"/>
    <w:rsid w:val="004030B3"/>
    <w:rsid w:val="00403A0F"/>
    <w:rsid w:val="00404646"/>
    <w:rsid w:val="00407B81"/>
    <w:rsid w:val="00410D5B"/>
    <w:rsid w:val="00415197"/>
    <w:rsid w:val="00416988"/>
    <w:rsid w:val="00416ACE"/>
    <w:rsid w:val="004238CC"/>
    <w:rsid w:val="00423D49"/>
    <w:rsid w:val="004325EB"/>
    <w:rsid w:val="0043413F"/>
    <w:rsid w:val="00436CBD"/>
    <w:rsid w:val="00447F15"/>
    <w:rsid w:val="00461739"/>
    <w:rsid w:val="004619C9"/>
    <w:rsid w:val="0046676F"/>
    <w:rsid w:val="00474288"/>
    <w:rsid w:val="00477069"/>
    <w:rsid w:val="004869D8"/>
    <w:rsid w:val="00490444"/>
    <w:rsid w:val="00491FD4"/>
    <w:rsid w:val="004934BE"/>
    <w:rsid w:val="004A16AC"/>
    <w:rsid w:val="004A294D"/>
    <w:rsid w:val="004A2FFA"/>
    <w:rsid w:val="004A4800"/>
    <w:rsid w:val="004A4DA9"/>
    <w:rsid w:val="004C2A32"/>
    <w:rsid w:val="004D67CC"/>
    <w:rsid w:val="004E1275"/>
    <w:rsid w:val="004E4C12"/>
    <w:rsid w:val="004E6C3D"/>
    <w:rsid w:val="004F0071"/>
    <w:rsid w:val="004F14E9"/>
    <w:rsid w:val="004F6191"/>
    <w:rsid w:val="004F7196"/>
    <w:rsid w:val="00501917"/>
    <w:rsid w:val="00503FA9"/>
    <w:rsid w:val="005274A2"/>
    <w:rsid w:val="0054223A"/>
    <w:rsid w:val="00544316"/>
    <w:rsid w:val="0054622D"/>
    <w:rsid w:val="00547CDB"/>
    <w:rsid w:val="0055045A"/>
    <w:rsid w:val="00552249"/>
    <w:rsid w:val="00553DF3"/>
    <w:rsid w:val="00565A7F"/>
    <w:rsid w:val="00565B9A"/>
    <w:rsid w:val="00572840"/>
    <w:rsid w:val="005735DD"/>
    <w:rsid w:val="00574F6A"/>
    <w:rsid w:val="00586A18"/>
    <w:rsid w:val="00587AF3"/>
    <w:rsid w:val="005A3956"/>
    <w:rsid w:val="005A44DD"/>
    <w:rsid w:val="005B6F0E"/>
    <w:rsid w:val="005C072B"/>
    <w:rsid w:val="005C6A02"/>
    <w:rsid w:val="005D1DAF"/>
    <w:rsid w:val="005D3863"/>
    <w:rsid w:val="005D3D99"/>
    <w:rsid w:val="005D5D38"/>
    <w:rsid w:val="005E1A00"/>
    <w:rsid w:val="005E32E5"/>
    <w:rsid w:val="005E621D"/>
    <w:rsid w:val="005E7759"/>
    <w:rsid w:val="005F6925"/>
    <w:rsid w:val="005F703C"/>
    <w:rsid w:val="00600E24"/>
    <w:rsid w:val="00602B47"/>
    <w:rsid w:val="006066E5"/>
    <w:rsid w:val="00606D12"/>
    <w:rsid w:val="006126A4"/>
    <w:rsid w:val="006478BB"/>
    <w:rsid w:val="00647C86"/>
    <w:rsid w:val="00667532"/>
    <w:rsid w:val="00670AE5"/>
    <w:rsid w:val="00673980"/>
    <w:rsid w:val="00676D6F"/>
    <w:rsid w:val="0068161A"/>
    <w:rsid w:val="006853D0"/>
    <w:rsid w:val="006A351C"/>
    <w:rsid w:val="006C3050"/>
    <w:rsid w:val="006C629C"/>
    <w:rsid w:val="006C6F7C"/>
    <w:rsid w:val="006C6FD4"/>
    <w:rsid w:val="006E15ED"/>
    <w:rsid w:val="006E28D1"/>
    <w:rsid w:val="006E760F"/>
    <w:rsid w:val="006F31A1"/>
    <w:rsid w:val="00700F6A"/>
    <w:rsid w:val="00705B0D"/>
    <w:rsid w:val="0070679D"/>
    <w:rsid w:val="007118B8"/>
    <w:rsid w:val="007161FD"/>
    <w:rsid w:val="007202E9"/>
    <w:rsid w:val="007247F7"/>
    <w:rsid w:val="007278E7"/>
    <w:rsid w:val="00727B69"/>
    <w:rsid w:val="007378DB"/>
    <w:rsid w:val="00753A87"/>
    <w:rsid w:val="00756366"/>
    <w:rsid w:val="007634E2"/>
    <w:rsid w:val="00767C85"/>
    <w:rsid w:val="00774056"/>
    <w:rsid w:val="00785BD8"/>
    <w:rsid w:val="00786BB3"/>
    <w:rsid w:val="00792958"/>
    <w:rsid w:val="007A1FC7"/>
    <w:rsid w:val="007A252C"/>
    <w:rsid w:val="007B040B"/>
    <w:rsid w:val="007B142B"/>
    <w:rsid w:val="007B27A2"/>
    <w:rsid w:val="007B3866"/>
    <w:rsid w:val="007B4595"/>
    <w:rsid w:val="007D1437"/>
    <w:rsid w:val="007D410C"/>
    <w:rsid w:val="007E1587"/>
    <w:rsid w:val="007E6FA1"/>
    <w:rsid w:val="007F31D6"/>
    <w:rsid w:val="00804BE7"/>
    <w:rsid w:val="008058E7"/>
    <w:rsid w:val="00805A12"/>
    <w:rsid w:val="00806C9E"/>
    <w:rsid w:val="0081436F"/>
    <w:rsid w:val="008157F7"/>
    <w:rsid w:val="00823415"/>
    <w:rsid w:val="00824F3D"/>
    <w:rsid w:val="0083200B"/>
    <w:rsid w:val="0085041D"/>
    <w:rsid w:val="00857B31"/>
    <w:rsid w:val="00870253"/>
    <w:rsid w:val="00874A4D"/>
    <w:rsid w:val="00874C02"/>
    <w:rsid w:val="00876769"/>
    <w:rsid w:val="0088120E"/>
    <w:rsid w:val="008829D5"/>
    <w:rsid w:val="008845A1"/>
    <w:rsid w:val="00885936"/>
    <w:rsid w:val="00885A3B"/>
    <w:rsid w:val="00892B6B"/>
    <w:rsid w:val="008968D1"/>
    <w:rsid w:val="008A0E84"/>
    <w:rsid w:val="008A3EFB"/>
    <w:rsid w:val="008A65F1"/>
    <w:rsid w:val="008A7864"/>
    <w:rsid w:val="008B127E"/>
    <w:rsid w:val="008B7C5A"/>
    <w:rsid w:val="008C0074"/>
    <w:rsid w:val="008C28E8"/>
    <w:rsid w:val="008C538F"/>
    <w:rsid w:val="008C5E9B"/>
    <w:rsid w:val="008D339B"/>
    <w:rsid w:val="008E1BBC"/>
    <w:rsid w:val="008E5FB4"/>
    <w:rsid w:val="008F20CB"/>
    <w:rsid w:val="008F500B"/>
    <w:rsid w:val="00900164"/>
    <w:rsid w:val="00921CC8"/>
    <w:rsid w:val="00944833"/>
    <w:rsid w:val="00951897"/>
    <w:rsid w:val="00963B9C"/>
    <w:rsid w:val="00974B74"/>
    <w:rsid w:val="0097560F"/>
    <w:rsid w:val="00977D2C"/>
    <w:rsid w:val="00981981"/>
    <w:rsid w:val="009836D3"/>
    <w:rsid w:val="00984E49"/>
    <w:rsid w:val="00984FC5"/>
    <w:rsid w:val="00992A83"/>
    <w:rsid w:val="00997552"/>
    <w:rsid w:val="009B3564"/>
    <w:rsid w:val="009C1FD3"/>
    <w:rsid w:val="009D4676"/>
    <w:rsid w:val="009D6B43"/>
    <w:rsid w:val="009E3C9E"/>
    <w:rsid w:val="009F5448"/>
    <w:rsid w:val="009F753F"/>
    <w:rsid w:val="009F7811"/>
    <w:rsid w:val="00A01CF6"/>
    <w:rsid w:val="00A05766"/>
    <w:rsid w:val="00A05E6A"/>
    <w:rsid w:val="00A065A1"/>
    <w:rsid w:val="00A10C95"/>
    <w:rsid w:val="00A1371A"/>
    <w:rsid w:val="00A178FC"/>
    <w:rsid w:val="00A17AB1"/>
    <w:rsid w:val="00A2439C"/>
    <w:rsid w:val="00A27CAB"/>
    <w:rsid w:val="00A316C2"/>
    <w:rsid w:val="00A34960"/>
    <w:rsid w:val="00A403C7"/>
    <w:rsid w:val="00A50B2D"/>
    <w:rsid w:val="00A6261D"/>
    <w:rsid w:val="00A64194"/>
    <w:rsid w:val="00A7242C"/>
    <w:rsid w:val="00A72DB4"/>
    <w:rsid w:val="00A73DBA"/>
    <w:rsid w:val="00A75A0E"/>
    <w:rsid w:val="00A81FD6"/>
    <w:rsid w:val="00A93C72"/>
    <w:rsid w:val="00AB5204"/>
    <w:rsid w:val="00AC598A"/>
    <w:rsid w:val="00AC77BD"/>
    <w:rsid w:val="00AD1516"/>
    <w:rsid w:val="00AD7E90"/>
    <w:rsid w:val="00AE5FD1"/>
    <w:rsid w:val="00AE60C0"/>
    <w:rsid w:val="00AF198D"/>
    <w:rsid w:val="00AF548B"/>
    <w:rsid w:val="00B01AD8"/>
    <w:rsid w:val="00B10609"/>
    <w:rsid w:val="00B12AFB"/>
    <w:rsid w:val="00B1520F"/>
    <w:rsid w:val="00B21358"/>
    <w:rsid w:val="00B24137"/>
    <w:rsid w:val="00B31141"/>
    <w:rsid w:val="00B33A04"/>
    <w:rsid w:val="00B4694B"/>
    <w:rsid w:val="00B57B7C"/>
    <w:rsid w:val="00B6099E"/>
    <w:rsid w:val="00B60FDB"/>
    <w:rsid w:val="00B67E1A"/>
    <w:rsid w:val="00B72138"/>
    <w:rsid w:val="00B80211"/>
    <w:rsid w:val="00B8720C"/>
    <w:rsid w:val="00B91BA5"/>
    <w:rsid w:val="00B9447D"/>
    <w:rsid w:val="00BA0476"/>
    <w:rsid w:val="00BA3221"/>
    <w:rsid w:val="00BB2308"/>
    <w:rsid w:val="00BB72BE"/>
    <w:rsid w:val="00BC1038"/>
    <w:rsid w:val="00BC37DC"/>
    <w:rsid w:val="00BC7090"/>
    <w:rsid w:val="00BD1A9B"/>
    <w:rsid w:val="00BD450C"/>
    <w:rsid w:val="00C1390E"/>
    <w:rsid w:val="00C202FB"/>
    <w:rsid w:val="00C22CCA"/>
    <w:rsid w:val="00C238BF"/>
    <w:rsid w:val="00C3747D"/>
    <w:rsid w:val="00C4290D"/>
    <w:rsid w:val="00C5081D"/>
    <w:rsid w:val="00C636CB"/>
    <w:rsid w:val="00C66363"/>
    <w:rsid w:val="00C66B7F"/>
    <w:rsid w:val="00C7033F"/>
    <w:rsid w:val="00C76291"/>
    <w:rsid w:val="00C77B73"/>
    <w:rsid w:val="00C87397"/>
    <w:rsid w:val="00C93A37"/>
    <w:rsid w:val="00C95D23"/>
    <w:rsid w:val="00C96FA8"/>
    <w:rsid w:val="00CA231D"/>
    <w:rsid w:val="00CB39CD"/>
    <w:rsid w:val="00CC38DE"/>
    <w:rsid w:val="00CD113C"/>
    <w:rsid w:val="00CE1D6E"/>
    <w:rsid w:val="00CE4D7B"/>
    <w:rsid w:val="00CE4D8E"/>
    <w:rsid w:val="00CE4DD2"/>
    <w:rsid w:val="00CF300E"/>
    <w:rsid w:val="00CF4C05"/>
    <w:rsid w:val="00D12650"/>
    <w:rsid w:val="00D15B1F"/>
    <w:rsid w:val="00D172FC"/>
    <w:rsid w:val="00D17A9D"/>
    <w:rsid w:val="00D228C5"/>
    <w:rsid w:val="00D26095"/>
    <w:rsid w:val="00D315A7"/>
    <w:rsid w:val="00D328FC"/>
    <w:rsid w:val="00D376A3"/>
    <w:rsid w:val="00D73BB9"/>
    <w:rsid w:val="00D97BCF"/>
    <w:rsid w:val="00DB01BA"/>
    <w:rsid w:val="00DC283D"/>
    <w:rsid w:val="00DC52B1"/>
    <w:rsid w:val="00DD36DD"/>
    <w:rsid w:val="00DE3F5D"/>
    <w:rsid w:val="00DE4F71"/>
    <w:rsid w:val="00DE6EA8"/>
    <w:rsid w:val="00DF28E6"/>
    <w:rsid w:val="00DF3EDE"/>
    <w:rsid w:val="00E0302B"/>
    <w:rsid w:val="00E10305"/>
    <w:rsid w:val="00E1154F"/>
    <w:rsid w:val="00E12E71"/>
    <w:rsid w:val="00E17902"/>
    <w:rsid w:val="00E2434E"/>
    <w:rsid w:val="00E2556C"/>
    <w:rsid w:val="00E4235F"/>
    <w:rsid w:val="00E43048"/>
    <w:rsid w:val="00E7077E"/>
    <w:rsid w:val="00E71B14"/>
    <w:rsid w:val="00E77B21"/>
    <w:rsid w:val="00E915CA"/>
    <w:rsid w:val="00E93BB2"/>
    <w:rsid w:val="00EA4C3F"/>
    <w:rsid w:val="00EA7258"/>
    <w:rsid w:val="00EB29F7"/>
    <w:rsid w:val="00EC3CEA"/>
    <w:rsid w:val="00ED6801"/>
    <w:rsid w:val="00EE4BEE"/>
    <w:rsid w:val="00EF1819"/>
    <w:rsid w:val="00EF24C6"/>
    <w:rsid w:val="00EF68BA"/>
    <w:rsid w:val="00F10775"/>
    <w:rsid w:val="00F10B3E"/>
    <w:rsid w:val="00F143F7"/>
    <w:rsid w:val="00F36B94"/>
    <w:rsid w:val="00F659F0"/>
    <w:rsid w:val="00F854CA"/>
    <w:rsid w:val="00FA2395"/>
    <w:rsid w:val="00FA6532"/>
    <w:rsid w:val="00FA6BA7"/>
    <w:rsid w:val="00FB4907"/>
    <w:rsid w:val="00FC6A34"/>
    <w:rsid w:val="00FE11B1"/>
    <w:rsid w:val="00FF71C9"/>
    <w:rsid w:val="01468CF6"/>
    <w:rsid w:val="137DA8A7"/>
    <w:rsid w:val="1ACFA086"/>
    <w:rsid w:val="4E0EB742"/>
    <w:rsid w:val="6485EC3E"/>
    <w:rsid w:val="6F33B77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4:docId w14:val="66AB54E7"/>
  <w15:docId w15:val="{65e0875f-24da-412c-93ff-5476c49a7ae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6291"/>
    <w:pPr>
      <w:spacing w:after="0" w:line="240" w:lineRule="auto"/>
      <w:jc w:val="both"/>
    </w:pPr>
    <w:rPr>
      <w:rFonts w:ascii="Arial" w:hAnsi="Arial"/>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6099E"/>
    <w:pPr>
      <w:spacing w:line="360" w:lineRule="auto"/>
      <w:ind w:firstLine="709"/>
      <w:contextualSpacing/>
    </w:pPr>
  </w:style>
  <w:style w:type="character" w:styleId="Ttulodellibro">
    <w:name w:val="Book Title"/>
    <w:aliases w:val="TÍTULO"/>
    <w:basedOn w:val="Fuentedeprrafopredeter"/>
    <w:uiPriority w:val="33"/>
    <w:qFormat/>
    <w:rsid w:val="00B6099E"/>
    <w:rPr>
      <w:rFonts w:ascii="Arial" w:hAnsi="Arial" w:eastAsiaTheme="majorEastAsia" w:cstheme="majorBidi"/>
      <w:b/>
      <w:bCs/>
      <w:caps/>
      <w:color w:val="auto"/>
      <w:spacing w:val="5"/>
      <w:sz w:val="24"/>
      <w:szCs w:val="28"/>
      <w:bdr w:val="none" w:color="auto" w:sz="0" w:space="0"/>
    </w:rPr>
  </w:style>
  <w:style w:type="paragraph" w:styleId="REFERENCIAS" w:customStyle="1">
    <w:name w:val="REFERENCIAS"/>
    <w:basedOn w:val="Bibliografa"/>
    <w:qFormat/>
    <w:rsid w:val="00B6099E"/>
    <w:pPr>
      <w:spacing w:before="100" w:beforeAutospacing="1" w:after="100" w:afterAutospacing="1"/>
      <w:ind w:left="709" w:hanging="709"/>
      <w:mirrorIndents/>
    </w:pPr>
  </w:style>
  <w:style w:type="paragraph" w:styleId="Bibliografa">
    <w:name w:val="Bibliography"/>
    <w:basedOn w:val="Normal"/>
    <w:next w:val="Normal"/>
    <w:uiPriority w:val="37"/>
    <w:semiHidden/>
    <w:unhideWhenUsed/>
    <w:rsid w:val="00B6099E"/>
  </w:style>
  <w:style w:type="paragraph" w:styleId="PRRAFO" w:customStyle="1">
    <w:name w:val="PÁRRAFO"/>
    <w:basedOn w:val="Normal"/>
    <w:next w:val="Normal"/>
    <w:qFormat/>
    <w:rsid w:val="00EB29F7"/>
    <w:pPr>
      <w:spacing w:before="120" w:after="120" w:line="360" w:lineRule="auto"/>
    </w:pPr>
  </w:style>
  <w:style w:type="table" w:styleId="Tablaconcuadrcula">
    <w:name w:val="Table Grid"/>
    <w:basedOn w:val="Tablanormal"/>
    <w:uiPriority w:val="59"/>
    <w:rsid w:val="00D328F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List11" w:customStyle="1">
    <w:name w:val="Medium List 11"/>
    <w:basedOn w:val="Tablanormal"/>
    <w:uiPriority w:val="65"/>
    <w:rsid w:val="00D328FC"/>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Encabezado">
    <w:name w:val="header"/>
    <w:basedOn w:val="Normal"/>
    <w:link w:val="EncabezadoCar"/>
    <w:uiPriority w:val="99"/>
    <w:unhideWhenUsed/>
    <w:rsid w:val="004A16AC"/>
    <w:pPr>
      <w:tabs>
        <w:tab w:val="center" w:pos="4419"/>
        <w:tab w:val="right" w:pos="8838"/>
      </w:tabs>
    </w:pPr>
  </w:style>
  <w:style w:type="character" w:styleId="EncabezadoCar" w:customStyle="1">
    <w:name w:val="Encabezado Car"/>
    <w:basedOn w:val="Fuentedeprrafopredeter"/>
    <w:link w:val="Encabezado"/>
    <w:uiPriority w:val="99"/>
    <w:rsid w:val="004A16AC"/>
    <w:rPr>
      <w:rFonts w:ascii="Arial" w:hAnsi="Arial"/>
      <w:sz w:val="24"/>
    </w:rPr>
  </w:style>
  <w:style w:type="paragraph" w:styleId="Piedepgina">
    <w:name w:val="footer"/>
    <w:basedOn w:val="Normal"/>
    <w:link w:val="PiedepginaCar"/>
    <w:uiPriority w:val="99"/>
    <w:unhideWhenUsed/>
    <w:rsid w:val="004A16AC"/>
    <w:pPr>
      <w:tabs>
        <w:tab w:val="center" w:pos="4419"/>
        <w:tab w:val="right" w:pos="8838"/>
      </w:tabs>
    </w:pPr>
  </w:style>
  <w:style w:type="character" w:styleId="PiedepginaCar" w:customStyle="1">
    <w:name w:val="Pie de página Car"/>
    <w:basedOn w:val="Fuentedeprrafopredeter"/>
    <w:link w:val="Piedepgina"/>
    <w:uiPriority w:val="99"/>
    <w:rsid w:val="004A16AC"/>
    <w:rPr>
      <w:rFonts w:ascii="Arial" w:hAnsi="Arial"/>
      <w:sz w:val="24"/>
    </w:rPr>
  </w:style>
  <w:style w:type="paragraph" w:styleId="textbox" w:customStyle="1">
    <w:name w:val="textbox"/>
    <w:basedOn w:val="Normal"/>
    <w:rsid w:val="00565A7F"/>
    <w:pPr>
      <w:spacing w:before="100" w:beforeAutospacing="1" w:after="100" w:afterAutospacing="1"/>
      <w:jc w:val="left"/>
    </w:pPr>
    <w:rPr>
      <w:rFonts w:ascii="Times New Roman" w:hAnsi="Times New Roman" w:eastAsia="Times New Roman" w:cs="Times New Roman"/>
      <w:szCs w:val="24"/>
      <w:lang w:eastAsia="es-MX"/>
    </w:rPr>
  </w:style>
  <w:style w:type="paragraph" w:styleId="Sinespaciado">
    <w:name w:val="No Spacing"/>
    <w:uiPriority w:val="1"/>
    <w:qFormat/>
    <w:rsid w:val="00197535"/>
    <w:pPr>
      <w:spacing w:after="0" w:line="240" w:lineRule="auto"/>
    </w:pPr>
  </w:style>
  <w:style w:type="paragraph" w:styleId="Textodeglobo">
    <w:name w:val="Balloon Text"/>
    <w:basedOn w:val="Normal"/>
    <w:link w:val="TextodegloboCar"/>
    <w:uiPriority w:val="99"/>
    <w:semiHidden/>
    <w:unhideWhenUsed/>
    <w:rsid w:val="001D79B2"/>
    <w:rPr>
      <w:rFonts w:ascii="Tahoma" w:hAnsi="Tahoma" w:cs="Tahoma"/>
      <w:sz w:val="16"/>
      <w:szCs w:val="16"/>
    </w:rPr>
  </w:style>
  <w:style w:type="character" w:styleId="TextodegloboCar" w:customStyle="1">
    <w:name w:val="Texto de globo Car"/>
    <w:basedOn w:val="Fuentedeprrafopredeter"/>
    <w:link w:val="Textodeglobo"/>
    <w:uiPriority w:val="99"/>
    <w:semiHidden/>
    <w:rsid w:val="001D79B2"/>
    <w:rPr>
      <w:rFonts w:ascii="Tahoma" w:hAnsi="Tahoma" w:cs="Tahoma"/>
      <w:sz w:val="16"/>
      <w:szCs w:val="16"/>
    </w:rPr>
  </w:style>
  <w:style w:type="character" w:styleId="Refdecomentario">
    <w:name w:val="annotation reference"/>
    <w:basedOn w:val="Fuentedeprrafopredeter"/>
    <w:uiPriority w:val="99"/>
    <w:semiHidden/>
    <w:unhideWhenUsed/>
    <w:rsid w:val="00131C70"/>
    <w:rPr>
      <w:sz w:val="16"/>
      <w:szCs w:val="16"/>
    </w:rPr>
  </w:style>
  <w:style w:type="paragraph" w:styleId="Textocomentario">
    <w:name w:val="annotation text"/>
    <w:basedOn w:val="Normal"/>
    <w:link w:val="TextocomentarioCar"/>
    <w:uiPriority w:val="99"/>
    <w:semiHidden/>
    <w:unhideWhenUsed/>
    <w:rsid w:val="00131C70"/>
    <w:rPr>
      <w:sz w:val="20"/>
      <w:szCs w:val="20"/>
    </w:rPr>
  </w:style>
  <w:style w:type="character" w:styleId="TextocomentarioCar" w:customStyle="1">
    <w:name w:val="Texto comentario Car"/>
    <w:basedOn w:val="Fuentedeprrafopredeter"/>
    <w:link w:val="Textocomentario"/>
    <w:uiPriority w:val="99"/>
    <w:semiHidden/>
    <w:rsid w:val="00131C7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31C70"/>
    <w:rPr>
      <w:b/>
      <w:bCs/>
    </w:rPr>
  </w:style>
  <w:style w:type="character" w:styleId="AsuntodelcomentarioCar" w:customStyle="1">
    <w:name w:val="Asunto del comentario Car"/>
    <w:basedOn w:val="TextocomentarioCar"/>
    <w:link w:val="Asuntodelcomentario"/>
    <w:uiPriority w:val="99"/>
    <w:semiHidden/>
    <w:rsid w:val="00131C70"/>
    <w:rPr>
      <w:b/>
      <w:bCs/>
    </w:rPr>
  </w:style>
</w:styles>
</file>

<file path=word/webSettings.xml><?xml version="1.0" encoding="utf-8"?>
<w:webSettings xmlns:r="http://schemas.openxmlformats.org/officeDocument/2006/relationships" xmlns:w="http://schemas.openxmlformats.org/wordprocessingml/2006/main">
  <w:divs>
    <w:div w:id="1980058">
      <w:bodyDiv w:val="1"/>
      <w:marLeft w:val="0"/>
      <w:marRight w:val="0"/>
      <w:marTop w:val="0"/>
      <w:marBottom w:val="0"/>
      <w:divBdr>
        <w:top w:val="none" w:sz="0" w:space="0" w:color="auto"/>
        <w:left w:val="none" w:sz="0" w:space="0" w:color="auto"/>
        <w:bottom w:val="none" w:sz="0" w:space="0" w:color="auto"/>
        <w:right w:val="none" w:sz="0" w:space="0" w:color="auto"/>
      </w:divBdr>
    </w:div>
    <w:div w:id="77601127">
      <w:bodyDiv w:val="1"/>
      <w:marLeft w:val="0"/>
      <w:marRight w:val="0"/>
      <w:marTop w:val="0"/>
      <w:marBottom w:val="0"/>
      <w:divBdr>
        <w:top w:val="none" w:sz="0" w:space="0" w:color="auto"/>
        <w:left w:val="none" w:sz="0" w:space="0" w:color="auto"/>
        <w:bottom w:val="none" w:sz="0" w:space="0" w:color="auto"/>
        <w:right w:val="none" w:sz="0" w:space="0" w:color="auto"/>
      </w:divBdr>
    </w:div>
    <w:div w:id="101726545">
      <w:bodyDiv w:val="1"/>
      <w:marLeft w:val="0"/>
      <w:marRight w:val="0"/>
      <w:marTop w:val="0"/>
      <w:marBottom w:val="0"/>
      <w:divBdr>
        <w:top w:val="none" w:sz="0" w:space="0" w:color="auto"/>
        <w:left w:val="none" w:sz="0" w:space="0" w:color="auto"/>
        <w:bottom w:val="none" w:sz="0" w:space="0" w:color="auto"/>
        <w:right w:val="none" w:sz="0" w:space="0" w:color="auto"/>
      </w:divBdr>
    </w:div>
    <w:div w:id="126557113">
      <w:bodyDiv w:val="1"/>
      <w:marLeft w:val="0"/>
      <w:marRight w:val="0"/>
      <w:marTop w:val="0"/>
      <w:marBottom w:val="0"/>
      <w:divBdr>
        <w:top w:val="none" w:sz="0" w:space="0" w:color="auto"/>
        <w:left w:val="none" w:sz="0" w:space="0" w:color="auto"/>
        <w:bottom w:val="none" w:sz="0" w:space="0" w:color="auto"/>
        <w:right w:val="none" w:sz="0" w:space="0" w:color="auto"/>
      </w:divBdr>
    </w:div>
    <w:div w:id="207768476">
      <w:bodyDiv w:val="1"/>
      <w:marLeft w:val="0"/>
      <w:marRight w:val="0"/>
      <w:marTop w:val="0"/>
      <w:marBottom w:val="0"/>
      <w:divBdr>
        <w:top w:val="none" w:sz="0" w:space="0" w:color="auto"/>
        <w:left w:val="none" w:sz="0" w:space="0" w:color="auto"/>
        <w:bottom w:val="none" w:sz="0" w:space="0" w:color="auto"/>
        <w:right w:val="none" w:sz="0" w:space="0" w:color="auto"/>
      </w:divBdr>
    </w:div>
    <w:div w:id="211306314">
      <w:bodyDiv w:val="1"/>
      <w:marLeft w:val="0"/>
      <w:marRight w:val="0"/>
      <w:marTop w:val="0"/>
      <w:marBottom w:val="0"/>
      <w:divBdr>
        <w:top w:val="none" w:sz="0" w:space="0" w:color="auto"/>
        <w:left w:val="none" w:sz="0" w:space="0" w:color="auto"/>
        <w:bottom w:val="none" w:sz="0" w:space="0" w:color="auto"/>
        <w:right w:val="none" w:sz="0" w:space="0" w:color="auto"/>
      </w:divBdr>
    </w:div>
    <w:div w:id="335351941">
      <w:bodyDiv w:val="1"/>
      <w:marLeft w:val="0"/>
      <w:marRight w:val="0"/>
      <w:marTop w:val="0"/>
      <w:marBottom w:val="0"/>
      <w:divBdr>
        <w:top w:val="none" w:sz="0" w:space="0" w:color="auto"/>
        <w:left w:val="none" w:sz="0" w:space="0" w:color="auto"/>
        <w:bottom w:val="none" w:sz="0" w:space="0" w:color="auto"/>
        <w:right w:val="none" w:sz="0" w:space="0" w:color="auto"/>
      </w:divBdr>
    </w:div>
    <w:div w:id="381373278">
      <w:bodyDiv w:val="1"/>
      <w:marLeft w:val="0"/>
      <w:marRight w:val="0"/>
      <w:marTop w:val="0"/>
      <w:marBottom w:val="0"/>
      <w:divBdr>
        <w:top w:val="none" w:sz="0" w:space="0" w:color="auto"/>
        <w:left w:val="none" w:sz="0" w:space="0" w:color="auto"/>
        <w:bottom w:val="none" w:sz="0" w:space="0" w:color="auto"/>
        <w:right w:val="none" w:sz="0" w:space="0" w:color="auto"/>
      </w:divBdr>
    </w:div>
    <w:div w:id="500970665">
      <w:bodyDiv w:val="1"/>
      <w:marLeft w:val="0"/>
      <w:marRight w:val="0"/>
      <w:marTop w:val="0"/>
      <w:marBottom w:val="0"/>
      <w:divBdr>
        <w:top w:val="none" w:sz="0" w:space="0" w:color="auto"/>
        <w:left w:val="none" w:sz="0" w:space="0" w:color="auto"/>
        <w:bottom w:val="none" w:sz="0" w:space="0" w:color="auto"/>
        <w:right w:val="none" w:sz="0" w:space="0" w:color="auto"/>
      </w:divBdr>
    </w:div>
    <w:div w:id="570115370">
      <w:bodyDiv w:val="1"/>
      <w:marLeft w:val="0"/>
      <w:marRight w:val="0"/>
      <w:marTop w:val="0"/>
      <w:marBottom w:val="0"/>
      <w:divBdr>
        <w:top w:val="none" w:sz="0" w:space="0" w:color="auto"/>
        <w:left w:val="none" w:sz="0" w:space="0" w:color="auto"/>
        <w:bottom w:val="none" w:sz="0" w:space="0" w:color="auto"/>
        <w:right w:val="none" w:sz="0" w:space="0" w:color="auto"/>
      </w:divBdr>
    </w:div>
    <w:div w:id="590313632">
      <w:bodyDiv w:val="1"/>
      <w:marLeft w:val="0"/>
      <w:marRight w:val="0"/>
      <w:marTop w:val="0"/>
      <w:marBottom w:val="0"/>
      <w:divBdr>
        <w:top w:val="none" w:sz="0" w:space="0" w:color="auto"/>
        <w:left w:val="none" w:sz="0" w:space="0" w:color="auto"/>
        <w:bottom w:val="none" w:sz="0" w:space="0" w:color="auto"/>
        <w:right w:val="none" w:sz="0" w:space="0" w:color="auto"/>
      </w:divBdr>
    </w:div>
    <w:div w:id="608899297">
      <w:bodyDiv w:val="1"/>
      <w:marLeft w:val="0"/>
      <w:marRight w:val="0"/>
      <w:marTop w:val="0"/>
      <w:marBottom w:val="0"/>
      <w:divBdr>
        <w:top w:val="none" w:sz="0" w:space="0" w:color="auto"/>
        <w:left w:val="none" w:sz="0" w:space="0" w:color="auto"/>
        <w:bottom w:val="none" w:sz="0" w:space="0" w:color="auto"/>
        <w:right w:val="none" w:sz="0" w:space="0" w:color="auto"/>
      </w:divBdr>
    </w:div>
    <w:div w:id="660428188">
      <w:bodyDiv w:val="1"/>
      <w:marLeft w:val="0"/>
      <w:marRight w:val="0"/>
      <w:marTop w:val="0"/>
      <w:marBottom w:val="0"/>
      <w:divBdr>
        <w:top w:val="none" w:sz="0" w:space="0" w:color="auto"/>
        <w:left w:val="none" w:sz="0" w:space="0" w:color="auto"/>
        <w:bottom w:val="none" w:sz="0" w:space="0" w:color="auto"/>
        <w:right w:val="none" w:sz="0" w:space="0" w:color="auto"/>
      </w:divBdr>
    </w:div>
    <w:div w:id="674766750">
      <w:bodyDiv w:val="1"/>
      <w:marLeft w:val="0"/>
      <w:marRight w:val="0"/>
      <w:marTop w:val="0"/>
      <w:marBottom w:val="0"/>
      <w:divBdr>
        <w:top w:val="none" w:sz="0" w:space="0" w:color="auto"/>
        <w:left w:val="none" w:sz="0" w:space="0" w:color="auto"/>
        <w:bottom w:val="none" w:sz="0" w:space="0" w:color="auto"/>
        <w:right w:val="none" w:sz="0" w:space="0" w:color="auto"/>
      </w:divBdr>
    </w:div>
    <w:div w:id="679700028">
      <w:bodyDiv w:val="1"/>
      <w:marLeft w:val="0"/>
      <w:marRight w:val="0"/>
      <w:marTop w:val="0"/>
      <w:marBottom w:val="0"/>
      <w:divBdr>
        <w:top w:val="none" w:sz="0" w:space="0" w:color="auto"/>
        <w:left w:val="none" w:sz="0" w:space="0" w:color="auto"/>
        <w:bottom w:val="none" w:sz="0" w:space="0" w:color="auto"/>
        <w:right w:val="none" w:sz="0" w:space="0" w:color="auto"/>
      </w:divBdr>
    </w:div>
    <w:div w:id="716126527">
      <w:bodyDiv w:val="1"/>
      <w:marLeft w:val="0"/>
      <w:marRight w:val="0"/>
      <w:marTop w:val="0"/>
      <w:marBottom w:val="0"/>
      <w:divBdr>
        <w:top w:val="none" w:sz="0" w:space="0" w:color="auto"/>
        <w:left w:val="none" w:sz="0" w:space="0" w:color="auto"/>
        <w:bottom w:val="none" w:sz="0" w:space="0" w:color="auto"/>
        <w:right w:val="none" w:sz="0" w:space="0" w:color="auto"/>
      </w:divBdr>
    </w:div>
    <w:div w:id="755904804">
      <w:bodyDiv w:val="1"/>
      <w:marLeft w:val="0"/>
      <w:marRight w:val="0"/>
      <w:marTop w:val="0"/>
      <w:marBottom w:val="0"/>
      <w:divBdr>
        <w:top w:val="none" w:sz="0" w:space="0" w:color="auto"/>
        <w:left w:val="none" w:sz="0" w:space="0" w:color="auto"/>
        <w:bottom w:val="none" w:sz="0" w:space="0" w:color="auto"/>
        <w:right w:val="none" w:sz="0" w:space="0" w:color="auto"/>
      </w:divBdr>
    </w:div>
    <w:div w:id="793252323">
      <w:bodyDiv w:val="1"/>
      <w:marLeft w:val="0"/>
      <w:marRight w:val="0"/>
      <w:marTop w:val="0"/>
      <w:marBottom w:val="0"/>
      <w:divBdr>
        <w:top w:val="none" w:sz="0" w:space="0" w:color="auto"/>
        <w:left w:val="none" w:sz="0" w:space="0" w:color="auto"/>
        <w:bottom w:val="none" w:sz="0" w:space="0" w:color="auto"/>
        <w:right w:val="none" w:sz="0" w:space="0" w:color="auto"/>
      </w:divBdr>
    </w:div>
    <w:div w:id="836112632">
      <w:bodyDiv w:val="1"/>
      <w:marLeft w:val="0"/>
      <w:marRight w:val="0"/>
      <w:marTop w:val="0"/>
      <w:marBottom w:val="0"/>
      <w:divBdr>
        <w:top w:val="none" w:sz="0" w:space="0" w:color="auto"/>
        <w:left w:val="none" w:sz="0" w:space="0" w:color="auto"/>
        <w:bottom w:val="none" w:sz="0" w:space="0" w:color="auto"/>
        <w:right w:val="none" w:sz="0" w:space="0" w:color="auto"/>
      </w:divBdr>
    </w:div>
    <w:div w:id="846790755">
      <w:bodyDiv w:val="1"/>
      <w:marLeft w:val="0"/>
      <w:marRight w:val="0"/>
      <w:marTop w:val="0"/>
      <w:marBottom w:val="0"/>
      <w:divBdr>
        <w:top w:val="none" w:sz="0" w:space="0" w:color="auto"/>
        <w:left w:val="none" w:sz="0" w:space="0" w:color="auto"/>
        <w:bottom w:val="none" w:sz="0" w:space="0" w:color="auto"/>
        <w:right w:val="none" w:sz="0" w:space="0" w:color="auto"/>
      </w:divBdr>
    </w:div>
    <w:div w:id="850224283">
      <w:bodyDiv w:val="1"/>
      <w:marLeft w:val="0"/>
      <w:marRight w:val="0"/>
      <w:marTop w:val="0"/>
      <w:marBottom w:val="0"/>
      <w:divBdr>
        <w:top w:val="none" w:sz="0" w:space="0" w:color="auto"/>
        <w:left w:val="none" w:sz="0" w:space="0" w:color="auto"/>
        <w:bottom w:val="none" w:sz="0" w:space="0" w:color="auto"/>
        <w:right w:val="none" w:sz="0" w:space="0" w:color="auto"/>
      </w:divBdr>
    </w:div>
    <w:div w:id="882525684">
      <w:bodyDiv w:val="1"/>
      <w:marLeft w:val="0"/>
      <w:marRight w:val="0"/>
      <w:marTop w:val="0"/>
      <w:marBottom w:val="0"/>
      <w:divBdr>
        <w:top w:val="none" w:sz="0" w:space="0" w:color="auto"/>
        <w:left w:val="none" w:sz="0" w:space="0" w:color="auto"/>
        <w:bottom w:val="none" w:sz="0" w:space="0" w:color="auto"/>
        <w:right w:val="none" w:sz="0" w:space="0" w:color="auto"/>
      </w:divBdr>
    </w:div>
    <w:div w:id="893389159">
      <w:bodyDiv w:val="1"/>
      <w:marLeft w:val="0"/>
      <w:marRight w:val="0"/>
      <w:marTop w:val="0"/>
      <w:marBottom w:val="0"/>
      <w:divBdr>
        <w:top w:val="none" w:sz="0" w:space="0" w:color="auto"/>
        <w:left w:val="none" w:sz="0" w:space="0" w:color="auto"/>
        <w:bottom w:val="none" w:sz="0" w:space="0" w:color="auto"/>
        <w:right w:val="none" w:sz="0" w:space="0" w:color="auto"/>
      </w:divBdr>
    </w:div>
    <w:div w:id="923218837">
      <w:bodyDiv w:val="1"/>
      <w:marLeft w:val="0"/>
      <w:marRight w:val="0"/>
      <w:marTop w:val="0"/>
      <w:marBottom w:val="0"/>
      <w:divBdr>
        <w:top w:val="none" w:sz="0" w:space="0" w:color="auto"/>
        <w:left w:val="none" w:sz="0" w:space="0" w:color="auto"/>
        <w:bottom w:val="none" w:sz="0" w:space="0" w:color="auto"/>
        <w:right w:val="none" w:sz="0" w:space="0" w:color="auto"/>
      </w:divBdr>
    </w:div>
    <w:div w:id="984315814">
      <w:bodyDiv w:val="1"/>
      <w:marLeft w:val="0"/>
      <w:marRight w:val="0"/>
      <w:marTop w:val="0"/>
      <w:marBottom w:val="0"/>
      <w:divBdr>
        <w:top w:val="none" w:sz="0" w:space="0" w:color="auto"/>
        <w:left w:val="none" w:sz="0" w:space="0" w:color="auto"/>
        <w:bottom w:val="none" w:sz="0" w:space="0" w:color="auto"/>
        <w:right w:val="none" w:sz="0" w:space="0" w:color="auto"/>
      </w:divBdr>
    </w:div>
    <w:div w:id="1006518163">
      <w:bodyDiv w:val="1"/>
      <w:marLeft w:val="0"/>
      <w:marRight w:val="0"/>
      <w:marTop w:val="0"/>
      <w:marBottom w:val="0"/>
      <w:divBdr>
        <w:top w:val="none" w:sz="0" w:space="0" w:color="auto"/>
        <w:left w:val="none" w:sz="0" w:space="0" w:color="auto"/>
        <w:bottom w:val="none" w:sz="0" w:space="0" w:color="auto"/>
        <w:right w:val="none" w:sz="0" w:space="0" w:color="auto"/>
      </w:divBdr>
    </w:div>
    <w:div w:id="1074863706">
      <w:bodyDiv w:val="1"/>
      <w:marLeft w:val="0"/>
      <w:marRight w:val="0"/>
      <w:marTop w:val="0"/>
      <w:marBottom w:val="0"/>
      <w:divBdr>
        <w:top w:val="none" w:sz="0" w:space="0" w:color="auto"/>
        <w:left w:val="none" w:sz="0" w:space="0" w:color="auto"/>
        <w:bottom w:val="none" w:sz="0" w:space="0" w:color="auto"/>
        <w:right w:val="none" w:sz="0" w:space="0" w:color="auto"/>
      </w:divBdr>
    </w:div>
    <w:div w:id="1088186311">
      <w:bodyDiv w:val="1"/>
      <w:marLeft w:val="0"/>
      <w:marRight w:val="0"/>
      <w:marTop w:val="0"/>
      <w:marBottom w:val="0"/>
      <w:divBdr>
        <w:top w:val="none" w:sz="0" w:space="0" w:color="auto"/>
        <w:left w:val="none" w:sz="0" w:space="0" w:color="auto"/>
        <w:bottom w:val="none" w:sz="0" w:space="0" w:color="auto"/>
        <w:right w:val="none" w:sz="0" w:space="0" w:color="auto"/>
      </w:divBdr>
    </w:div>
    <w:div w:id="1132750905">
      <w:bodyDiv w:val="1"/>
      <w:marLeft w:val="0"/>
      <w:marRight w:val="0"/>
      <w:marTop w:val="0"/>
      <w:marBottom w:val="0"/>
      <w:divBdr>
        <w:top w:val="none" w:sz="0" w:space="0" w:color="auto"/>
        <w:left w:val="none" w:sz="0" w:space="0" w:color="auto"/>
        <w:bottom w:val="none" w:sz="0" w:space="0" w:color="auto"/>
        <w:right w:val="none" w:sz="0" w:space="0" w:color="auto"/>
      </w:divBdr>
    </w:div>
    <w:div w:id="1139306534">
      <w:bodyDiv w:val="1"/>
      <w:marLeft w:val="0"/>
      <w:marRight w:val="0"/>
      <w:marTop w:val="0"/>
      <w:marBottom w:val="0"/>
      <w:divBdr>
        <w:top w:val="none" w:sz="0" w:space="0" w:color="auto"/>
        <w:left w:val="none" w:sz="0" w:space="0" w:color="auto"/>
        <w:bottom w:val="none" w:sz="0" w:space="0" w:color="auto"/>
        <w:right w:val="none" w:sz="0" w:space="0" w:color="auto"/>
      </w:divBdr>
    </w:div>
    <w:div w:id="1169442416">
      <w:bodyDiv w:val="1"/>
      <w:marLeft w:val="0"/>
      <w:marRight w:val="0"/>
      <w:marTop w:val="0"/>
      <w:marBottom w:val="0"/>
      <w:divBdr>
        <w:top w:val="none" w:sz="0" w:space="0" w:color="auto"/>
        <w:left w:val="none" w:sz="0" w:space="0" w:color="auto"/>
        <w:bottom w:val="none" w:sz="0" w:space="0" w:color="auto"/>
        <w:right w:val="none" w:sz="0" w:space="0" w:color="auto"/>
      </w:divBdr>
    </w:div>
    <w:div w:id="1339845505">
      <w:bodyDiv w:val="1"/>
      <w:marLeft w:val="0"/>
      <w:marRight w:val="0"/>
      <w:marTop w:val="0"/>
      <w:marBottom w:val="0"/>
      <w:divBdr>
        <w:top w:val="none" w:sz="0" w:space="0" w:color="auto"/>
        <w:left w:val="none" w:sz="0" w:space="0" w:color="auto"/>
        <w:bottom w:val="none" w:sz="0" w:space="0" w:color="auto"/>
        <w:right w:val="none" w:sz="0" w:space="0" w:color="auto"/>
      </w:divBdr>
    </w:div>
    <w:div w:id="1349454207">
      <w:bodyDiv w:val="1"/>
      <w:marLeft w:val="0"/>
      <w:marRight w:val="0"/>
      <w:marTop w:val="0"/>
      <w:marBottom w:val="0"/>
      <w:divBdr>
        <w:top w:val="none" w:sz="0" w:space="0" w:color="auto"/>
        <w:left w:val="none" w:sz="0" w:space="0" w:color="auto"/>
        <w:bottom w:val="none" w:sz="0" w:space="0" w:color="auto"/>
        <w:right w:val="none" w:sz="0" w:space="0" w:color="auto"/>
      </w:divBdr>
    </w:div>
    <w:div w:id="1367681715">
      <w:bodyDiv w:val="1"/>
      <w:marLeft w:val="0"/>
      <w:marRight w:val="0"/>
      <w:marTop w:val="0"/>
      <w:marBottom w:val="0"/>
      <w:divBdr>
        <w:top w:val="none" w:sz="0" w:space="0" w:color="auto"/>
        <w:left w:val="none" w:sz="0" w:space="0" w:color="auto"/>
        <w:bottom w:val="none" w:sz="0" w:space="0" w:color="auto"/>
        <w:right w:val="none" w:sz="0" w:space="0" w:color="auto"/>
      </w:divBdr>
    </w:div>
    <w:div w:id="1370956373">
      <w:bodyDiv w:val="1"/>
      <w:marLeft w:val="0"/>
      <w:marRight w:val="0"/>
      <w:marTop w:val="0"/>
      <w:marBottom w:val="0"/>
      <w:divBdr>
        <w:top w:val="none" w:sz="0" w:space="0" w:color="auto"/>
        <w:left w:val="none" w:sz="0" w:space="0" w:color="auto"/>
        <w:bottom w:val="none" w:sz="0" w:space="0" w:color="auto"/>
        <w:right w:val="none" w:sz="0" w:space="0" w:color="auto"/>
      </w:divBdr>
    </w:div>
    <w:div w:id="1387801823">
      <w:bodyDiv w:val="1"/>
      <w:marLeft w:val="0"/>
      <w:marRight w:val="0"/>
      <w:marTop w:val="0"/>
      <w:marBottom w:val="0"/>
      <w:divBdr>
        <w:top w:val="none" w:sz="0" w:space="0" w:color="auto"/>
        <w:left w:val="none" w:sz="0" w:space="0" w:color="auto"/>
        <w:bottom w:val="none" w:sz="0" w:space="0" w:color="auto"/>
        <w:right w:val="none" w:sz="0" w:space="0" w:color="auto"/>
      </w:divBdr>
    </w:div>
    <w:div w:id="1506245099">
      <w:bodyDiv w:val="1"/>
      <w:marLeft w:val="0"/>
      <w:marRight w:val="0"/>
      <w:marTop w:val="0"/>
      <w:marBottom w:val="0"/>
      <w:divBdr>
        <w:top w:val="none" w:sz="0" w:space="0" w:color="auto"/>
        <w:left w:val="none" w:sz="0" w:space="0" w:color="auto"/>
        <w:bottom w:val="none" w:sz="0" w:space="0" w:color="auto"/>
        <w:right w:val="none" w:sz="0" w:space="0" w:color="auto"/>
      </w:divBdr>
    </w:div>
    <w:div w:id="1614704229">
      <w:bodyDiv w:val="1"/>
      <w:marLeft w:val="0"/>
      <w:marRight w:val="0"/>
      <w:marTop w:val="0"/>
      <w:marBottom w:val="0"/>
      <w:divBdr>
        <w:top w:val="none" w:sz="0" w:space="0" w:color="auto"/>
        <w:left w:val="none" w:sz="0" w:space="0" w:color="auto"/>
        <w:bottom w:val="none" w:sz="0" w:space="0" w:color="auto"/>
        <w:right w:val="none" w:sz="0" w:space="0" w:color="auto"/>
      </w:divBdr>
    </w:div>
    <w:div w:id="1634825627">
      <w:bodyDiv w:val="1"/>
      <w:marLeft w:val="0"/>
      <w:marRight w:val="0"/>
      <w:marTop w:val="0"/>
      <w:marBottom w:val="0"/>
      <w:divBdr>
        <w:top w:val="none" w:sz="0" w:space="0" w:color="auto"/>
        <w:left w:val="none" w:sz="0" w:space="0" w:color="auto"/>
        <w:bottom w:val="none" w:sz="0" w:space="0" w:color="auto"/>
        <w:right w:val="none" w:sz="0" w:space="0" w:color="auto"/>
      </w:divBdr>
    </w:div>
    <w:div w:id="1670794535">
      <w:bodyDiv w:val="1"/>
      <w:marLeft w:val="0"/>
      <w:marRight w:val="0"/>
      <w:marTop w:val="0"/>
      <w:marBottom w:val="0"/>
      <w:divBdr>
        <w:top w:val="none" w:sz="0" w:space="0" w:color="auto"/>
        <w:left w:val="none" w:sz="0" w:space="0" w:color="auto"/>
        <w:bottom w:val="none" w:sz="0" w:space="0" w:color="auto"/>
        <w:right w:val="none" w:sz="0" w:space="0" w:color="auto"/>
      </w:divBdr>
    </w:div>
    <w:div w:id="1713188662">
      <w:bodyDiv w:val="1"/>
      <w:marLeft w:val="0"/>
      <w:marRight w:val="0"/>
      <w:marTop w:val="0"/>
      <w:marBottom w:val="0"/>
      <w:divBdr>
        <w:top w:val="none" w:sz="0" w:space="0" w:color="auto"/>
        <w:left w:val="none" w:sz="0" w:space="0" w:color="auto"/>
        <w:bottom w:val="none" w:sz="0" w:space="0" w:color="auto"/>
        <w:right w:val="none" w:sz="0" w:space="0" w:color="auto"/>
      </w:divBdr>
    </w:div>
    <w:div w:id="1749111847">
      <w:bodyDiv w:val="1"/>
      <w:marLeft w:val="0"/>
      <w:marRight w:val="0"/>
      <w:marTop w:val="0"/>
      <w:marBottom w:val="0"/>
      <w:divBdr>
        <w:top w:val="none" w:sz="0" w:space="0" w:color="auto"/>
        <w:left w:val="none" w:sz="0" w:space="0" w:color="auto"/>
        <w:bottom w:val="none" w:sz="0" w:space="0" w:color="auto"/>
        <w:right w:val="none" w:sz="0" w:space="0" w:color="auto"/>
      </w:divBdr>
    </w:div>
    <w:div w:id="1764759945">
      <w:bodyDiv w:val="1"/>
      <w:marLeft w:val="0"/>
      <w:marRight w:val="0"/>
      <w:marTop w:val="0"/>
      <w:marBottom w:val="0"/>
      <w:divBdr>
        <w:top w:val="none" w:sz="0" w:space="0" w:color="auto"/>
        <w:left w:val="none" w:sz="0" w:space="0" w:color="auto"/>
        <w:bottom w:val="none" w:sz="0" w:space="0" w:color="auto"/>
        <w:right w:val="none" w:sz="0" w:space="0" w:color="auto"/>
      </w:divBdr>
    </w:div>
    <w:div w:id="2072652032">
      <w:bodyDiv w:val="1"/>
      <w:marLeft w:val="0"/>
      <w:marRight w:val="0"/>
      <w:marTop w:val="0"/>
      <w:marBottom w:val="0"/>
      <w:divBdr>
        <w:top w:val="none" w:sz="0" w:space="0" w:color="auto"/>
        <w:left w:val="none" w:sz="0" w:space="0" w:color="auto"/>
        <w:bottom w:val="none" w:sz="0" w:space="0" w:color="auto"/>
        <w:right w:val="none" w:sz="0" w:space="0" w:color="auto"/>
      </w:divBdr>
    </w:div>
    <w:div w:id="2091191646">
      <w:bodyDiv w:val="1"/>
      <w:marLeft w:val="0"/>
      <w:marRight w:val="0"/>
      <w:marTop w:val="0"/>
      <w:marBottom w:val="0"/>
      <w:divBdr>
        <w:top w:val="none" w:sz="0" w:space="0" w:color="auto"/>
        <w:left w:val="none" w:sz="0" w:space="0" w:color="auto"/>
        <w:bottom w:val="none" w:sz="0" w:space="0" w:color="auto"/>
        <w:right w:val="none" w:sz="0" w:space="0" w:color="auto"/>
      </w:divBdr>
    </w:div>
    <w:div w:id="2115515844">
      <w:bodyDiv w:val="1"/>
      <w:marLeft w:val="0"/>
      <w:marRight w:val="0"/>
      <w:marTop w:val="0"/>
      <w:marBottom w:val="0"/>
      <w:divBdr>
        <w:top w:val="none" w:sz="0" w:space="0" w:color="auto"/>
        <w:left w:val="none" w:sz="0" w:space="0" w:color="auto"/>
        <w:bottom w:val="none" w:sz="0" w:space="0" w:color="auto"/>
        <w:right w:val="none" w:sz="0" w:space="0" w:color="auto"/>
      </w:divBdr>
    </w:div>
    <w:div w:id="2134862068">
      <w:bodyDiv w:val="1"/>
      <w:marLeft w:val="0"/>
      <w:marRight w:val="0"/>
      <w:marTop w:val="0"/>
      <w:marBottom w:val="0"/>
      <w:divBdr>
        <w:top w:val="none" w:sz="0" w:space="0" w:color="auto"/>
        <w:left w:val="none" w:sz="0" w:space="0" w:color="auto"/>
        <w:bottom w:val="none" w:sz="0" w:space="0" w:color="auto"/>
        <w:right w:val="none" w:sz="0" w:space="0" w:color="auto"/>
      </w:divBdr>
    </w:div>
    <w:div w:id="214010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Carlos Ambriz</dc:creator>
  <lastModifiedBy>Juan Carlos Perez Moran</lastModifiedBy>
  <revision>4</revision>
  <dcterms:created xsi:type="dcterms:W3CDTF">2018-08-17T21:34:00.0000000Z</dcterms:created>
  <dcterms:modified xsi:type="dcterms:W3CDTF">2018-11-27T00:35:01.3272933Z</dcterms:modified>
</coreProperties>
</file>