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2224" w:rsidRDefault="008A2224" w:rsidP="008A2224">
      <w:pPr>
        <w:pStyle w:val="Default"/>
        <w:spacing w:after="240"/>
        <w:rPr>
          <w:rFonts w:ascii="Arial" w:hAnsi="Arial" w:cs="Arial"/>
          <w:b/>
          <w:color w:val="auto"/>
          <w:sz w:val="22"/>
          <w:szCs w:val="22"/>
        </w:rPr>
      </w:pPr>
      <w:bookmarkStart w:id="0" w:name="_GoBack"/>
      <w:bookmarkEnd w:id="0"/>
      <w:r w:rsidRPr="008A2224">
        <w:rPr>
          <w:rFonts w:ascii="Arial" w:hAnsi="Arial" w:cs="Arial"/>
          <w:b/>
          <w:color w:val="auto"/>
          <w:sz w:val="22"/>
          <w:szCs w:val="22"/>
        </w:rPr>
        <w:t>Fuentes de Consulta:</w:t>
      </w:r>
    </w:p>
    <w:p w:rsidR="005131B4" w:rsidRPr="008A2224" w:rsidRDefault="005131B4" w:rsidP="008A2224">
      <w:pPr>
        <w:spacing w:after="240" w:line="240" w:lineRule="auto"/>
        <w:rPr>
          <w:rFonts w:ascii="Arial" w:hAnsi="Arial" w:cs="Arial"/>
          <w:shd w:val="clear" w:color="auto" w:fill="FFFFFF"/>
        </w:rPr>
      </w:pPr>
      <w:r w:rsidRPr="005131B4">
        <w:rPr>
          <w:rFonts w:ascii="Arial" w:hAnsi="Arial" w:cs="Arial"/>
          <w:b/>
        </w:rPr>
        <w:t>Constitución Política de los Estados Unidos Mexicanos</w:t>
      </w:r>
      <w:r>
        <w:rPr>
          <w:rFonts w:ascii="Arial" w:hAnsi="Arial" w:cs="Arial"/>
        </w:rPr>
        <w:t xml:space="preserve">. Ultima </w:t>
      </w:r>
      <w:r>
        <w:t>Última reforma publicada DOF 09-08-2019</w:t>
      </w:r>
      <w:r>
        <w:rPr>
          <w:rFonts w:ascii="Arial" w:hAnsi="Arial" w:cs="Arial"/>
        </w:rPr>
        <w:t>. Consultada en:</w:t>
      </w:r>
      <w:r w:rsidRPr="005131B4">
        <w:t xml:space="preserve"> </w:t>
      </w:r>
      <w:hyperlink r:id="rId4" w:history="1">
        <w:r>
          <w:rPr>
            <w:rStyle w:val="Hipervnculo"/>
          </w:rPr>
          <w:t>http://www.diputados.gob.mx/LeyesBiblio/pdf/1_090819.pdf</w:t>
        </w:r>
      </w:hyperlink>
      <w:r>
        <w:t>, el 1 de octubre de 2019.</w:t>
      </w:r>
    </w:p>
    <w:p w:rsidR="008A2224" w:rsidRDefault="008A2224" w:rsidP="008A2224">
      <w:pPr>
        <w:spacing w:after="240" w:line="240" w:lineRule="auto"/>
        <w:jc w:val="both"/>
        <w:rPr>
          <w:rFonts w:ascii="Arial" w:hAnsi="Arial" w:cs="Arial"/>
        </w:rPr>
      </w:pPr>
      <w:r w:rsidRPr="008A2224">
        <w:rPr>
          <w:rFonts w:ascii="Arial" w:hAnsi="Arial" w:cs="Arial"/>
          <w:b/>
          <w:i/>
        </w:rPr>
        <w:t xml:space="preserve">Ley General de Educación. </w:t>
      </w:r>
      <w:r w:rsidRPr="008A2224">
        <w:rPr>
          <w:rFonts w:ascii="Arial" w:hAnsi="Arial" w:cs="Arial"/>
        </w:rPr>
        <w:t xml:space="preserve">DOF Sección Única. 30 de septiembre de 2019.  Consultado en: </w:t>
      </w:r>
      <w:hyperlink r:id="rId5" w:history="1">
        <w:r w:rsidRPr="008A2224">
          <w:rPr>
            <w:rStyle w:val="Hipervnculo"/>
            <w:rFonts w:ascii="Arial" w:hAnsi="Arial" w:cs="Arial"/>
            <w:color w:val="auto"/>
            <w:u w:val="none"/>
          </w:rPr>
          <w:t>http://dof.gob.mx/nota_detalle.php?codigo=5573858&amp;fecha=30/09/2019</w:t>
        </w:r>
      </w:hyperlink>
      <w:r w:rsidRPr="008A2224">
        <w:rPr>
          <w:rFonts w:ascii="Arial" w:hAnsi="Arial" w:cs="Arial"/>
        </w:rPr>
        <w:t xml:space="preserve"> el 30 de septiembre 2019.</w:t>
      </w:r>
    </w:p>
    <w:p w:rsidR="0004714A" w:rsidRPr="0004714A" w:rsidRDefault="0004714A" w:rsidP="008A2224">
      <w:pPr>
        <w:spacing w:after="24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  <w:i/>
          <w:iCs/>
          <w:color w:val="000000"/>
          <w:bdr w:val="none" w:sz="0" w:space="0" w:color="auto" w:frame="1"/>
          <w:shd w:val="clear" w:color="auto" w:fill="FFFFFF"/>
        </w:rPr>
        <w:t>Ley General del Servicio Profesional Docente.</w:t>
      </w:r>
      <w:r w:rsidRPr="0004714A">
        <w:t xml:space="preserve"> </w:t>
      </w:r>
      <w:r w:rsidRPr="0004714A">
        <w:rPr>
          <w:rFonts w:ascii="Arial" w:hAnsi="Arial" w:cs="Arial"/>
          <w:bCs/>
          <w:iCs/>
          <w:color w:val="000000"/>
          <w:bdr w:val="none" w:sz="0" w:space="0" w:color="auto" w:frame="1"/>
          <w:shd w:val="clear" w:color="auto" w:fill="FFFFFF"/>
        </w:rPr>
        <w:t>Última reforma publicada DOF 19-01-2018</w:t>
      </w:r>
      <w:r>
        <w:rPr>
          <w:rFonts w:ascii="Arial" w:hAnsi="Arial" w:cs="Arial"/>
          <w:bCs/>
          <w:iCs/>
          <w:color w:val="000000"/>
          <w:bdr w:val="none" w:sz="0" w:space="0" w:color="auto" w:frame="1"/>
          <w:shd w:val="clear" w:color="auto" w:fill="FFFFFF"/>
        </w:rPr>
        <w:t xml:space="preserve">. Consultado en: </w:t>
      </w:r>
      <w:hyperlink r:id="rId6" w:history="1">
        <w:r>
          <w:rPr>
            <w:rStyle w:val="Hipervnculo"/>
          </w:rPr>
          <w:t>https://www.sep.gob.mx/work/models/sep1/Resource/558c2c24-0b12-4676-ad90-8ab78086b184/ley_general_servicio_profesional_docente.pdf</w:t>
        </w:r>
      </w:hyperlink>
      <w:r>
        <w:t>, 4 de octubre de 2019.</w:t>
      </w:r>
    </w:p>
    <w:p w:rsidR="008A2224" w:rsidRPr="008A2224" w:rsidRDefault="008A2224" w:rsidP="008A2224">
      <w:pPr>
        <w:spacing w:after="240" w:line="240" w:lineRule="auto"/>
        <w:jc w:val="both"/>
        <w:rPr>
          <w:rFonts w:ascii="Arial" w:hAnsi="Arial" w:cs="Arial"/>
        </w:rPr>
      </w:pPr>
      <w:r w:rsidRPr="008A2224">
        <w:rPr>
          <w:rFonts w:ascii="Arial" w:hAnsi="Arial" w:cs="Arial"/>
          <w:b/>
          <w:i/>
        </w:rPr>
        <w:t>Ley General del Sistema para la Carrera de las Maestras y los Maestros.</w:t>
      </w:r>
      <w:r w:rsidRPr="008A2224">
        <w:rPr>
          <w:rFonts w:ascii="Arial" w:hAnsi="Arial" w:cs="Arial"/>
        </w:rPr>
        <w:t xml:space="preserve"> DOF Sección Única. 30 de septiembre de 2019.  Consultado en: </w:t>
      </w:r>
      <w:hyperlink r:id="rId7" w:history="1">
        <w:r w:rsidRPr="008A2224">
          <w:rPr>
            <w:rStyle w:val="Hipervnculo"/>
            <w:rFonts w:ascii="Arial" w:hAnsi="Arial" w:cs="Arial"/>
            <w:color w:val="auto"/>
            <w:u w:val="none"/>
          </w:rPr>
          <w:t>http://dof.gob.mx/nota_detalle.php?codigo=5573860&amp;fecha=30/09/2019</w:t>
        </w:r>
      </w:hyperlink>
      <w:r w:rsidRPr="008A2224">
        <w:rPr>
          <w:rFonts w:ascii="Arial" w:hAnsi="Arial" w:cs="Arial"/>
        </w:rPr>
        <w:t xml:space="preserve"> el 30 de septiembre 2019.</w:t>
      </w:r>
    </w:p>
    <w:p w:rsidR="008A2224" w:rsidRPr="008A2224" w:rsidRDefault="008A2224" w:rsidP="008A2224">
      <w:pPr>
        <w:pStyle w:val="Default"/>
        <w:spacing w:after="240"/>
        <w:jc w:val="both"/>
        <w:rPr>
          <w:rFonts w:ascii="Arial" w:hAnsi="Arial" w:cs="Arial"/>
          <w:color w:val="auto"/>
          <w:sz w:val="22"/>
          <w:szCs w:val="22"/>
        </w:rPr>
      </w:pPr>
      <w:r w:rsidRPr="008A2224">
        <w:rPr>
          <w:rFonts w:ascii="Arial" w:hAnsi="Arial" w:cs="Arial"/>
          <w:b/>
          <w:bCs/>
          <w:i/>
          <w:color w:val="auto"/>
          <w:sz w:val="22"/>
          <w:szCs w:val="22"/>
        </w:rPr>
        <w:t xml:space="preserve">Ley General para la Igualdad entre Mujeres y Hombres. </w:t>
      </w:r>
      <w:r w:rsidRPr="008A2224">
        <w:rPr>
          <w:rFonts w:ascii="Arial" w:hAnsi="Arial" w:cs="Arial"/>
          <w:color w:val="auto"/>
          <w:sz w:val="22"/>
          <w:szCs w:val="22"/>
        </w:rPr>
        <w:t xml:space="preserve"> DOF 14-junio-2018. Consultado en: </w:t>
      </w:r>
      <w:hyperlink r:id="rId8" w:history="1">
        <w:r w:rsidRPr="008A2224">
          <w:rPr>
            <w:rStyle w:val="Hipervnculo"/>
            <w:rFonts w:ascii="Arial" w:hAnsi="Arial" w:cs="Arial"/>
            <w:color w:val="auto"/>
            <w:sz w:val="22"/>
            <w:szCs w:val="22"/>
          </w:rPr>
          <w:t>http://www.diputados.gob.mx/LeyesBiblio/pdf/LGIMH_140618.pdf</w:t>
        </w:r>
      </w:hyperlink>
      <w:r w:rsidRPr="008A2224">
        <w:rPr>
          <w:rFonts w:ascii="Arial" w:hAnsi="Arial" w:cs="Arial"/>
          <w:color w:val="auto"/>
          <w:sz w:val="22"/>
          <w:szCs w:val="22"/>
        </w:rPr>
        <w:t xml:space="preserve"> el 2 de octubre de 2019.</w:t>
      </w:r>
    </w:p>
    <w:p w:rsidR="008A2224" w:rsidRDefault="008A2224" w:rsidP="008A2224">
      <w:pPr>
        <w:spacing w:after="240" w:line="240" w:lineRule="auto"/>
        <w:jc w:val="both"/>
        <w:rPr>
          <w:rFonts w:ascii="Arial" w:hAnsi="Arial" w:cs="Arial"/>
        </w:rPr>
      </w:pPr>
      <w:r w:rsidRPr="008A2224">
        <w:rPr>
          <w:rFonts w:ascii="Arial" w:hAnsi="Arial" w:cs="Arial"/>
          <w:b/>
          <w:i/>
        </w:rPr>
        <w:t>Ley Reglamentaria del Artículo 3o. de la Constitución Política de los Estados Unidos Mexicanos, en materia de Mejora Continua de la Educación</w:t>
      </w:r>
      <w:r w:rsidRPr="008A2224">
        <w:rPr>
          <w:rFonts w:ascii="Arial" w:hAnsi="Arial" w:cs="Arial"/>
          <w:b/>
        </w:rPr>
        <w:t>.</w:t>
      </w:r>
      <w:r w:rsidRPr="008A2224">
        <w:rPr>
          <w:rFonts w:ascii="Arial" w:hAnsi="Arial" w:cs="Arial"/>
        </w:rPr>
        <w:t xml:space="preserve"> SEGOB. DOF Sección Única. 30 de septiembre de 2019.  Consultado en: </w:t>
      </w:r>
      <w:hyperlink r:id="rId9" w:history="1">
        <w:r w:rsidRPr="008A2224">
          <w:rPr>
            <w:rStyle w:val="Hipervnculo"/>
            <w:rFonts w:ascii="Arial" w:hAnsi="Arial" w:cs="Arial"/>
            <w:color w:val="auto"/>
            <w:u w:val="none"/>
          </w:rPr>
          <w:t>http://dof.gob.mx/nota_detalle.php?codigo=5573859&amp;fecha=30/09/2019</w:t>
        </w:r>
      </w:hyperlink>
      <w:r w:rsidRPr="008A2224">
        <w:rPr>
          <w:rFonts w:ascii="Arial" w:hAnsi="Arial" w:cs="Arial"/>
        </w:rPr>
        <w:t xml:space="preserve"> el 30 de septiembre 2019.</w:t>
      </w:r>
    </w:p>
    <w:p w:rsidR="005131B4" w:rsidRDefault="005131B4" w:rsidP="005131B4">
      <w:pPr>
        <w:spacing w:after="240" w:line="240" w:lineRule="auto"/>
        <w:rPr>
          <w:rFonts w:ascii="Arial" w:hAnsi="Arial" w:cs="Arial"/>
        </w:rPr>
      </w:pPr>
      <w:r w:rsidRPr="008A2224">
        <w:rPr>
          <w:rFonts w:ascii="Arial" w:hAnsi="Arial" w:cs="Arial"/>
          <w:b/>
          <w:bCs/>
          <w:i/>
          <w:shd w:val="clear" w:color="auto" w:fill="FFFFFF"/>
        </w:rPr>
        <w:t>Acuerdo Número 01/02/19 por el que se emiten las Reglas de operación del Programa Nacional de Convivencia Escolar para el ejercicio fiscal 2019.</w:t>
      </w:r>
      <w:r w:rsidRPr="008A2224">
        <w:rPr>
          <w:rFonts w:ascii="Arial" w:hAnsi="Arial" w:cs="Arial"/>
          <w:b/>
          <w:bCs/>
          <w:shd w:val="clear" w:color="auto" w:fill="FFFFFF"/>
        </w:rPr>
        <w:t xml:space="preserve"> </w:t>
      </w:r>
      <w:r w:rsidRPr="008A2224">
        <w:rPr>
          <w:rFonts w:ascii="Arial" w:hAnsi="Arial" w:cs="Arial"/>
          <w:bCs/>
          <w:shd w:val="clear" w:color="auto" w:fill="FFFFFF"/>
        </w:rPr>
        <w:t>SEP. DOF. 28 de febrero de 2019. Consultado en:</w:t>
      </w:r>
      <w:r w:rsidRPr="008A2224">
        <w:rPr>
          <w:rFonts w:ascii="Arial" w:hAnsi="Arial" w:cs="Arial"/>
          <w:b/>
          <w:bCs/>
          <w:shd w:val="clear" w:color="auto" w:fill="FFFFFF"/>
        </w:rPr>
        <w:t xml:space="preserve"> </w:t>
      </w:r>
      <w:hyperlink r:id="rId10" w:history="1">
        <w:r w:rsidRPr="008A2224">
          <w:rPr>
            <w:rStyle w:val="Hipervnculo"/>
            <w:rFonts w:ascii="Arial" w:hAnsi="Arial" w:cs="Arial"/>
            <w:color w:val="auto"/>
          </w:rPr>
          <w:t>https://dof.gob.mx/nota_detalle.php?codigo=5551596&amp;fecha=28/02/2019</w:t>
        </w:r>
      </w:hyperlink>
      <w:r w:rsidRPr="008A2224">
        <w:rPr>
          <w:rFonts w:ascii="Arial" w:hAnsi="Arial" w:cs="Arial"/>
        </w:rPr>
        <w:t>, el 14 de octubre 2019.</w:t>
      </w:r>
    </w:p>
    <w:p w:rsidR="008A2224" w:rsidRPr="008A2224" w:rsidRDefault="008A2224" w:rsidP="008A2224">
      <w:pPr>
        <w:spacing w:after="240" w:line="240" w:lineRule="auto"/>
        <w:jc w:val="both"/>
        <w:rPr>
          <w:rFonts w:ascii="Arial" w:hAnsi="Arial" w:cs="Arial"/>
        </w:rPr>
      </w:pPr>
      <w:r w:rsidRPr="008A2224">
        <w:rPr>
          <w:rFonts w:ascii="Arial" w:hAnsi="Arial" w:cs="Arial"/>
        </w:rPr>
        <w:t xml:space="preserve">ONU. </w:t>
      </w:r>
      <w:r w:rsidRPr="008A2224">
        <w:rPr>
          <w:rFonts w:ascii="Arial" w:hAnsi="Arial" w:cs="Arial"/>
          <w:b/>
          <w:i/>
        </w:rPr>
        <w:t>Convención sobre la Eliminación de Todas las Formas de Discriminación contra la Mujer,</w:t>
      </w:r>
      <w:r w:rsidRPr="008A2224">
        <w:rPr>
          <w:rFonts w:ascii="Arial" w:hAnsi="Arial" w:cs="Arial"/>
        </w:rPr>
        <w:t xml:space="preserve"> Adoptada en 1979, Recomendación 25. Consultada en: </w:t>
      </w:r>
      <w:hyperlink r:id="rId11" w:history="1">
        <w:r w:rsidRPr="008A2224">
          <w:rPr>
            <w:rStyle w:val="Hipervnculo"/>
            <w:rFonts w:ascii="Arial" w:hAnsi="Arial" w:cs="Arial"/>
            <w:color w:val="auto"/>
          </w:rPr>
          <w:t>www.te.gob.mx/transparencia/media/files/c2c3a9e4e13b788.pdf</w:t>
        </w:r>
      </w:hyperlink>
      <w:r w:rsidRPr="008A2224">
        <w:rPr>
          <w:rFonts w:ascii="Arial" w:hAnsi="Arial" w:cs="Arial"/>
        </w:rPr>
        <w:t>, el 3 de octubre de 2019.</w:t>
      </w:r>
    </w:p>
    <w:p w:rsidR="008A2224" w:rsidRPr="008A2224" w:rsidRDefault="008A2224" w:rsidP="008A2224">
      <w:pPr>
        <w:pStyle w:val="Default"/>
        <w:spacing w:after="240"/>
        <w:jc w:val="both"/>
        <w:rPr>
          <w:rFonts w:ascii="Arial" w:hAnsi="Arial" w:cs="Arial"/>
          <w:color w:val="auto"/>
          <w:sz w:val="22"/>
          <w:szCs w:val="22"/>
        </w:rPr>
      </w:pPr>
      <w:r w:rsidRPr="008A2224">
        <w:rPr>
          <w:rStyle w:val="lbl-encabezado-negro"/>
          <w:rFonts w:ascii="Arial" w:hAnsi="Arial" w:cs="Arial"/>
          <w:color w:val="auto"/>
          <w:sz w:val="22"/>
          <w:szCs w:val="22"/>
        </w:rPr>
        <w:t xml:space="preserve">SCJ, </w:t>
      </w:r>
      <w:r w:rsidRPr="008A2224">
        <w:rPr>
          <w:rStyle w:val="lbl-encabezado-negro"/>
          <w:rFonts w:ascii="Arial" w:hAnsi="Arial" w:cs="Arial"/>
          <w:b/>
          <w:i/>
          <w:color w:val="auto"/>
          <w:sz w:val="22"/>
          <w:szCs w:val="22"/>
        </w:rPr>
        <w:t>Tesis: 1a. XLII/2014 (10a.)</w:t>
      </w:r>
      <w:r w:rsidRPr="008A2224">
        <w:rPr>
          <w:rStyle w:val="lbl-encabezado-negro"/>
          <w:rFonts w:ascii="Arial" w:hAnsi="Arial" w:cs="Arial"/>
          <w:color w:val="auto"/>
          <w:sz w:val="22"/>
          <w:szCs w:val="22"/>
        </w:rPr>
        <w:t xml:space="preserve"> </w:t>
      </w:r>
      <w:r w:rsidRPr="008A2224">
        <w:rPr>
          <w:rFonts w:ascii="Arial" w:hAnsi="Arial" w:cs="Arial"/>
          <w:color w:val="auto"/>
          <w:sz w:val="22"/>
          <w:szCs w:val="22"/>
        </w:rPr>
        <w:t xml:space="preserve">Gaceta del Semanario Judicial de la Federación. Libro 3, Febrero de 2014, Tomo I, Pág. 662. Consultado en: </w:t>
      </w:r>
      <w:hyperlink r:id="rId12" w:history="1">
        <w:r w:rsidRPr="008A2224">
          <w:rPr>
            <w:rStyle w:val="Hipervnculo"/>
            <w:rFonts w:ascii="Arial" w:hAnsi="Arial" w:cs="Arial"/>
            <w:color w:val="auto"/>
            <w:sz w:val="22"/>
            <w:szCs w:val="22"/>
          </w:rPr>
          <w:t>https://sjf.scjn.gob.mx/sjfsist/paginas/DetalleGeneralV2.aspx?ID=2005533&amp;Clase=DetalleTesisBL&amp;Semanario=0</w:t>
        </w:r>
      </w:hyperlink>
      <w:r w:rsidRPr="008A2224">
        <w:rPr>
          <w:rFonts w:ascii="Arial" w:hAnsi="Arial" w:cs="Arial"/>
          <w:color w:val="auto"/>
          <w:sz w:val="22"/>
          <w:szCs w:val="22"/>
        </w:rPr>
        <w:t>, el 4 de octubre de 2019.</w:t>
      </w:r>
    </w:p>
    <w:p w:rsidR="0038458A" w:rsidRPr="0038458A" w:rsidRDefault="0038458A" w:rsidP="0038458A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6"/>
          <w:szCs w:val="26"/>
          <w:lang w:eastAsia="es-MX"/>
        </w:rPr>
      </w:pPr>
      <w:r w:rsidRPr="0038458A">
        <w:rPr>
          <w:rFonts w:ascii="Calibri" w:eastAsia="Times New Roman" w:hAnsi="Calibri" w:cs="Calibri"/>
          <w:color w:val="000000"/>
          <w:sz w:val="26"/>
          <w:szCs w:val="26"/>
          <w:lang w:eastAsia="es-MX"/>
        </w:rPr>
        <w:br/>
      </w:r>
    </w:p>
    <w:p w:rsidR="0038458A" w:rsidRPr="002C2592" w:rsidRDefault="0038458A" w:rsidP="002C2592">
      <w:pPr>
        <w:pStyle w:val="Default"/>
        <w:jc w:val="both"/>
      </w:pPr>
    </w:p>
    <w:sectPr w:rsidR="0038458A" w:rsidRPr="002C25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40E"/>
    <w:rsid w:val="00012C93"/>
    <w:rsid w:val="00017A58"/>
    <w:rsid w:val="000243E3"/>
    <w:rsid w:val="00041C56"/>
    <w:rsid w:val="00046E44"/>
    <w:rsid w:val="0004714A"/>
    <w:rsid w:val="00091B9A"/>
    <w:rsid w:val="000C2D9A"/>
    <w:rsid w:val="00102597"/>
    <w:rsid w:val="001158F7"/>
    <w:rsid w:val="00122C65"/>
    <w:rsid w:val="00154669"/>
    <w:rsid w:val="00180EB6"/>
    <w:rsid w:val="002372C7"/>
    <w:rsid w:val="00283FA2"/>
    <w:rsid w:val="002A1966"/>
    <w:rsid w:val="002C2592"/>
    <w:rsid w:val="002C42EE"/>
    <w:rsid w:val="002C5D26"/>
    <w:rsid w:val="003026A1"/>
    <w:rsid w:val="0030440E"/>
    <w:rsid w:val="0033179E"/>
    <w:rsid w:val="00362C4E"/>
    <w:rsid w:val="0037419B"/>
    <w:rsid w:val="0038015D"/>
    <w:rsid w:val="003822A8"/>
    <w:rsid w:val="0038458A"/>
    <w:rsid w:val="003942D4"/>
    <w:rsid w:val="003E3628"/>
    <w:rsid w:val="004230C6"/>
    <w:rsid w:val="004267C9"/>
    <w:rsid w:val="00482CC4"/>
    <w:rsid w:val="00496691"/>
    <w:rsid w:val="004D5884"/>
    <w:rsid w:val="004E1938"/>
    <w:rsid w:val="004F11F2"/>
    <w:rsid w:val="005131B4"/>
    <w:rsid w:val="00574F88"/>
    <w:rsid w:val="005971A9"/>
    <w:rsid w:val="0065660D"/>
    <w:rsid w:val="006712CF"/>
    <w:rsid w:val="00681644"/>
    <w:rsid w:val="006A27BB"/>
    <w:rsid w:val="006A7BC5"/>
    <w:rsid w:val="006B06C6"/>
    <w:rsid w:val="006B4AAC"/>
    <w:rsid w:val="006F2B57"/>
    <w:rsid w:val="00700D6C"/>
    <w:rsid w:val="007011D1"/>
    <w:rsid w:val="00733A79"/>
    <w:rsid w:val="00743116"/>
    <w:rsid w:val="00761098"/>
    <w:rsid w:val="007F1968"/>
    <w:rsid w:val="00807D2A"/>
    <w:rsid w:val="00816B1E"/>
    <w:rsid w:val="00820D77"/>
    <w:rsid w:val="00820EFE"/>
    <w:rsid w:val="00833A55"/>
    <w:rsid w:val="0085006A"/>
    <w:rsid w:val="00861076"/>
    <w:rsid w:val="008747B4"/>
    <w:rsid w:val="008A2000"/>
    <w:rsid w:val="008A2224"/>
    <w:rsid w:val="008C066F"/>
    <w:rsid w:val="008F1214"/>
    <w:rsid w:val="00903F2C"/>
    <w:rsid w:val="00962E99"/>
    <w:rsid w:val="009B596B"/>
    <w:rsid w:val="00A22EE4"/>
    <w:rsid w:val="00A45F84"/>
    <w:rsid w:val="00AB1FAB"/>
    <w:rsid w:val="00AF3F21"/>
    <w:rsid w:val="00AF4626"/>
    <w:rsid w:val="00B20D74"/>
    <w:rsid w:val="00B36A20"/>
    <w:rsid w:val="00B76E02"/>
    <w:rsid w:val="00BB0331"/>
    <w:rsid w:val="00BF081C"/>
    <w:rsid w:val="00C00E17"/>
    <w:rsid w:val="00C33584"/>
    <w:rsid w:val="00C33BCE"/>
    <w:rsid w:val="00C55529"/>
    <w:rsid w:val="00C5767C"/>
    <w:rsid w:val="00C6743D"/>
    <w:rsid w:val="00C8687A"/>
    <w:rsid w:val="00CB1A02"/>
    <w:rsid w:val="00D1516F"/>
    <w:rsid w:val="00DB3F16"/>
    <w:rsid w:val="00E16503"/>
    <w:rsid w:val="00E35CD1"/>
    <w:rsid w:val="00E37B78"/>
    <w:rsid w:val="00F01200"/>
    <w:rsid w:val="00F046A2"/>
    <w:rsid w:val="00F147B6"/>
    <w:rsid w:val="00F23A37"/>
    <w:rsid w:val="00F52241"/>
    <w:rsid w:val="00F562BD"/>
    <w:rsid w:val="00F7589B"/>
    <w:rsid w:val="00F812D5"/>
    <w:rsid w:val="00F821DF"/>
    <w:rsid w:val="00FD600C"/>
    <w:rsid w:val="00FF2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4E13A3A-CABD-4D85-B949-08D60F0A7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3044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044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440E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30440E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styleId="Hipervnculo">
    <w:name w:val="Hyperlink"/>
    <w:basedOn w:val="Fuentedeprrafopredeter"/>
    <w:uiPriority w:val="99"/>
    <w:unhideWhenUsed/>
    <w:rsid w:val="0030440E"/>
    <w:rPr>
      <w:color w:val="0000FF"/>
      <w:u w:val="single"/>
    </w:rPr>
  </w:style>
  <w:style w:type="paragraph" w:customStyle="1" w:styleId="Default">
    <w:name w:val="Default"/>
    <w:rsid w:val="00C33584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character" w:customStyle="1" w:styleId="lbl-encabezado-negro">
    <w:name w:val="lbl-encabezado-negro"/>
    <w:basedOn w:val="Fuentedeprrafopredeter"/>
    <w:rsid w:val="003845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48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iputados.gob.mx/LeyesBiblio/pdf/LGIMH_140618.pdf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dof.gob.mx/nota_detalle.php?codigo=5573860&amp;fecha=30/09/2019" TargetMode="External"/><Relationship Id="rId12" Type="http://schemas.openxmlformats.org/officeDocument/2006/relationships/hyperlink" Target="https://sjf.scjn.gob.mx/sjfsist/paginas/DetalleGeneralV2.aspx?ID=2005533&amp;Clase=DetalleTesisBL&amp;Semanario=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ep.gob.mx/work/models/sep1/Resource/558c2c24-0b12-4676-ad90-8ab78086b184/ley_general_servicio_profesional_docente.pdf" TargetMode="External"/><Relationship Id="rId11" Type="http://schemas.openxmlformats.org/officeDocument/2006/relationships/hyperlink" Target="http://www.te.gob.mx/transparencia/media/files/c2c3a9e4e13b788.pdf" TargetMode="External"/><Relationship Id="rId5" Type="http://schemas.openxmlformats.org/officeDocument/2006/relationships/hyperlink" Target="http://dof.gob.mx/nota_detalle.php?codigo=5573858&amp;fecha=30/09/2019" TargetMode="External"/><Relationship Id="rId10" Type="http://schemas.openxmlformats.org/officeDocument/2006/relationships/hyperlink" Target="https://dof.gob.mx/nota_detalle.php?codigo=5551596&amp;fecha=28/02/2019" TargetMode="External"/><Relationship Id="rId4" Type="http://schemas.openxmlformats.org/officeDocument/2006/relationships/hyperlink" Target="http://www.diputados.gob.mx/LeyesBiblio/pdf/1_090819.pdf" TargetMode="External"/><Relationship Id="rId9" Type="http://schemas.openxmlformats.org/officeDocument/2006/relationships/hyperlink" Target="http://dof.gob.mx/nota_detalle.php?codigo=5573859&amp;fecha=30/09/2019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459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luz</dc:creator>
  <cp:lastModifiedBy>Ruth Guevara</cp:lastModifiedBy>
  <cp:revision>2</cp:revision>
  <dcterms:created xsi:type="dcterms:W3CDTF">2019-10-17T04:15:00Z</dcterms:created>
  <dcterms:modified xsi:type="dcterms:W3CDTF">2019-10-17T04:15:00Z</dcterms:modified>
</cp:coreProperties>
</file>