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78FD" w14:textId="77777777" w:rsidR="00EF1F1B" w:rsidRPr="00587E6D" w:rsidRDefault="00EF1F1B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587E6D">
        <w:rPr>
          <w:b/>
          <w:color w:val="215868" w:themeColor="accent5" w:themeShade="80"/>
          <w:sz w:val="24"/>
          <w:szCs w:val="24"/>
        </w:rPr>
        <w:t>Ficha técnica</w:t>
      </w:r>
    </w:p>
    <w:p w14:paraId="37CF44F9" w14:textId="77777777" w:rsidR="00EF1F1B" w:rsidRPr="006119A8" w:rsidRDefault="00EF1F1B" w:rsidP="00EF1F1B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587E6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  <w:r w:rsidRPr="00DB5C76">
        <w:rPr>
          <w:color w:val="215868" w:themeColor="accent5" w:themeShade="80"/>
          <w:sz w:val="28"/>
          <w:szCs w:val="28"/>
        </w:rPr>
        <w:t xml:space="preserve"> </w:t>
      </w:r>
    </w:p>
    <w:tbl>
      <w:tblPr>
        <w:tblStyle w:val="a"/>
        <w:tblW w:w="10774" w:type="dxa"/>
        <w:tblInd w:w="-176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"/>
        <w:gridCol w:w="1707"/>
        <w:gridCol w:w="8896"/>
        <w:gridCol w:w="34"/>
        <w:gridCol w:w="108"/>
      </w:tblGrid>
      <w:tr w:rsidR="006119A8" w14:paraId="2188C8B6" w14:textId="77777777" w:rsidTr="00B303A8">
        <w:trPr>
          <w:gridBefore w:val="1"/>
          <w:gridAfter w:val="2"/>
          <w:wBefore w:w="29" w:type="dxa"/>
          <w:wAfter w:w="142" w:type="dxa"/>
          <w:trHeight w:val="450"/>
        </w:trPr>
        <w:tc>
          <w:tcPr>
            <w:tcW w:w="1707" w:type="dxa"/>
            <w:shd w:val="clear" w:color="auto" w:fill="E2EFD9"/>
            <w:vAlign w:val="center"/>
          </w:tcPr>
          <w:p w14:paraId="2595CDBD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Rubro</w:t>
            </w:r>
          </w:p>
        </w:tc>
        <w:tc>
          <w:tcPr>
            <w:tcW w:w="8896" w:type="dxa"/>
            <w:shd w:val="clear" w:color="auto" w:fill="E2EFD9"/>
            <w:vAlign w:val="center"/>
          </w:tcPr>
          <w:p w14:paraId="7F0297DC" w14:textId="77777777" w:rsidR="006119A8" w:rsidRPr="00B303A8" w:rsidRDefault="006119A8" w:rsidP="006119A8">
            <w:pPr>
              <w:jc w:val="center"/>
              <w:rPr>
                <w:highlight w:val="white"/>
              </w:rPr>
            </w:pPr>
            <w:r w:rsidRPr="00B303A8">
              <w:rPr>
                <w:color w:val="215868" w:themeColor="accent5" w:themeShade="80"/>
              </w:rPr>
              <w:t>Descripción</w:t>
            </w:r>
          </w:p>
        </w:tc>
      </w:tr>
      <w:tr w:rsidR="003B4ED9" w14:paraId="1BBACF0B" w14:textId="77777777" w:rsidTr="00B303A8">
        <w:trPr>
          <w:gridBefore w:val="1"/>
          <w:gridAfter w:val="2"/>
          <w:wBefore w:w="29" w:type="dxa"/>
          <w:wAfter w:w="142" w:type="dxa"/>
          <w:trHeight w:val="509"/>
        </w:trPr>
        <w:tc>
          <w:tcPr>
            <w:tcW w:w="1707" w:type="dxa"/>
            <w:shd w:val="clear" w:color="auto" w:fill="E2EFD9"/>
            <w:vAlign w:val="center"/>
          </w:tcPr>
          <w:p w14:paraId="1788B64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Nombre</w:t>
            </w:r>
            <w:r w:rsidR="009F15C2" w:rsidRPr="009F15C2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896" w:type="dxa"/>
            <w:vAlign w:val="center"/>
          </w:tcPr>
          <w:p w14:paraId="72C57232" w14:textId="0BEBB5C1" w:rsidR="003B4ED9" w:rsidRDefault="00C63F7E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supervisión</w:t>
            </w:r>
            <w:r w:rsidR="00B303A8">
              <w:rPr>
                <w:highlight w:val="white"/>
              </w:rPr>
              <w:t>.</w:t>
            </w:r>
          </w:p>
        </w:tc>
      </w:tr>
      <w:tr w:rsidR="003B4ED9" w14:paraId="675BBACA" w14:textId="77777777" w:rsidTr="00B303A8">
        <w:trPr>
          <w:gridBefore w:val="1"/>
          <w:gridAfter w:val="2"/>
          <w:wBefore w:w="29" w:type="dxa"/>
          <w:wAfter w:w="142" w:type="dxa"/>
          <w:trHeight w:val="459"/>
        </w:trPr>
        <w:tc>
          <w:tcPr>
            <w:tcW w:w="1707" w:type="dxa"/>
            <w:shd w:val="clear" w:color="auto" w:fill="DBE5F1" w:themeFill="accent1" w:themeFillTint="33"/>
            <w:vAlign w:val="center"/>
          </w:tcPr>
          <w:p w14:paraId="68A59B9B" w14:textId="77777777" w:rsidR="003B4ED9" w:rsidRPr="005713F8" w:rsidRDefault="00C63F7E">
            <w:pPr>
              <w:rPr>
                <w:color w:val="17365D" w:themeColor="text2" w:themeShade="BF"/>
              </w:rPr>
            </w:pPr>
            <w:r w:rsidRPr="005713F8">
              <w:rPr>
                <w:color w:val="17365D" w:themeColor="text2" w:themeShade="BF"/>
              </w:rPr>
              <w:t>Clave interna</w:t>
            </w:r>
          </w:p>
        </w:tc>
        <w:tc>
          <w:tcPr>
            <w:tcW w:w="8896" w:type="dxa"/>
            <w:shd w:val="clear" w:color="auto" w:fill="auto"/>
            <w:vAlign w:val="center"/>
          </w:tcPr>
          <w:p w14:paraId="344F7582" w14:textId="374654A0" w:rsidR="003B4ED9" w:rsidRPr="005713F8" w:rsidRDefault="00AF5DC4" w:rsidP="003E4E53">
            <w:pPr>
              <w:jc w:val="both"/>
            </w:pPr>
            <w:r w:rsidRPr="00AF5DC4">
              <w:t>EB-PV-EPTD-SUP-TRI-Gen-2021B</w:t>
            </w:r>
          </w:p>
        </w:tc>
      </w:tr>
      <w:tr w:rsidR="00DF0658" w14:paraId="25B6A821" w14:textId="77777777" w:rsidTr="00B303A8">
        <w:trPr>
          <w:gridBefore w:val="1"/>
          <w:gridAfter w:val="2"/>
          <w:wBefore w:w="29" w:type="dxa"/>
          <w:wAfter w:w="142" w:type="dxa"/>
          <w:trHeight w:val="493"/>
        </w:trPr>
        <w:tc>
          <w:tcPr>
            <w:tcW w:w="1707" w:type="dxa"/>
            <w:shd w:val="clear" w:color="auto" w:fill="E2EFD9"/>
            <w:vAlign w:val="center"/>
          </w:tcPr>
          <w:p w14:paraId="4519CAEC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896" w:type="dxa"/>
            <w:vAlign w:val="center"/>
          </w:tcPr>
          <w:p w14:paraId="098A9D06" w14:textId="6356CCFD" w:rsidR="00DF0658" w:rsidRPr="009574FE" w:rsidRDefault="00152946" w:rsidP="003E4E53">
            <w:pPr>
              <w:pStyle w:val="Pa0"/>
              <w:jc w:val="both"/>
              <w:rPr>
                <w:rFonts w:asciiTheme="majorHAnsi" w:hAnsiTheme="majorHAnsi" w:cstheme="majorHAnsi"/>
                <w:sz w:val="22"/>
                <w:szCs w:val="22"/>
                <w:highlight w:val="white"/>
              </w:rPr>
            </w:pPr>
            <w:r w:rsidRPr="009574F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DF0658" w14:paraId="230C87D6" w14:textId="77777777" w:rsidTr="00B303A8">
        <w:trPr>
          <w:gridBefore w:val="1"/>
          <w:gridAfter w:val="2"/>
          <w:wBefore w:w="29" w:type="dxa"/>
          <w:wAfter w:w="142" w:type="dxa"/>
          <w:trHeight w:val="419"/>
        </w:trPr>
        <w:tc>
          <w:tcPr>
            <w:tcW w:w="1707" w:type="dxa"/>
            <w:shd w:val="clear" w:color="auto" w:fill="E2EFD9"/>
            <w:vAlign w:val="center"/>
          </w:tcPr>
          <w:p w14:paraId="6B5CAF43" w14:textId="77777777" w:rsidR="00DF0658" w:rsidRPr="009F15C2" w:rsidRDefault="00DF0658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Etapa</w:t>
            </w:r>
          </w:p>
        </w:tc>
        <w:tc>
          <w:tcPr>
            <w:tcW w:w="8896" w:type="dxa"/>
            <w:vAlign w:val="center"/>
          </w:tcPr>
          <w:p w14:paraId="5DBC7CCC" w14:textId="6212814C" w:rsidR="00DF0658" w:rsidRDefault="00EE5F59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152946">
              <w:rPr>
                <w:highlight w:val="white"/>
              </w:rPr>
              <w:t>2</w:t>
            </w:r>
            <w:bookmarkStart w:id="0" w:name="_GoBack"/>
            <w:bookmarkEnd w:id="0"/>
            <w:r>
              <w:rPr>
                <w:highlight w:val="white"/>
              </w:rPr>
              <w:t xml:space="preserve"> </w:t>
            </w:r>
            <w:r w:rsidR="00A171DC">
              <w:rPr>
                <w:highlight w:val="white"/>
              </w:rPr>
              <w:t>del proceso de selección para la promoción vertical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3F9CD655" w14:textId="77777777" w:rsidTr="00B303A8">
        <w:trPr>
          <w:gridBefore w:val="1"/>
          <w:gridAfter w:val="2"/>
          <w:wBefore w:w="29" w:type="dxa"/>
          <w:wAfter w:w="142" w:type="dxa"/>
          <w:trHeight w:val="372"/>
        </w:trPr>
        <w:tc>
          <w:tcPr>
            <w:tcW w:w="1707" w:type="dxa"/>
            <w:shd w:val="clear" w:color="auto" w:fill="E2EFD9"/>
            <w:vAlign w:val="center"/>
          </w:tcPr>
          <w:p w14:paraId="32C3DB89" w14:textId="77777777" w:rsidR="003B4ED9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896" w:type="dxa"/>
            <w:vAlign w:val="center"/>
          </w:tcPr>
          <w:p w14:paraId="1EC9D27D" w14:textId="46E6D1DA" w:rsidR="003B4ED9" w:rsidRDefault="00A171DC" w:rsidP="003E4E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E1322B">
              <w:rPr>
                <w:highlight w:val="white"/>
              </w:rPr>
              <w:t>1</w:t>
            </w:r>
          </w:p>
        </w:tc>
      </w:tr>
      <w:tr w:rsidR="003B4ED9" w14:paraId="1BEE4FE0" w14:textId="77777777" w:rsidTr="00B303A8">
        <w:trPr>
          <w:gridBefore w:val="1"/>
          <w:gridAfter w:val="2"/>
          <w:wBefore w:w="29" w:type="dxa"/>
          <w:wAfter w:w="142" w:type="dxa"/>
          <w:trHeight w:val="2874"/>
        </w:trPr>
        <w:tc>
          <w:tcPr>
            <w:tcW w:w="1707" w:type="dxa"/>
            <w:shd w:val="clear" w:color="auto" w:fill="E2EFD9"/>
            <w:vAlign w:val="center"/>
          </w:tcPr>
          <w:p w14:paraId="7ED75B4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Propósito</w:t>
            </w:r>
          </w:p>
        </w:tc>
        <w:tc>
          <w:tcPr>
            <w:tcW w:w="8896" w:type="dxa"/>
            <w:vAlign w:val="center"/>
          </w:tcPr>
          <w:p w14:paraId="1BFD31A9" w14:textId="68DB681F" w:rsidR="003E4E53" w:rsidRDefault="003E4E53" w:rsidP="003E4E53">
            <w:pPr>
              <w:jc w:val="both"/>
            </w:pPr>
            <w:r>
              <w:t xml:space="preserve">Asegurar que los aspirantes a ser seleccionados a la promoción vertical cuenten con las habilidades necesarias para desempeñar funciones de supervisión tales como </w:t>
            </w:r>
            <w:r w:rsidRPr="003E4E53">
              <w:t>liderazgo</w:t>
            </w:r>
            <w:r w:rsidRPr="00DB6BBF">
              <w:t xml:space="preserve">, </w:t>
            </w:r>
            <w:r w:rsidRPr="003E4E53">
              <w:t>negociación</w:t>
            </w:r>
            <w:r w:rsidRPr="00DB6BBF">
              <w:t xml:space="preserve">, </w:t>
            </w:r>
            <w:r w:rsidRPr="003E4E53">
              <w:t>colaboración</w:t>
            </w:r>
            <w:r w:rsidRPr="00DB6BBF">
              <w:t xml:space="preserve"> y </w:t>
            </w:r>
            <w:r w:rsidRPr="003E4E53">
              <w:t>trabajo en equipo</w:t>
            </w:r>
            <w:r>
              <w:t xml:space="preserve"> </w:t>
            </w:r>
            <w:r w:rsidRPr="003E4E53">
              <w:t xml:space="preserve">que ayuden a </w:t>
            </w:r>
            <w:r w:rsidRPr="00DB6BBF">
              <w:t xml:space="preserve">fortalecer las </w:t>
            </w:r>
            <w:r w:rsidRPr="003E4E53">
              <w:t>interacciones</w:t>
            </w:r>
            <w:r w:rsidRPr="00DB6BBF">
              <w:t xml:space="preserve"> de la comunidad educativa y el </w:t>
            </w:r>
            <w:r w:rsidRPr="003E4E53">
              <w:t>clima escolar</w:t>
            </w:r>
            <w:r w:rsidR="0068216A">
              <w:rPr>
                <w:rStyle w:val="Refdenotaalpie"/>
              </w:rPr>
              <w:footnoteReference w:id="1"/>
            </w:r>
            <w:r>
              <w:t>.</w:t>
            </w:r>
          </w:p>
          <w:p w14:paraId="47CCB828" w14:textId="77777777" w:rsidR="004E4579" w:rsidRDefault="004E4579" w:rsidP="003E4E53">
            <w:pPr>
              <w:jc w:val="both"/>
            </w:pPr>
          </w:p>
          <w:p w14:paraId="26D6DD23" w14:textId="12BFB477" w:rsidR="007E6623" w:rsidRPr="003E4E53" w:rsidRDefault="003E4E53" w:rsidP="003E4E53">
            <w:pPr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</w:t>
            </w:r>
            <w:r>
              <w:t xml:space="preserve"> </w:t>
            </w:r>
            <w:r w:rsidRPr="00B921FE">
              <w:t xml:space="preserve">(personal, </w:t>
            </w:r>
            <w:r>
              <w:t>colectivos docentes, directivos escolares, autoridades educativas, comunidades</w:t>
            </w:r>
            <w:r w:rsidRPr="00B921FE">
              <w:t>)</w:t>
            </w:r>
            <w:r w:rsidR="004E4579">
              <w:t xml:space="preserve"> </w:t>
            </w:r>
            <w:r>
              <w:t>en la trasformación de las prácticas escolares;</w:t>
            </w:r>
            <w:r w:rsidRPr="00B921FE">
              <w:t xml:space="preserve"> </w:t>
            </w:r>
            <w:r>
              <w:t>asesorar y apoyar a las escuelas a su cargo y, dar seguimiento a directivos y docentes en un marco de confianza, respeto, equidad y responsabilidad compartida.</w:t>
            </w:r>
          </w:p>
        </w:tc>
      </w:tr>
      <w:tr w:rsidR="003B4ED9" w14:paraId="7AAAA5E5" w14:textId="77777777" w:rsidTr="00B303A8">
        <w:trPr>
          <w:gridBefore w:val="1"/>
          <w:gridAfter w:val="2"/>
          <w:wBefore w:w="29" w:type="dxa"/>
          <w:wAfter w:w="142" w:type="dxa"/>
          <w:trHeight w:val="1833"/>
        </w:trPr>
        <w:tc>
          <w:tcPr>
            <w:tcW w:w="1707" w:type="dxa"/>
            <w:shd w:val="clear" w:color="auto" w:fill="E2EFD9"/>
            <w:vAlign w:val="center"/>
          </w:tcPr>
          <w:p w14:paraId="207AF4C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896" w:type="dxa"/>
            <w:vAlign w:val="center"/>
          </w:tcPr>
          <w:p w14:paraId="5ED1ECBF" w14:textId="62DEA3C2" w:rsidR="0068216A" w:rsidRDefault="0068216A" w:rsidP="0068216A">
            <w:pPr>
              <w:jc w:val="both"/>
            </w:pPr>
            <w:r w:rsidRPr="0018683F">
              <w:t>En congruencia con los lineamientos p</w:t>
            </w:r>
            <w:r w:rsidR="003C366F">
              <w:t>ara la promoción vertical</w:t>
            </w:r>
            <w:r w:rsidR="004E4579">
              <w:t>,</w:t>
            </w:r>
            <w:r w:rsidR="003C366F">
              <w:t xml:space="preserve"> los </w:t>
            </w:r>
            <w:r w:rsidR="004E4579">
              <w:t>P</w:t>
            </w:r>
            <w:r w:rsidRPr="0018683F">
              <w:t>erfiles profesionales, criterios e indicadores</w:t>
            </w:r>
            <w:r w:rsidRPr="00CC0FF6">
              <w:t xml:space="preserve"> </w:t>
            </w:r>
            <w:r w:rsidRPr="0018683F">
              <w:t xml:space="preserve">plantean rasgos característicos de los </w:t>
            </w:r>
            <w:r>
              <w:t>supervisores</w:t>
            </w:r>
            <w:r w:rsidRPr="0018683F">
              <w:t xml:space="preserve"> que abonan al fortalecimiento de las interacciones en las comunidades educativas y a la mejora del clima escolar. De acuerdo con los perfiles, se espera que los </w:t>
            </w:r>
            <w:r>
              <w:t>supervisores</w:t>
            </w:r>
            <w:r w:rsidRPr="0018683F">
              <w:t xml:space="preserve"> </w:t>
            </w:r>
            <w:r>
              <w:t xml:space="preserve">asuman y promuevan en los espacios educativos a su cargo los principios éticos, legales y las finalidades de la educación establecidos en la normativa vigente; </w:t>
            </w:r>
            <w:r w:rsidRPr="00CC0FF6">
              <w:t>que favorezcan el trabajo colaborativo, la reflexión, el diálogo, el intercambio de saberes y experiencias</w:t>
            </w:r>
            <w:r>
              <w:t xml:space="preserve">; que propicien </w:t>
            </w:r>
            <w:r w:rsidRPr="00CC0FF6">
              <w:t xml:space="preserve">el establecimiento de compromisos a nivel individual y colectivo; y que estimulen y </w:t>
            </w:r>
            <w:r>
              <w:t>orienten</w:t>
            </w:r>
            <w:r w:rsidRPr="00CC0FF6">
              <w:t xml:space="preserve"> a directivos y docentes en los procesos de mejora continua de las escuelas y en su desarrollo profesional. </w:t>
            </w:r>
          </w:p>
          <w:p w14:paraId="5F7B0522" w14:textId="77777777" w:rsidR="004E4579" w:rsidRPr="00CC0FF6" w:rsidRDefault="004E4579" w:rsidP="0068216A">
            <w:pPr>
              <w:jc w:val="both"/>
            </w:pPr>
          </w:p>
          <w:p w14:paraId="36744171" w14:textId="77777777" w:rsidR="0068216A" w:rsidRDefault="0068216A" w:rsidP="0068216A">
            <w:pPr>
              <w:jc w:val="both"/>
            </w:pPr>
            <w:r w:rsidRPr="0018683F">
              <w:t xml:space="preserve">Así mismo se espera que </w:t>
            </w:r>
            <w:r>
              <w:t xml:space="preserve">establezcan con </w:t>
            </w:r>
            <w:r w:rsidRPr="00CC0FF6">
              <w:t>los directivos escolares, los colectivos docentes, las comunidades y las familias</w:t>
            </w:r>
            <w:r>
              <w:t xml:space="preserve"> relaciones </w:t>
            </w:r>
            <w:r w:rsidRPr="00CC0FF6">
              <w:t xml:space="preserve">de respeto, empatía, comunicación y confianza que </w:t>
            </w:r>
            <w:r>
              <w:t>ayuden a</w:t>
            </w:r>
            <w:r w:rsidRPr="00CC0FF6">
              <w:t xml:space="preserve"> la construcción de perspectivas comunes sobre el proyecto de la escuela y la zona escolar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23D3813" w14:textId="77777777" w:rsidR="004E4579" w:rsidRPr="0018683F" w:rsidRDefault="004E4579" w:rsidP="0068216A">
            <w:pPr>
              <w:jc w:val="both"/>
            </w:pPr>
          </w:p>
          <w:p w14:paraId="2DC3E4C1" w14:textId="4A54DADB" w:rsidR="00E427B1" w:rsidRPr="0018683F" w:rsidRDefault="0068216A" w:rsidP="00E427B1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</w:t>
            </w:r>
            <w:r w:rsidR="004E4579" w:rsidRPr="00F76795">
              <w:t>,</w:t>
            </w:r>
            <w:r w:rsidRPr="00F76795">
              <w:t xml:space="preserve"> cuya valoración es el propósit</w:t>
            </w:r>
            <w:r w:rsidRPr="0018683F">
              <w:t>o de este instrumento</w:t>
            </w:r>
            <w:r w:rsidR="004E4579">
              <w:t xml:space="preserve">, subrayando </w:t>
            </w:r>
            <w:r w:rsidRPr="0018683F">
              <w:t xml:space="preserve">que </w:t>
            </w:r>
            <w:r w:rsidR="004E4579">
              <w:t xml:space="preserve">éstas se </w:t>
            </w:r>
            <w:r w:rsidRPr="0018683F">
              <w:t xml:space="preserve">encuentran distribuidas de manera trasversal en los cuatro dominios del </w:t>
            </w:r>
            <w:r w:rsidR="004E4579">
              <w:t>P</w:t>
            </w:r>
            <w:r w:rsidRPr="0018683F">
              <w:t xml:space="preserve">erfil </w:t>
            </w:r>
            <w:r>
              <w:t>del supervisor</w:t>
            </w:r>
            <w:r w:rsidR="004E4579">
              <w:t xml:space="preserve"> en un amplio conglomerado </w:t>
            </w:r>
            <w:r w:rsidRPr="0018683F">
              <w:t>de criterios e indicadores.</w:t>
            </w:r>
            <w:r w:rsidR="004E4579">
              <w:t xml:space="preserve"> En este sentido el cuestionario </w:t>
            </w:r>
            <w:r w:rsidR="004E4579">
              <w:lastRenderedPageBreak/>
              <w:t>pondrá énfasis en la valoración de l</w:t>
            </w:r>
            <w:r w:rsidR="00461C64">
              <w:t xml:space="preserve">as </w:t>
            </w:r>
            <w:r w:rsidR="004E4579">
              <w:t>siguiente</w:t>
            </w:r>
            <w:r w:rsidR="00461C64">
              <w:t>s habilidades que a su vez constituyen las áreas en las que se organiza el instrumento</w:t>
            </w:r>
            <w:r w:rsidR="004E4579">
              <w:t>:</w:t>
            </w:r>
          </w:p>
          <w:p w14:paraId="4F2B93E2" w14:textId="77777777" w:rsidR="00E427B1" w:rsidRDefault="00E427B1" w:rsidP="00E427B1">
            <w:pPr>
              <w:jc w:val="both"/>
            </w:pPr>
          </w:p>
          <w:p w14:paraId="55D521C9" w14:textId="25FB9822" w:rsidR="00E427B1" w:rsidRPr="004E4579" w:rsidRDefault="00E427B1" w:rsidP="00E427B1">
            <w:pPr>
              <w:jc w:val="both"/>
            </w:pPr>
            <w:r w:rsidRPr="004E4579">
              <w:t xml:space="preserve">Liderazgo. </w:t>
            </w:r>
            <w:r w:rsidR="004E4579">
              <w:t>R</w:t>
            </w:r>
            <w:r w:rsidRPr="004E4579">
              <w:t>efiere a la capacidad de los sustentantes para promover en los planteles el desarrollo de culturas escolares enfocadas a conseguir el máximo aprendizaje de los alumnos mediante la colaboración entre personal docente, familias y comunidades en un marco de respeto, inclusión, aprecio por la diversidad y uso eficiente de los recursos.</w:t>
            </w:r>
          </w:p>
          <w:p w14:paraId="3D4C3B1E" w14:textId="77777777" w:rsidR="004E4579" w:rsidRPr="004E4579" w:rsidRDefault="004E4579" w:rsidP="00E427B1">
            <w:pPr>
              <w:jc w:val="both"/>
            </w:pPr>
          </w:p>
          <w:p w14:paraId="4D7A0616" w14:textId="2A6A8E88" w:rsidR="00E427B1" w:rsidRPr="004E4579" w:rsidRDefault="00E427B1" w:rsidP="00E427B1">
            <w:pPr>
              <w:jc w:val="both"/>
            </w:pPr>
            <w:r w:rsidRPr="004E4579">
              <w:t xml:space="preserve">Colaboración. </w:t>
            </w:r>
            <w:r w:rsidR="004E4579">
              <w:t>Refiere a</w:t>
            </w:r>
            <w:r w:rsidRPr="004E4579">
              <w:t xml:space="preserve"> la capacidad de los sustentantes para reconocer las aportaciones al trabajo educativo de las distintas tradiciones escolares, creencias, prácticas pedagógicas y de gestión que existen en los planteles; así como de la diversidad cultural de las familias y las comunidades</w:t>
            </w:r>
            <w:r w:rsidR="004E4579">
              <w:t>. También considera</w:t>
            </w:r>
            <w:r w:rsidRPr="004E4579">
              <w:t xml:space="preserve"> la capacidad de los sustentantes para promover el diálogo, el intercambio de experiencias y la reflexión conjunta entre colegas, colectivos de docentes y directivos de las escuelas a su cargo, sobre logros y desafíos de la gestión escolar, el acompañamiento pedagógico y la enseñanza y el aprendizaje.</w:t>
            </w:r>
            <w:r w:rsidR="00427C9A">
              <w:t xml:space="preserve"> Por último, </w:t>
            </w:r>
            <w:r w:rsidRPr="004E4579">
              <w:t>las destrezas para orientar y asesorar a los directivos de las escuelas a su cargo en el diseño, desarrollo y seguimiento de programas de mejora continua, la gestión de apoyos con instancias externas, la participación de las familias y las comunidades y el uso y aprovechamiento de los recursos.</w:t>
            </w:r>
          </w:p>
          <w:p w14:paraId="3084D021" w14:textId="77777777" w:rsidR="004E4579" w:rsidRPr="004E4579" w:rsidRDefault="004E4579" w:rsidP="00E427B1">
            <w:pPr>
              <w:jc w:val="both"/>
            </w:pPr>
          </w:p>
          <w:p w14:paraId="5D486058" w14:textId="45CA4EF3" w:rsidR="00E427B1" w:rsidRPr="004E4579" w:rsidRDefault="00E427B1" w:rsidP="00E427B1">
            <w:pPr>
              <w:jc w:val="both"/>
            </w:pPr>
            <w:r w:rsidRPr="004E4579">
              <w:t xml:space="preserve">Negociación. </w:t>
            </w:r>
            <w:r w:rsidR="00427C9A">
              <w:t xml:space="preserve">Considera </w:t>
            </w:r>
            <w:r w:rsidRPr="004E4579">
              <w:t>la capacidad para atender conflictos interpersonales derivados de las interacciones laborales con base en el diálogo, la solución pacífica de conflictos y la aplicación de la normativa; así como las destrezas para enfrentar situaciones urgentes o imprevistas que se presenten en los planteles, con base en la normativa, los protocolos de actuación y el apoyo de las autoridades pertinentes.</w:t>
            </w:r>
          </w:p>
          <w:p w14:paraId="723160D8" w14:textId="77777777" w:rsidR="004E4579" w:rsidRPr="004E4579" w:rsidRDefault="004E4579" w:rsidP="00E427B1">
            <w:pPr>
              <w:jc w:val="both"/>
            </w:pPr>
          </w:p>
          <w:p w14:paraId="37DED553" w14:textId="1ACC51CA" w:rsidR="003B4ED9" w:rsidRPr="003E4E53" w:rsidRDefault="00E427B1" w:rsidP="00427C9A">
            <w:pPr>
              <w:jc w:val="both"/>
            </w:pPr>
            <w:r w:rsidRPr="004E4579">
              <w:t xml:space="preserve">Trabajo en equipo. Se </w:t>
            </w:r>
            <w:r w:rsidR="00427C9A">
              <w:t xml:space="preserve">centra en la </w:t>
            </w:r>
            <w:r w:rsidRPr="004E4579">
              <w:t>capacidad para establecer acuerdos con autoridades educativas y directivos escolares que aseguren la prestación regular del servicio, el desarrollo profesional de directivos y docentes, y la transformación de prácticas pedagógicas y de gestión para proporcionar educación con equidad y de excelencia en los planteles a su cargo.</w:t>
            </w:r>
            <w:r w:rsidR="00427C9A">
              <w:t xml:space="preserve"> También considera</w:t>
            </w:r>
            <w:r>
              <w:t xml:space="preserve"> que los sustentantes s</w:t>
            </w:r>
            <w:r w:rsidRPr="004047B6">
              <w:t>ean capaces de dar seguimiento sistemático al trabajo educativo de directivos y docentes para asegurar que este se centr</w:t>
            </w:r>
            <w:r>
              <w:t>e</w:t>
            </w:r>
            <w:r w:rsidRPr="004047B6">
              <w:t xml:space="preserve"> en el logro de los propósitos educativos establecidos en el currículo vigente.</w:t>
            </w:r>
          </w:p>
        </w:tc>
      </w:tr>
      <w:tr w:rsidR="003B4ED9" w14:paraId="57604E0B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F5FA0C1" w14:textId="77777777" w:rsidR="00FA09C1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 xml:space="preserve">Población </w:t>
            </w:r>
          </w:p>
          <w:p w14:paraId="64E033E3" w14:textId="62A6C6DB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objetivo</w:t>
            </w:r>
          </w:p>
        </w:tc>
        <w:tc>
          <w:tcPr>
            <w:tcW w:w="9038" w:type="dxa"/>
            <w:gridSpan w:val="3"/>
            <w:vAlign w:val="center"/>
          </w:tcPr>
          <w:p w14:paraId="4F81AAE4" w14:textId="77777777" w:rsidR="00B1205E" w:rsidRDefault="003D0510" w:rsidP="000E3203">
            <w:pPr>
              <w:spacing w:before="120" w:after="120"/>
              <w:jc w:val="both"/>
            </w:pPr>
            <w:r w:rsidRPr="008D3CA6">
              <w:t>Tod</w:t>
            </w:r>
            <w:r w:rsidR="00B1205E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>.</w:t>
            </w:r>
          </w:p>
          <w:p w14:paraId="08337498" w14:textId="6D3915EA" w:rsidR="009574FE" w:rsidRDefault="003D0510" w:rsidP="000E3203">
            <w:pPr>
              <w:spacing w:before="120" w:after="120"/>
              <w:jc w:val="both"/>
              <w:rPr>
                <w:rFonts w:asciiTheme="majorHAnsi" w:hAnsiTheme="majorHAnsi" w:cstheme="majorHAnsi"/>
              </w:rPr>
            </w:pPr>
            <w:r>
              <w:t xml:space="preserve">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B1205E">
              <w:t>funciones d</w:t>
            </w:r>
            <w:r>
              <w:t>e supervisión</w:t>
            </w:r>
            <w:r w:rsidR="002F7A0E">
              <w:t xml:space="preserve"> (supervisores, inspectores, jefes de zona o de sector)</w:t>
            </w:r>
            <w:r>
              <w:t xml:space="preserve"> </w:t>
            </w:r>
            <w:r w:rsidRPr="002C2F71">
              <w:t>en educación básica, en cualquiera de los siguientes niveles</w:t>
            </w:r>
            <w:r w:rsidR="003332BF">
              <w:t xml:space="preserve"> y</w:t>
            </w:r>
            <w:r w:rsidRPr="002C2F71">
              <w:t xml:space="preserve"> modalidad</w:t>
            </w:r>
            <w:r w:rsidR="003332BF">
              <w:t>es educativas con</w:t>
            </w:r>
            <w:r w:rsidR="009574FE" w:rsidRPr="009574FE">
              <w:rPr>
                <w:rFonts w:asciiTheme="majorHAnsi" w:hAnsiTheme="majorHAnsi" w:cstheme="majorHAnsi"/>
              </w:rPr>
              <w:t xml:space="preserve"> cinco años de experiencia en la función directiva o de supervisión y con nombramiento definitivo.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3D0510" w14:paraId="0DD75735" w14:textId="77777777" w:rsidTr="003332BF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390C98A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33480ED0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6E6D0F7C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F804A7" w14:textId="77777777" w:rsidR="003D0510" w:rsidRPr="003D0510" w:rsidRDefault="003D0510" w:rsidP="003D0510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3B243E" w14:paraId="10E84B1F" w14:textId="77777777" w:rsidTr="00F60BC7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14:paraId="19394C3F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14:paraId="462EC502" w14:textId="4C381AEC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14:paraId="1F6DBF3B" w14:textId="77777777" w:rsid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  <w:p w14:paraId="0B48B971" w14:textId="77777777" w:rsidR="00E1133D" w:rsidRPr="003D0510" w:rsidRDefault="00E1133D" w:rsidP="00E1133D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7FFEE41C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708211FC" w14:textId="681B974A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14:paraId="48F8EEA7" w14:textId="68905FC0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3B243E" w14:paraId="73334AC8" w14:textId="77777777" w:rsidTr="00F60BC7">
              <w:tc>
                <w:tcPr>
                  <w:tcW w:w="1163" w:type="dxa"/>
                  <w:vAlign w:val="center"/>
                </w:tcPr>
                <w:p w14:paraId="3A969E8E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14:paraId="3F4D9390" w14:textId="504DF8B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14:paraId="1E22DD52" w14:textId="4EC56E0E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Inspectora de jardín de niños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14:paraId="71F911FE" w14:textId="77777777" w:rsidR="003B243E" w:rsidRPr="00923BD1" w:rsidRDefault="003B243E" w:rsidP="00E1133D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E1133D"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  <w:p w14:paraId="3A915CBE" w14:textId="011BEE13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759FC993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especial</w:t>
                  </w:r>
                </w:p>
              </w:tc>
              <w:tc>
                <w:tcPr>
                  <w:tcW w:w="2859" w:type="dxa"/>
                </w:tcPr>
                <w:p w14:paraId="0E050377" w14:textId="365331F0" w:rsidR="003B243E" w:rsidRPr="003B243E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14:paraId="7162B7D5" w14:textId="61096B8C" w:rsidR="003B243E" w:rsidRPr="003B243E" w:rsidRDefault="003B243E" w:rsidP="004107D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lastRenderedPageBreak/>
                    <w:t>Asesor técnico pedagógico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3B243E" w14:paraId="2479097F" w14:textId="77777777" w:rsidTr="00F60BC7">
              <w:tc>
                <w:tcPr>
                  <w:tcW w:w="1163" w:type="dxa"/>
                  <w:vAlign w:val="center"/>
                </w:tcPr>
                <w:p w14:paraId="11C8C3C9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lastRenderedPageBreak/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5E0BA380" w14:textId="7B342977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14:paraId="7F8C4927" w14:textId="0D6EFF23" w:rsidR="003B243E" w:rsidRPr="003D0510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14:paraId="63F3BA4B" w14:textId="77777777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  <w:p w14:paraId="43DF4D56" w14:textId="5497F08A" w:rsidR="00923BD1" w:rsidRPr="003D0510" w:rsidRDefault="00923BD1" w:rsidP="00923BD1">
                  <w:pPr>
                    <w:pStyle w:val="Prrafodelista"/>
                    <w:spacing w:after="0" w:line="240" w:lineRule="auto"/>
                    <w:ind w:left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</w:p>
              </w:tc>
              <w:tc>
                <w:tcPr>
                  <w:tcW w:w="1349" w:type="dxa"/>
                </w:tcPr>
                <w:p w14:paraId="68A6B2EF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14:paraId="59ED2163" w14:textId="7926BCC3" w:rsidR="004107D7" w:rsidRPr="002F7A0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14:paraId="4044A4F4" w14:textId="00FFB67D" w:rsidR="003B243E" w:rsidRPr="004107D7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4107D7"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3B243E" w14:paraId="44D49682" w14:textId="77777777" w:rsidTr="00691C14">
              <w:trPr>
                <w:trHeight w:val="2973"/>
              </w:trPr>
              <w:tc>
                <w:tcPr>
                  <w:tcW w:w="1163" w:type="dxa"/>
                  <w:vAlign w:val="center"/>
                </w:tcPr>
                <w:p w14:paraId="526E1358" w14:textId="77777777" w:rsidR="003B243E" w:rsidRPr="003D0510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14:paraId="63E8F860" w14:textId="183EB91F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14:paraId="69B83C9F" w14:textId="5C6BC3FF" w:rsidR="00923BD1" w:rsidRPr="003D0510" w:rsidRDefault="00923BD1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14:paraId="7B8D59CE" w14:textId="2D4AE23B" w:rsidR="003B243E" w:rsidRPr="00923BD1" w:rsidRDefault="003B243E" w:rsidP="003B243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14:paraId="50A78D80" w14:textId="25C1577D" w:rsidR="00923BD1" w:rsidRPr="003D0510" w:rsidRDefault="00923BD1" w:rsidP="00923BD1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14:paraId="41944C46" w14:textId="76326C87" w:rsidR="003B243E" w:rsidRPr="003D0510" w:rsidRDefault="003B243E" w:rsidP="00691C14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14:paraId="713EE8C7" w14:textId="77777777" w:rsidR="003B243E" w:rsidRPr="003B243E" w:rsidRDefault="003B243E" w:rsidP="003B243E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157501D9" w14:textId="29E53605" w:rsidR="003B243E" w:rsidRPr="003B243E" w:rsidRDefault="003B243E" w:rsidP="002F7A0E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 w:rsidR="002F7A0E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="002F7A0E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3D0510" w14:paraId="438C8C43" w14:textId="77777777" w:rsidTr="00427C9A">
              <w:trPr>
                <w:trHeight w:val="1808"/>
              </w:trPr>
              <w:tc>
                <w:tcPr>
                  <w:tcW w:w="1163" w:type="dxa"/>
                  <w:vAlign w:val="center"/>
                </w:tcPr>
                <w:p w14:paraId="2A9EC74E" w14:textId="77777777" w:rsidR="003D0510" w:rsidRPr="003D0510" w:rsidRDefault="003D0510" w:rsidP="003D0510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14:paraId="2850B927" w14:textId="05460B04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 w:rsidR="00923BD1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14:paraId="3BDBE163" w14:textId="7CEFDC7A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14:paraId="7D627318" w14:textId="2FF17BE9" w:rsidR="003D0510" w:rsidRPr="003D0510" w:rsidRDefault="003D0510" w:rsidP="003D0510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14:paraId="553CCF95" w14:textId="6F763463" w:rsidR="005713F8" w:rsidRPr="005713F8" w:rsidRDefault="003D0510" w:rsidP="00427C9A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 w:rsidR="004107D7"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 w:rsidR="004107D7"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14:paraId="18F45C66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14:paraId="718983A7" w14:textId="77777777" w:rsidR="003D0510" w:rsidRDefault="003D0510" w:rsidP="003D0510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5713F8" w14:paraId="1987EFA9" w14:textId="77777777" w:rsidTr="00691C14">
              <w:trPr>
                <w:trHeight w:val="74"/>
              </w:trPr>
              <w:tc>
                <w:tcPr>
                  <w:tcW w:w="8416" w:type="dxa"/>
                  <w:gridSpan w:val="4"/>
                  <w:vAlign w:val="center"/>
                </w:tcPr>
                <w:p w14:paraId="01EDC414" w14:textId="5956333C" w:rsidR="005713F8" w:rsidRPr="00CD6D24" w:rsidRDefault="005713F8" w:rsidP="005713F8">
                  <w:pPr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0F01E950" w14:textId="77777777" w:rsidR="009574FE" w:rsidRPr="009574FE" w:rsidRDefault="009574FE" w:rsidP="000E3203">
            <w:pPr>
              <w:spacing w:before="120" w:after="120"/>
              <w:rPr>
                <w:rFonts w:asciiTheme="majorHAnsi" w:hAnsiTheme="majorHAnsi" w:cstheme="majorHAnsi"/>
              </w:rPr>
            </w:pPr>
          </w:p>
        </w:tc>
      </w:tr>
      <w:tr w:rsidR="003B4ED9" w14:paraId="07D08978" w14:textId="77777777" w:rsidTr="00B303A8">
        <w:trPr>
          <w:trHeight w:val="5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249EEDBD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9038" w:type="dxa"/>
            <w:gridSpan w:val="3"/>
            <w:vAlign w:val="center"/>
          </w:tcPr>
          <w:p w14:paraId="467C5538" w14:textId="1D8678DE" w:rsidR="00FA09C1" w:rsidRDefault="00C63F7E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  <w:r w:rsidRPr="00FD6789">
              <w:rPr>
                <w:rFonts w:asciiTheme="majorHAnsi" w:hAnsiTheme="majorHAnsi"/>
              </w:rPr>
              <w:t xml:space="preserve">Para los sustentantes: </w:t>
            </w:r>
            <w:r w:rsidR="003332BF" w:rsidRPr="00FD6789">
              <w:rPr>
                <w:rFonts w:asciiTheme="majorHAnsi" w:hAnsiTheme="majorHAnsi"/>
              </w:rPr>
              <w:t>Contar con un d</w:t>
            </w:r>
            <w:r w:rsidRPr="00FD6789">
              <w:rPr>
                <w:rFonts w:asciiTheme="majorHAnsi" w:hAnsiTheme="majorHAnsi"/>
              </w:rPr>
              <w:t xml:space="preserve">iagnóstico individual sobre el grado de experticia detectado en cada una de las </w:t>
            </w:r>
            <w:r w:rsidR="00B84213" w:rsidRPr="00FD6789">
              <w:rPr>
                <w:rFonts w:asciiTheme="majorHAnsi" w:hAnsiTheme="majorHAnsi"/>
              </w:rPr>
              <w:t xml:space="preserve">habilidades valoradas </w:t>
            </w:r>
            <w:r w:rsidRPr="00FD6789">
              <w:rPr>
                <w:rFonts w:asciiTheme="majorHAnsi" w:hAnsiTheme="majorHAnsi"/>
              </w:rPr>
              <w:t xml:space="preserve">para la promoción vertical, permitiendo identificar las fortalezas y áreas de mejora propias que guiarán una búsqueda informada de oportunidades para su </w:t>
            </w:r>
            <w:r w:rsidR="00110127" w:rsidRPr="00FD6789">
              <w:rPr>
                <w:rFonts w:asciiTheme="majorHAnsi" w:hAnsiTheme="majorHAnsi"/>
              </w:rPr>
              <w:t>formación continua y desarrollo profesional en la</w:t>
            </w:r>
            <w:r w:rsidR="00B4696A">
              <w:rPr>
                <w:rFonts w:asciiTheme="majorHAnsi" w:hAnsiTheme="majorHAnsi"/>
              </w:rPr>
              <w:t>s</w:t>
            </w:r>
            <w:r w:rsidR="00110127" w:rsidRPr="00FD6789">
              <w:rPr>
                <w:rFonts w:asciiTheme="majorHAnsi" w:hAnsiTheme="majorHAnsi"/>
              </w:rPr>
              <w:t xml:space="preserve"> funci</w:t>
            </w:r>
            <w:r w:rsidR="00B4696A">
              <w:rPr>
                <w:rFonts w:asciiTheme="majorHAnsi" w:hAnsiTheme="majorHAnsi"/>
              </w:rPr>
              <w:t xml:space="preserve">ones de supervisión; </w:t>
            </w:r>
            <w:r w:rsidR="00FA09C1" w:rsidRPr="00FD6789">
              <w:rPr>
                <w:rFonts w:asciiTheme="majorHAnsi" w:hAnsiTheme="majorHAnsi"/>
              </w:rPr>
              <w:t>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FA09C1" w:rsidRPr="00FD6789">
              <w:rPr>
                <w:rFonts w:asciiTheme="majorHAnsi" w:hAnsiTheme="majorHAnsi"/>
              </w:rPr>
              <w:softHyphen/>
              <w:t>cia y protección de datos personales de acuerdo con la legislación vigente</w:t>
            </w:r>
            <w:r w:rsidR="0003466D">
              <w:rPr>
                <w:rStyle w:val="Refdenotaalpie"/>
                <w:rFonts w:asciiTheme="majorHAnsi" w:hAnsiTheme="majorHAnsi"/>
              </w:rPr>
              <w:footnoteReference w:id="3"/>
            </w:r>
            <w:r w:rsidR="00FA09C1" w:rsidRPr="00FD6789">
              <w:rPr>
                <w:rFonts w:asciiTheme="majorHAnsi" w:hAnsiTheme="majorHAnsi"/>
              </w:rPr>
              <w:t>.</w:t>
            </w:r>
          </w:p>
          <w:p w14:paraId="24C4A018" w14:textId="77777777" w:rsidR="00427C9A" w:rsidRPr="00FD6789" w:rsidRDefault="00427C9A" w:rsidP="00110127">
            <w:pPr>
              <w:spacing w:after="60"/>
              <w:ind w:left="34"/>
              <w:jc w:val="both"/>
              <w:rPr>
                <w:rFonts w:asciiTheme="majorHAnsi" w:hAnsiTheme="majorHAnsi"/>
              </w:rPr>
            </w:pPr>
          </w:p>
          <w:p w14:paraId="7CD16304" w14:textId="7D7D47EF" w:rsidR="003B4ED9" w:rsidRPr="00FD6789" w:rsidRDefault="00FA09C1" w:rsidP="00FD6789">
            <w:pPr>
              <w:pStyle w:val="Textocomentari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D6789">
              <w:rPr>
                <w:rFonts w:asciiTheme="majorHAnsi" w:hAnsiTheme="majorHAnsi"/>
                <w:sz w:val="22"/>
                <w:szCs w:val="22"/>
              </w:rPr>
              <w:t xml:space="preserve">Para las autoridades educativas federales y locales: Contar con diagnósticos a nivel nacional y local que contribuyan a identificar patrones de fortalezas y áreas de oportunidad en las habilidades valoradas para determinar, formular y fortalecer programas de formación, capacitación y actualización a fin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de</w:t>
            </w:r>
            <w:r w:rsidRPr="00FD6789">
              <w:rPr>
                <w:rFonts w:asciiTheme="majorHAnsi" w:hAnsiTheme="majorHAnsi"/>
                <w:sz w:val="22"/>
                <w:szCs w:val="22"/>
              </w:rPr>
              <w:t xml:space="preserve"> desarrollar opciones de profesionalización que les permitan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 xml:space="preserve">a los sustentantes </w:t>
            </w:r>
            <w:r w:rsidRPr="00FD6789">
              <w:rPr>
                <w:rFonts w:asciiTheme="majorHAnsi" w:hAnsiTheme="majorHAnsi"/>
                <w:sz w:val="22"/>
                <w:szCs w:val="22"/>
              </w:rPr>
              <w:lastRenderedPageBreak/>
              <w:t xml:space="preserve">ampliar su experiencia y sus conocimientos, fortalecer sus capacidades y mejorar su práctica </w:t>
            </w:r>
            <w:r w:rsidR="00FD6789" w:rsidRPr="00FD6789">
              <w:rPr>
                <w:rFonts w:asciiTheme="majorHAnsi" w:hAnsiTheme="majorHAnsi"/>
                <w:sz w:val="22"/>
                <w:szCs w:val="22"/>
              </w:rPr>
              <w:t>en las funciones de supervisión</w:t>
            </w:r>
            <w:r w:rsidR="00E427B1">
              <w:rPr>
                <w:rStyle w:val="Refdenotaalpie"/>
                <w:rFonts w:asciiTheme="majorHAnsi" w:hAnsiTheme="majorHAnsi"/>
                <w:sz w:val="22"/>
                <w:szCs w:val="22"/>
              </w:rPr>
              <w:footnoteReference w:id="4"/>
            </w:r>
            <w:r w:rsidRPr="00FD6789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3B4ED9" w14:paraId="2072ED69" w14:textId="77777777" w:rsidTr="00B303A8">
        <w:trPr>
          <w:trHeight w:val="1470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63668D4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9038" w:type="dxa"/>
            <w:gridSpan w:val="3"/>
            <w:vAlign w:val="center"/>
          </w:tcPr>
          <w:p w14:paraId="50607B9C" w14:textId="0EDE20B5" w:rsidR="003B4ED9" w:rsidRPr="009338D7" w:rsidRDefault="00C63F7E" w:rsidP="00CD6D24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este instrumento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 serán ponderados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>con los resultados del Instrumento de valoración de conocimientos y aptitudes y la Encuesta de percepción</w:t>
            </w:r>
            <w:r w:rsidR="009338D7" w:rsidRPr="009338D7">
              <w:rPr>
                <w:rFonts w:asciiTheme="majorHAnsi" w:hAnsiTheme="majorHAnsi" w:cstheme="majorHAnsi"/>
                <w:highlight w:val="white"/>
              </w:rPr>
              <w:t xml:space="preserve"> </w:t>
            </w:r>
            <w:r w:rsidR="009338D7"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 w:rsidR="009338D7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110127" w:rsidRPr="009338D7">
              <w:rPr>
                <w:rFonts w:asciiTheme="majorHAnsi" w:hAnsiTheme="majorHAnsi" w:cstheme="majorHAnsi"/>
                <w:highlight w:val="white"/>
              </w:rPr>
              <w:t xml:space="preserve">con </w:t>
            </w:r>
            <w:r w:rsidRPr="009338D7">
              <w:rPr>
                <w:rFonts w:asciiTheme="majorHAnsi" w:hAnsiTheme="majorHAnsi" w:cstheme="majorHAnsi"/>
                <w:highlight w:val="white"/>
              </w:rPr>
              <w:t>el resto de los factores establecidos en la Ley General del Sistema de Carrera para las Maestras y los Maestros (LGCMM) para ordenar las listas de prelación con base en las cuales se asignarán las plazas vacantes</w:t>
            </w:r>
            <w:r w:rsidR="00E427B1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  <w:r w:rsidRPr="009338D7">
              <w:rPr>
                <w:rFonts w:asciiTheme="majorHAnsi" w:hAnsiTheme="majorHAnsi" w:cstheme="majorHAnsi"/>
                <w:highlight w:val="white"/>
              </w:rPr>
              <w:t>.</w:t>
            </w:r>
          </w:p>
        </w:tc>
      </w:tr>
      <w:tr w:rsidR="003B4ED9" w14:paraId="6CA746B4" w14:textId="77777777" w:rsidTr="00B303A8">
        <w:trPr>
          <w:trHeight w:val="50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47E1E0B" w14:textId="64091FD8" w:rsidR="003B4ED9" w:rsidRPr="009F15C2" w:rsidRDefault="00CD6D24" w:rsidP="00DF0658">
            <w:pPr>
              <w:rPr>
                <w:color w:val="17365D" w:themeColor="text2" w:themeShade="BF"/>
              </w:rPr>
            </w:pPr>
            <w:r>
              <w:br w:type="page"/>
            </w:r>
            <w:r w:rsidR="00DF0658" w:rsidRPr="009F15C2">
              <w:rPr>
                <w:color w:val="17365D" w:themeColor="text2" w:themeShade="BF"/>
              </w:rPr>
              <w:t>Impacto</w:t>
            </w:r>
          </w:p>
        </w:tc>
        <w:tc>
          <w:tcPr>
            <w:tcW w:w="9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36DC8" w14:textId="77777777" w:rsidR="003B4ED9" w:rsidRDefault="00C63F7E" w:rsidP="00983E78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vertical </w:t>
            </w:r>
            <w:r w:rsidR="003332BF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la función </w:t>
            </w:r>
            <w:r w:rsidR="003332BF">
              <w:rPr>
                <w:highlight w:val="white"/>
              </w:rPr>
              <w:t xml:space="preserve">de supervisión </w:t>
            </w:r>
            <w:r>
              <w:rPr>
                <w:highlight w:val="white"/>
              </w:rPr>
              <w:t xml:space="preserve">en la Nueva Escuela Mexicana, la selección de los perfiles más idóneos </w:t>
            </w:r>
            <w:r w:rsidR="003332BF">
              <w:rPr>
                <w:highlight w:val="white"/>
              </w:rPr>
              <w:t xml:space="preserve">para desempeñar dicha función </w:t>
            </w:r>
            <w:r>
              <w:rPr>
                <w:highlight w:val="white"/>
              </w:rPr>
              <w:t xml:space="preserve">incidirán en el mejoramiento de los procesos educativos y de gestión en el ámbito educativo nacional. </w:t>
            </w:r>
          </w:p>
        </w:tc>
      </w:tr>
      <w:tr w:rsidR="003B4ED9" w14:paraId="7BBF9964" w14:textId="77777777" w:rsidTr="00B303A8">
        <w:trPr>
          <w:gridAfter w:val="1"/>
          <w:wAfter w:w="108" w:type="dxa"/>
          <w:trHeight w:val="411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850584E" w14:textId="77777777" w:rsidR="003B4ED9" w:rsidRPr="009F15C2" w:rsidRDefault="00983E78">
            <w:pPr>
              <w:rPr>
                <w:color w:val="17365D" w:themeColor="text2" w:themeShade="BF"/>
              </w:rPr>
            </w:pPr>
            <w:r>
              <w:br w:type="page"/>
            </w:r>
            <w:r w:rsidR="00C63F7E" w:rsidRPr="009F15C2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9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89E58" w14:textId="77777777" w:rsidR="003B4ED9" w:rsidRDefault="00C63F7E" w:rsidP="009338D7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3332BF">
              <w:rPr>
                <w:highlight w:val="white"/>
              </w:rPr>
              <w:t xml:space="preserve">función de supervisión </w:t>
            </w:r>
            <w:r w:rsidR="009338D7">
              <w:rPr>
                <w:highlight w:val="white"/>
              </w:rPr>
              <w:t>en la educación básica de</w:t>
            </w:r>
            <w:r>
              <w:rPr>
                <w:highlight w:val="white"/>
              </w:rPr>
              <w:t xml:space="preserve"> nuestro país. </w:t>
            </w:r>
          </w:p>
        </w:tc>
      </w:tr>
      <w:tr w:rsidR="003B4ED9" w14:paraId="2EE2B6D5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006C8240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Cobertura</w:t>
            </w:r>
          </w:p>
        </w:tc>
        <w:tc>
          <w:tcPr>
            <w:tcW w:w="8930" w:type="dxa"/>
            <w:gridSpan w:val="2"/>
            <w:vAlign w:val="center"/>
          </w:tcPr>
          <w:p w14:paraId="5DCD7A89" w14:textId="77777777" w:rsidR="003B4ED9" w:rsidRDefault="00C63F7E">
            <w:pPr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0E3203">
              <w:rPr>
                <w:highlight w:val="white"/>
              </w:rPr>
              <w:t>.</w:t>
            </w:r>
          </w:p>
        </w:tc>
      </w:tr>
      <w:tr w:rsidR="00DF0658" w14:paraId="2C675FA4" w14:textId="77777777" w:rsidTr="00B303A8">
        <w:trPr>
          <w:gridAfter w:val="1"/>
          <w:wAfter w:w="108" w:type="dxa"/>
          <w:trHeight w:val="47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8CDF3F" w14:textId="77777777" w:rsidR="00DF0658" w:rsidRPr="009F15C2" w:rsidRDefault="00DF0658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930" w:type="dxa"/>
            <w:gridSpan w:val="2"/>
            <w:vAlign w:val="center"/>
          </w:tcPr>
          <w:p w14:paraId="195D53DF" w14:textId="41E4B14F" w:rsidR="00DF0658" w:rsidRDefault="00B303A8" w:rsidP="00FC4315">
            <w:pPr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DF0658" w14:paraId="038B95D0" w14:textId="77777777" w:rsidTr="00B303A8">
        <w:trPr>
          <w:gridAfter w:val="1"/>
          <w:wAfter w:w="108" w:type="dxa"/>
          <w:trHeight w:val="38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4CCD0F3" w14:textId="77777777" w:rsidR="00DF0658" w:rsidRPr="009F15C2" w:rsidRDefault="00DF0658" w:rsidP="000F3B01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930" w:type="dxa"/>
            <w:gridSpan w:val="2"/>
            <w:vAlign w:val="center"/>
          </w:tcPr>
          <w:p w14:paraId="1078C0DD" w14:textId="29096ECE" w:rsidR="00DF0658" w:rsidRDefault="00691C14" w:rsidP="000F3B01">
            <w:pPr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3B4ED9" w14:paraId="6B99575B" w14:textId="77777777" w:rsidTr="00B303A8">
        <w:trPr>
          <w:gridAfter w:val="1"/>
          <w:wAfter w:w="108" w:type="dxa"/>
          <w:trHeight w:val="513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CFEF088" w14:textId="77777777" w:rsidR="003B4ED9" w:rsidRPr="009F15C2" w:rsidRDefault="00C63F7E" w:rsidP="009574F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Características </w:t>
            </w:r>
            <w:r w:rsidR="003332BF">
              <w:rPr>
                <w:color w:val="17365D" w:themeColor="text2" w:themeShade="BF"/>
              </w:rPr>
              <w:t>del instrumento</w:t>
            </w:r>
          </w:p>
        </w:tc>
        <w:tc>
          <w:tcPr>
            <w:tcW w:w="8930" w:type="dxa"/>
            <w:gridSpan w:val="2"/>
            <w:vAlign w:val="center"/>
          </w:tcPr>
          <w:p w14:paraId="7B5E4C12" w14:textId="001E949C" w:rsidR="007E6623" w:rsidRDefault="00691C14" w:rsidP="00691C14">
            <w:pPr>
              <w:spacing w:before="120" w:after="12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highlight w:val="white"/>
              </w:rPr>
              <w:t xml:space="preserve">Escala de valoración tipo Likert, </w:t>
            </w:r>
            <w:r w:rsidR="00B84213">
              <w:rPr>
                <w:highlight w:val="white"/>
              </w:rPr>
              <w:t xml:space="preserve">compuesta por </w:t>
            </w:r>
            <w:r>
              <w:rPr>
                <w:highlight w:val="white"/>
              </w:rPr>
              <w:t>60 ítems aproximadamente</w:t>
            </w:r>
            <w:r w:rsidR="003332BF">
              <w:rPr>
                <w:highlight w:val="white"/>
              </w:rPr>
              <w:t>,</w:t>
            </w:r>
            <w:r>
              <w:rPr>
                <w:highlight w:val="white"/>
              </w:rPr>
              <w:t xml:space="preserve"> entre 10 a 15 ítems por área. Su </w:t>
            </w:r>
            <w:r w:rsidR="00B84213">
              <w:rPr>
                <w:highlight w:val="white"/>
              </w:rPr>
              <w:t>resolución requiere de la aplicación de habilidades de liderazgo, negociación, colaboración y trabajo en equipo en situaciones típicas de la función de supervisión.</w:t>
            </w:r>
          </w:p>
        </w:tc>
      </w:tr>
      <w:tr w:rsidR="003B4ED9" w14:paraId="5C21F05B" w14:textId="77777777" w:rsidTr="00B303A8">
        <w:trPr>
          <w:gridAfter w:val="1"/>
          <w:wAfter w:w="108" w:type="dxa"/>
          <w:trHeight w:val="41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74B931F8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930" w:type="dxa"/>
            <w:gridSpan w:val="2"/>
            <w:vAlign w:val="center"/>
          </w:tcPr>
          <w:p w14:paraId="21C270E0" w14:textId="7D8FEC42" w:rsidR="002F7A0E" w:rsidRDefault="00E427B1" w:rsidP="00E427B1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as autoridades educativas de las entidades federativas 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garantizar la cantidad de equipos e infraestructura que se utilicen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6854B715" w14:textId="77777777" w:rsidR="00D115F6" w:rsidRPr="00D115F6" w:rsidRDefault="00D115F6" w:rsidP="00D115F6">
            <w:pPr>
              <w:pStyle w:val="Default"/>
              <w:rPr>
                <w:highlight w:val="white"/>
              </w:rPr>
            </w:pPr>
          </w:p>
          <w:p w14:paraId="7FBEF74B" w14:textId="6EDCEB28" w:rsidR="003B4ED9" w:rsidRDefault="00E427B1" w:rsidP="00E427B1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“</w:t>
            </w:r>
            <w:r w:rsidR="002F7A0E" w:rsidRPr="00C42CC1">
              <w:rPr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2F7A0E" w:rsidRPr="00C42CC1">
              <w:rPr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2F7A0E" w:rsidRPr="00C42CC1">
              <w:rPr>
                <w:highlight w:val="white"/>
              </w:rPr>
              <w:softHyphen/>
              <w:t>sición,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>
              <w:rPr>
                <w:rStyle w:val="Refdenotaalpie"/>
                <w:highlight w:val="white"/>
              </w:rPr>
              <w:footnoteReference w:id="7"/>
            </w:r>
            <w:r w:rsidR="002F7A0E" w:rsidRPr="00C42CC1">
              <w:rPr>
                <w:highlight w:val="white"/>
              </w:rPr>
              <w:t>.</w:t>
            </w:r>
            <w:r w:rsidR="00A612F8">
              <w:rPr>
                <w:highlight w:val="white"/>
              </w:rPr>
              <w:t xml:space="preserve"> </w:t>
            </w:r>
            <w:r w:rsidR="00A612F8" w:rsidRPr="00356B8F">
              <w:rPr>
                <w:highlight w:val="yellow"/>
              </w:rPr>
              <w:t>Nota: Esta es una propuesta de requisitos pero requerimos que la USICAMM nos apoye de acuerdo con su experiencia en estos procesos.</w:t>
            </w:r>
          </w:p>
        </w:tc>
      </w:tr>
      <w:tr w:rsidR="003B4ED9" w14:paraId="61CE81D6" w14:textId="77777777" w:rsidTr="00B303A8">
        <w:trPr>
          <w:gridAfter w:val="1"/>
          <w:wAfter w:w="108" w:type="dxa"/>
          <w:trHeight w:val="549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0EB37E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930" w:type="dxa"/>
            <w:gridSpan w:val="2"/>
            <w:vAlign w:val="center"/>
          </w:tcPr>
          <w:p w14:paraId="5808B9D8" w14:textId="77777777" w:rsidR="003B4ED9" w:rsidRDefault="00C06803" w:rsidP="00983E78">
            <w:pPr>
              <w:rPr>
                <w:highlight w:val="white"/>
              </w:rPr>
            </w:pPr>
            <w:r>
              <w:rPr>
                <w:highlight w:val="white"/>
              </w:rPr>
              <w:t>En línea</w:t>
            </w:r>
            <w:r w:rsidR="003332BF">
              <w:rPr>
                <w:highlight w:val="white"/>
              </w:rPr>
              <w:t>. Precisar.</w:t>
            </w:r>
          </w:p>
        </w:tc>
      </w:tr>
      <w:tr w:rsidR="003B4ED9" w14:paraId="5865EDB3" w14:textId="77777777" w:rsidTr="00B303A8">
        <w:trPr>
          <w:gridAfter w:val="1"/>
          <w:wAfter w:w="108" w:type="dxa"/>
          <w:trHeight w:val="415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A57DDEF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930" w:type="dxa"/>
            <w:gridSpan w:val="2"/>
            <w:vAlign w:val="center"/>
          </w:tcPr>
          <w:p w14:paraId="27EA08F2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6C0C8F47" w14:textId="77777777" w:rsidTr="00B303A8">
        <w:trPr>
          <w:gridAfter w:val="1"/>
          <w:wAfter w:w="108" w:type="dxa"/>
          <w:trHeight w:val="38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595CD84C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930" w:type="dxa"/>
            <w:gridSpan w:val="2"/>
            <w:vAlign w:val="center"/>
          </w:tcPr>
          <w:p w14:paraId="59E2C781" w14:textId="77777777" w:rsidR="003B4ED9" w:rsidRDefault="00DB6BBF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0E3203">
              <w:rPr>
                <w:highlight w:val="white"/>
              </w:rPr>
              <w:t>.</w:t>
            </w:r>
          </w:p>
        </w:tc>
      </w:tr>
      <w:tr w:rsidR="003B4ED9" w14:paraId="26BC3641" w14:textId="77777777" w:rsidTr="00B303A8">
        <w:trPr>
          <w:gridAfter w:val="1"/>
          <w:wAfter w:w="108" w:type="dxa"/>
          <w:trHeight w:val="46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38E19AD1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930" w:type="dxa"/>
            <w:gridSpan w:val="2"/>
            <w:vAlign w:val="center"/>
          </w:tcPr>
          <w:p w14:paraId="41FD1FDD" w14:textId="3231E7A6" w:rsidR="003B4ED9" w:rsidRDefault="00691C14" w:rsidP="00691C14">
            <w:pPr>
              <w:rPr>
                <w:highlight w:val="white"/>
              </w:rPr>
            </w:pPr>
            <w:r>
              <w:rPr>
                <w:highlight w:val="white"/>
              </w:rPr>
              <w:t>Cuatro áreas</w:t>
            </w:r>
            <w:r w:rsidRPr="00691C14">
              <w:rPr>
                <w:highlight w:val="white"/>
              </w:rPr>
              <w:t xml:space="preserve">: </w:t>
            </w:r>
            <w:r w:rsidRPr="00691C14">
              <w:t>liderazgo, negociación, colaboración y trabajo en equipo</w:t>
            </w:r>
            <w:r>
              <w:t>.</w:t>
            </w:r>
          </w:p>
        </w:tc>
      </w:tr>
      <w:tr w:rsidR="003B4ED9" w14:paraId="0B0B060D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1D7A34B5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930" w:type="dxa"/>
            <w:gridSpan w:val="2"/>
            <w:vAlign w:val="center"/>
          </w:tcPr>
          <w:p w14:paraId="7444B61A" w14:textId="77777777" w:rsidR="003B4ED9" w:rsidRPr="00983E78" w:rsidRDefault="005713F8" w:rsidP="00983E7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3332BF" w14:paraId="49E06E39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0F3C4EA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930" w:type="dxa"/>
            <w:gridSpan w:val="2"/>
            <w:vAlign w:val="center"/>
          </w:tcPr>
          <w:p w14:paraId="62D61494" w14:textId="77777777" w:rsidR="003332BF" w:rsidRDefault="003332BF" w:rsidP="003332BF">
            <w:r w:rsidRPr="006952FF">
              <w:rPr>
                <w:highlight w:val="white"/>
              </w:rPr>
              <w:t>Por definir</w:t>
            </w:r>
          </w:p>
        </w:tc>
      </w:tr>
      <w:tr w:rsidR="003332BF" w14:paraId="0B198B4F" w14:textId="77777777" w:rsidTr="00B303A8">
        <w:trPr>
          <w:gridAfter w:val="1"/>
          <w:wAfter w:w="108" w:type="dxa"/>
          <w:trHeight w:val="377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41F14F3B" w14:textId="77777777" w:rsidR="003332BF" w:rsidRPr="009F15C2" w:rsidRDefault="003332BF" w:rsidP="003332BF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930" w:type="dxa"/>
            <w:gridSpan w:val="2"/>
            <w:vAlign w:val="center"/>
          </w:tcPr>
          <w:p w14:paraId="6179720F" w14:textId="77777777" w:rsidR="003332BF" w:rsidRDefault="003332BF" w:rsidP="003332BF">
            <w:r>
              <w:t>Ninguna</w:t>
            </w:r>
          </w:p>
        </w:tc>
      </w:tr>
      <w:tr w:rsidR="003B4ED9" w14:paraId="0B2221BF" w14:textId="77777777" w:rsidTr="00B303A8">
        <w:trPr>
          <w:gridAfter w:val="1"/>
          <w:wAfter w:w="108" w:type="dxa"/>
        </w:trPr>
        <w:tc>
          <w:tcPr>
            <w:tcW w:w="1736" w:type="dxa"/>
            <w:gridSpan w:val="2"/>
            <w:shd w:val="clear" w:color="auto" w:fill="E2EFD9"/>
            <w:vAlign w:val="center"/>
          </w:tcPr>
          <w:p w14:paraId="6E0211B7" w14:textId="77777777" w:rsidR="003B4ED9" w:rsidRPr="009F15C2" w:rsidRDefault="00C63F7E">
            <w:pPr>
              <w:rPr>
                <w:color w:val="17365D" w:themeColor="text2" w:themeShade="BF"/>
              </w:rPr>
            </w:pPr>
            <w:r w:rsidRPr="009F15C2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930" w:type="dxa"/>
            <w:gridSpan w:val="2"/>
            <w:vAlign w:val="center"/>
          </w:tcPr>
          <w:p w14:paraId="606E8646" w14:textId="77777777" w:rsidR="003B4ED9" w:rsidRDefault="00C63F7E" w:rsidP="003332BF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</w:t>
            </w:r>
            <w:r w:rsidR="000E3203">
              <w:rPr>
                <w:highlight w:val="white"/>
              </w:rPr>
              <w:t>.</w:t>
            </w:r>
          </w:p>
        </w:tc>
      </w:tr>
    </w:tbl>
    <w:p w14:paraId="4B096014" w14:textId="59B8BE27" w:rsidR="00DB6BBF" w:rsidRPr="008563DA" w:rsidRDefault="00DB6BBF" w:rsidP="008563DA">
      <w:pPr>
        <w:spacing w:line="240" w:lineRule="auto"/>
        <w:rPr>
          <w:b/>
        </w:rPr>
      </w:pPr>
      <w:bookmarkStart w:id="1" w:name="_3znysh7" w:colFirst="0" w:colLast="0"/>
      <w:bookmarkEnd w:id="1"/>
    </w:p>
    <w:sectPr w:rsidR="00DB6BBF" w:rsidRPr="008563DA" w:rsidSect="002A6683">
      <w:footerReference w:type="default" r:id="rId8"/>
      <w:pgSz w:w="12240" w:h="15840"/>
      <w:pgMar w:top="1440" w:right="758" w:bottom="1440" w:left="1080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7702B" w14:textId="77777777" w:rsidR="00033CE2" w:rsidRDefault="00033CE2">
      <w:pPr>
        <w:spacing w:after="0" w:line="240" w:lineRule="auto"/>
      </w:pPr>
      <w:r>
        <w:separator/>
      </w:r>
    </w:p>
  </w:endnote>
  <w:endnote w:type="continuationSeparator" w:id="0">
    <w:p w14:paraId="7A037991" w14:textId="77777777" w:rsidR="00033CE2" w:rsidRDefault="0003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4446848"/>
      <w:docPartObj>
        <w:docPartGallery w:val="Page Numbers (Bottom of Page)"/>
        <w:docPartUnique/>
      </w:docPartObj>
    </w:sdtPr>
    <w:sdtEndPr/>
    <w:sdtContent>
      <w:p w14:paraId="7036DF92" w14:textId="41058223" w:rsidR="00DB6BBF" w:rsidRDefault="00DB6B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315" w:rsidRPr="00FC4315">
          <w:rPr>
            <w:noProof/>
            <w:lang w:val="es-ES"/>
          </w:rPr>
          <w:t>4</w:t>
        </w:r>
        <w:r>
          <w:fldChar w:fldCharType="end"/>
        </w:r>
      </w:p>
    </w:sdtContent>
  </w:sdt>
  <w:p w14:paraId="042BCFF1" w14:textId="77777777" w:rsidR="00DB6BBF" w:rsidRDefault="00DB6B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5FA95" w14:textId="77777777" w:rsidR="00033CE2" w:rsidRDefault="00033CE2">
      <w:pPr>
        <w:spacing w:after="0" w:line="240" w:lineRule="auto"/>
      </w:pPr>
      <w:r>
        <w:separator/>
      </w:r>
    </w:p>
  </w:footnote>
  <w:footnote w:type="continuationSeparator" w:id="0">
    <w:p w14:paraId="0295FD25" w14:textId="77777777" w:rsidR="00033CE2" w:rsidRDefault="00033CE2">
      <w:pPr>
        <w:spacing w:after="0" w:line="240" w:lineRule="auto"/>
      </w:pPr>
      <w:r>
        <w:continuationSeparator/>
      </w:r>
    </w:p>
  </w:footnote>
  <w:footnote w:id="1">
    <w:p w14:paraId="44366E97" w14:textId="215DA293" w:rsidR="0068216A" w:rsidRPr="00380479" w:rsidRDefault="0068216A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USICAMM (14 de diciembre de 2019), </w:t>
      </w:r>
      <w:r w:rsidRPr="00380479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Pr="00380479">
        <w:rPr>
          <w:sz w:val="18"/>
          <w:szCs w:val="18"/>
        </w:rPr>
        <w:t>. Promoción vertical, pág. 13-14.</w:t>
      </w:r>
    </w:p>
  </w:footnote>
  <w:footnote w:id="2">
    <w:p w14:paraId="71799597" w14:textId="77777777" w:rsidR="0068216A" w:rsidRPr="00B83364" w:rsidRDefault="0068216A" w:rsidP="0068216A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380479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380479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380479">
        <w:rPr>
          <w:rFonts w:ascii="Calibri" w:hAnsi="Calibri" w:cs="Calibri"/>
          <w:color w:val="auto"/>
          <w:sz w:val="18"/>
          <w:szCs w:val="18"/>
          <w:lang w:val="es-MX"/>
        </w:rPr>
        <w:t>, pág. 49.</w:t>
      </w:r>
    </w:p>
  </w:footnote>
  <w:footnote w:id="3">
    <w:p w14:paraId="4AD79BD0" w14:textId="28D4A80A" w:rsidR="0003466D" w:rsidRPr="00380479" w:rsidRDefault="0003466D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sz w:val="18"/>
          <w:szCs w:val="18"/>
        </w:rPr>
        <w:t>L</w:t>
      </w:r>
      <w:r w:rsidRPr="00380479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380479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4A3DA7A4" w14:textId="0297A694" w:rsidR="00E427B1" w:rsidRPr="00380479" w:rsidRDefault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rFonts w:eastAsia="Arial" w:cs="Arial"/>
          <w:sz w:val="18"/>
          <w:szCs w:val="18"/>
          <w:highlight w:val="white"/>
          <w:lang w:eastAsia="en-US"/>
        </w:rPr>
        <w:t>Cfr. Ley General del Sistema para la Carrera de las Maestras y los Maestros</w:t>
      </w:r>
      <w:r w:rsidRPr="00380479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A998849" w14:textId="053ADEA7" w:rsidR="00E427B1" w:rsidRPr="00380479" w:rsidRDefault="00E427B1">
      <w:pPr>
        <w:pStyle w:val="Textonotapie"/>
        <w:rPr>
          <w:rFonts w:asciiTheme="majorHAnsi" w:hAnsiTheme="majorHAnsi"/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sz w:val="18"/>
          <w:szCs w:val="18"/>
        </w:rPr>
        <w:t>USICAMM (14 de diciembre de 2019</w:t>
      </w:r>
      <w:r w:rsidRPr="00380479">
        <w:rPr>
          <w:i/>
          <w:sz w:val="18"/>
          <w:szCs w:val="18"/>
        </w:rPr>
        <w:t xml:space="preserve">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30, 46, 47</w:t>
      </w:r>
    </w:p>
  </w:footnote>
  <w:footnote w:id="6">
    <w:p w14:paraId="356EFA95" w14:textId="77777777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rStyle w:val="Refdenotaalpie"/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Vertical),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 art. </w:t>
      </w:r>
      <w:r w:rsidRPr="00380479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67716BA1" w14:textId="4175439E" w:rsidR="00E427B1" w:rsidRPr="00380479" w:rsidRDefault="00E427B1" w:rsidP="00E427B1">
      <w:pPr>
        <w:pStyle w:val="Textonotapie"/>
        <w:rPr>
          <w:sz w:val="18"/>
          <w:szCs w:val="18"/>
        </w:rPr>
      </w:pPr>
      <w:r w:rsidRPr="00380479">
        <w:rPr>
          <w:rStyle w:val="Refdenotaalpie"/>
          <w:sz w:val="18"/>
          <w:szCs w:val="18"/>
        </w:rPr>
        <w:footnoteRef/>
      </w:r>
      <w:r w:rsidRPr="00380479">
        <w:rPr>
          <w:sz w:val="18"/>
          <w:szCs w:val="18"/>
        </w:rPr>
        <w:t xml:space="preserve"> </w:t>
      </w:r>
      <w:r w:rsidRPr="00380479">
        <w:rPr>
          <w:sz w:val="18"/>
          <w:szCs w:val="18"/>
        </w:rPr>
        <w:t xml:space="preserve">USICAMM (14 de diciembre de 2019), </w:t>
      </w:r>
      <w:r w:rsidRPr="00380479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Pr="00380479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Pr="00380479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Pr="00380479">
        <w:rPr>
          <w:rFonts w:eastAsia="Arial" w:cs="Arial"/>
          <w:bCs/>
          <w:sz w:val="18"/>
          <w:szCs w:val="18"/>
          <w:lang w:eastAsia="en-US"/>
        </w:rPr>
        <w:t>42</w:t>
      </w:r>
    </w:p>
    <w:p w14:paraId="74DB8F37" w14:textId="1EFC179B" w:rsidR="00E427B1" w:rsidRDefault="00E427B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A3A21"/>
    <w:multiLevelType w:val="multilevel"/>
    <w:tmpl w:val="625E3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135378"/>
    <w:multiLevelType w:val="hybridMultilevel"/>
    <w:tmpl w:val="72D495D8"/>
    <w:lvl w:ilvl="0" w:tplc="33E670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0785A"/>
    <w:multiLevelType w:val="multilevel"/>
    <w:tmpl w:val="C87E1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D9"/>
    <w:rsid w:val="00021A95"/>
    <w:rsid w:val="00030290"/>
    <w:rsid w:val="00033CE2"/>
    <w:rsid w:val="0003466D"/>
    <w:rsid w:val="000850A3"/>
    <w:rsid w:val="000A23E1"/>
    <w:rsid w:val="000B6671"/>
    <w:rsid w:val="000C7A06"/>
    <w:rsid w:val="000E3203"/>
    <w:rsid w:val="00100B91"/>
    <w:rsid w:val="00101510"/>
    <w:rsid w:val="00110127"/>
    <w:rsid w:val="001144BA"/>
    <w:rsid w:val="001368E2"/>
    <w:rsid w:val="001369E1"/>
    <w:rsid w:val="00152946"/>
    <w:rsid w:val="0015324D"/>
    <w:rsid w:val="00177340"/>
    <w:rsid w:val="00193E6E"/>
    <w:rsid w:val="001D5819"/>
    <w:rsid w:val="001F541A"/>
    <w:rsid w:val="00241513"/>
    <w:rsid w:val="002A18F4"/>
    <w:rsid w:val="002A6683"/>
    <w:rsid w:val="002F26F3"/>
    <w:rsid w:val="002F7A0E"/>
    <w:rsid w:val="003332BF"/>
    <w:rsid w:val="003533C8"/>
    <w:rsid w:val="00380479"/>
    <w:rsid w:val="003A26EA"/>
    <w:rsid w:val="003B243E"/>
    <w:rsid w:val="003B4ED9"/>
    <w:rsid w:val="003C366F"/>
    <w:rsid w:val="003D0510"/>
    <w:rsid w:val="003E4E53"/>
    <w:rsid w:val="003F3CDA"/>
    <w:rsid w:val="004107D7"/>
    <w:rsid w:val="00427C9A"/>
    <w:rsid w:val="004443F4"/>
    <w:rsid w:val="00461C64"/>
    <w:rsid w:val="004D7D30"/>
    <w:rsid w:val="004E4579"/>
    <w:rsid w:val="004F19A7"/>
    <w:rsid w:val="0051688A"/>
    <w:rsid w:val="005713F8"/>
    <w:rsid w:val="00587E6D"/>
    <w:rsid w:val="005B2FB1"/>
    <w:rsid w:val="006119A8"/>
    <w:rsid w:val="0064651B"/>
    <w:rsid w:val="0068216A"/>
    <w:rsid w:val="00691C14"/>
    <w:rsid w:val="00734B89"/>
    <w:rsid w:val="007A5D31"/>
    <w:rsid w:val="007B547D"/>
    <w:rsid w:val="007E6623"/>
    <w:rsid w:val="00812337"/>
    <w:rsid w:val="00840EF6"/>
    <w:rsid w:val="008563DA"/>
    <w:rsid w:val="00871F91"/>
    <w:rsid w:val="008945F4"/>
    <w:rsid w:val="00923BD1"/>
    <w:rsid w:val="009338D7"/>
    <w:rsid w:val="009574FE"/>
    <w:rsid w:val="00983E78"/>
    <w:rsid w:val="009B472F"/>
    <w:rsid w:val="009E5C3C"/>
    <w:rsid w:val="009E7419"/>
    <w:rsid w:val="009F15C2"/>
    <w:rsid w:val="00A04C61"/>
    <w:rsid w:val="00A171DC"/>
    <w:rsid w:val="00A2066E"/>
    <w:rsid w:val="00A30D74"/>
    <w:rsid w:val="00A612F8"/>
    <w:rsid w:val="00AF5DC4"/>
    <w:rsid w:val="00B1205E"/>
    <w:rsid w:val="00B23D22"/>
    <w:rsid w:val="00B303A8"/>
    <w:rsid w:val="00B4696A"/>
    <w:rsid w:val="00B74DDF"/>
    <w:rsid w:val="00B84213"/>
    <w:rsid w:val="00B938DA"/>
    <w:rsid w:val="00C06803"/>
    <w:rsid w:val="00C63F7E"/>
    <w:rsid w:val="00C67F38"/>
    <w:rsid w:val="00CC6E33"/>
    <w:rsid w:val="00CD6D24"/>
    <w:rsid w:val="00D00895"/>
    <w:rsid w:val="00D115F6"/>
    <w:rsid w:val="00D1509F"/>
    <w:rsid w:val="00D94F52"/>
    <w:rsid w:val="00DB4E7D"/>
    <w:rsid w:val="00DB6BBF"/>
    <w:rsid w:val="00DC5160"/>
    <w:rsid w:val="00DF0658"/>
    <w:rsid w:val="00E1133D"/>
    <w:rsid w:val="00E1322B"/>
    <w:rsid w:val="00E427B1"/>
    <w:rsid w:val="00E60043"/>
    <w:rsid w:val="00ED421E"/>
    <w:rsid w:val="00EE5F59"/>
    <w:rsid w:val="00EF1F1B"/>
    <w:rsid w:val="00F30391"/>
    <w:rsid w:val="00F76795"/>
    <w:rsid w:val="00FA09C1"/>
    <w:rsid w:val="00FC4315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4871"/>
  <w15:docId w15:val="{9141DC2B-DF2B-4632-B272-E4EAD64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9574F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9574FE"/>
    <w:pPr>
      <w:spacing w:line="241" w:lineRule="atLeast"/>
    </w:pPr>
    <w:rPr>
      <w:rFonts w:cs="Calibri"/>
      <w:color w:val="auto"/>
    </w:rPr>
  </w:style>
  <w:style w:type="character" w:customStyle="1" w:styleId="A00">
    <w:name w:val="A0"/>
    <w:uiPriority w:val="99"/>
    <w:rsid w:val="009574FE"/>
    <w:rPr>
      <w:rFonts w:cs="Montserrat"/>
      <w:b/>
      <w:bCs/>
      <w:color w:val="000000"/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4F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9574F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574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7E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E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E66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623"/>
    <w:rPr>
      <w:b/>
      <w:bCs/>
      <w:sz w:val="20"/>
      <w:szCs w:val="20"/>
    </w:rPr>
  </w:style>
  <w:style w:type="paragraph" w:customStyle="1" w:styleId="Pa85">
    <w:name w:val="Pa85"/>
    <w:basedOn w:val="Normal"/>
    <w:next w:val="Normal"/>
    <w:uiPriority w:val="99"/>
    <w:rsid w:val="00DB6BBF"/>
    <w:pPr>
      <w:autoSpaceDE w:val="0"/>
      <w:autoSpaceDN w:val="0"/>
      <w:adjustRightInd w:val="0"/>
      <w:spacing w:after="0" w:line="221" w:lineRule="atLeast"/>
    </w:pPr>
    <w:rPr>
      <w:rFonts w:ascii="Montserrat" w:hAnsi="Montserrat"/>
      <w:sz w:val="24"/>
      <w:szCs w:val="24"/>
      <w:lang w:val="es-ES"/>
    </w:rPr>
  </w:style>
  <w:style w:type="character" w:customStyle="1" w:styleId="A2">
    <w:name w:val="A2"/>
    <w:uiPriority w:val="99"/>
    <w:rsid w:val="00DB6BBF"/>
    <w:rPr>
      <w:rFonts w:ascii="Montserrat" w:hAnsi="Montserrat" w:cs="Montserrat" w:hint="default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BBF"/>
  </w:style>
  <w:style w:type="paragraph" w:styleId="Piedepgina">
    <w:name w:val="footer"/>
    <w:basedOn w:val="Normal"/>
    <w:link w:val="PiedepginaCar"/>
    <w:uiPriority w:val="99"/>
    <w:unhideWhenUsed/>
    <w:rsid w:val="00DB6B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BBF"/>
  </w:style>
  <w:style w:type="paragraph" w:styleId="NormalWeb">
    <w:name w:val="Normal (Web)"/>
    <w:basedOn w:val="Normal"/>
    <w:uiPriority w:val="99"/>
    <w:unhideWhenUsed/>
    <w:rsid w:val="00410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46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46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4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9326A-C129-B94B-B7C5-BA689919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2020-02-08T01:06:00Z</dcterms:created>
  <dcterms:modified xsi:type="dcterms:W3CDTF">2020-03-01T01:02:00Z</dcterms:modified>
</cp:coreProperties>
</file>