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29" w:rsidRPr="00CF2730" w:rsidRDefault="003D1E5F" w:rsidP="00CF2730">
      <w:pPr>
        <w:spacing w:line="276" w:lineRule="auto"/>
        <w:jc w:val="center"/>
        <w:rPr>
          <w:b/>
          <w:bCs/>
          <w:sz w:val="30"/>
          <w:szCs w:val="30"/>
        </w:rPr>
      </w:pPr>
      <w:r w:rsidRPr="00CF2730">
        <w:rPr>
          <w:b/>
          <w:bCs/>
          <w:sz w:val="30"/>
          <w:szCs w:val="30"/>
        </w:rPr>
        <w:t>Marco de Referencia para el desarrollo y uso del Instrumento de apreciación de conocimientos y aptitudes</w:t>
      </w:r>
    </w:p>
    <w:p w:rsidR="003D1E5F" w:rsidRDefault="003D1E5F" w:rsidP="00CF2730">
      <w:pPr>
        <w:spacing w:line="276" w:lineRule="auto"/>
      </w:pPr>
    </w:p>
    <w:p w:rsidR="00CF2730" w:rsidRDefault="00CF2730" w:rsidP="00CF2730">
      <w:pPr>
        <w:spacing w:line="276" w:lineRule="auto"/>
      </w:pPr>
    </w:p>
    <w:p w:rsidR="003D1E5F" w:rsidRDefault="00CF2730" w:rsidP="00CF2730">
      <w:pPr>
        <w:spacing w:line="276" w:lineRule="auto"/>
        <w:rPr>
          <w:b/>
          <w:bCs/>
          <w:sz w:val="24"/>
          <w:szCs w:val="24"/>
        </w:rPr>
      </w:pPr>
      <w:proofErr w:type="spellStart"/>
      <w:r w:rsidRPr="00CF2730">
        <w:rPr>
          <w:b/>
          <w:bCs/>
          <w:sz w:val="24"/>
          <w:szCs w:val="24"/>
        </w:rPr>
        <w:t>Outline</w:t>
      </w:r>
      <w:proofErr w:type="spellEnd"/>
      <w:r w:rsidRPr="00CF2730">
        <w:rPr>
          <w:b/>
          <w:bCs/>
          <w:sz w:val="24"/>
          <w:szCs w:val="24"/>
        </w:rPr>
        <w:t xml:space="preserve"> / Estructura inicial / Índice descriptivo</w:t>
      </w:r>
    </w:p>
    <w:p w:rsidR="00501510" w:rsidRPr="00501510" w:rsidRDefault="00501510" w:rsidP="00CF2730">
      <w:pPr>
        <w:spacing w:line="276" w:lineRule="auto"/>
        <w:rPr>
          <w:sz w:val="24"/>
          <w:szCs w:val="24"/>
        </w:rPr>
      </w:pPr>
      <w:r w:rsidRPr="00501510">
        <w:rPr>
          <w:sz w:val="24"/>
          <w:szCs w:val="24"/>
        </w:rPr>
        <w:t xml:space="preserve">Los títulos marcados en negritas representan sugerencias de secciones / apartados del Marco, los elementos enlistados y </w:t>
      </w:r>
      <w:r w:rsidRPr="00501510">
        <w:rPr>
          <w:color w:val="4472C4" w:themeColor="accent1"/>
          <w:sz w:val="24"/>
          <w:szCs w:val="24"/>
        </w:rPr>
        <w:t xml:space="preserve">marcados en azul, </w:t>
      </w:r>
      <w:r w:rsidRPr="00501510">
        <w:rPr>
          <w:sz w:val="24"/>
          <w:szCs w:val="24"/>
        </w:rPr>
        <w:t>representan sugerencias de puntos a cubrir, aunque no necesariamente como un apartado específico.</w:t>
      </w:r>
    </w:p>
    <w:p w:rsidR="003D1E5F" w:rsidRDefault="003D1E5F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Introducción</w:t>
      </w:r>
    </w:p>
    <w:p w:rsidR="00C8099A" w:rsidRDefault="00C8099A" w:rsidP="00C8099A">
      <w:pPr>
        <w:pStyle w:val="Prrafodelista"/>
        <w:spacing w:line="276" w:lineRule="auto"/>
        <w:ind w:left="1080"/>
        <w:rPr>
          <w:b/>
          <w:bCs/>
        </w:rPr>
      </w:pPr>
    </w:p>
    <w:p w:rsidR="00C8099A" w:rsidRDefault="00C8099A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El Sistema de Apreciación de conocimientos y aptitudes (SISAP) en el Sistema para la Carrera de las Maestras y los Maestros</w:t>
      </w:r>
    </w:p>
    <w:p w:rsidR="00C8099A" w:rsidRPr="00501510" w:rsidRDefault="00C8099A" w:rsidP="00C8099A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Marco Normativo</w:t>
      </w:r>
    </w:p>
    <w:p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>La USICAMM, su posición en la Secretaría de Educación Pública y sus atribuciones.</w:t>
      </w:r>
    </w:p>
    <w:p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>Qué es el Sistema de Carrera de las Maestras y los Maestros (LGSCMM)</w:t>
      </w:r>
    </w:p>
    <w:p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>Cuáles son los Procesos de selección</w:t>
      </w:r>
    </w:p>
    <w:p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 xml:space="preserve">Distinción entre Requisitos y </w:t>
      </w:r>
      <w:proofErr w:type="spellStart"/>
      <w:r w:rsidRPr="00501510">
        <w:rPr>
          <w:color w:val="4472C4" w:themeColor="accent1"/>
        </w:rPr>
        <w:t>Multifactores</w:t>
      </w:r>
      <w:proofErr w:type="spellEnd"/>
    </w:p>
    <w:p w:rsidR="00C8099A" w:rsidRPr="00C8099A" w:rsidRDefault="00C8099A" w:rsidP="00C8099A">
      <w:pPr>
        <w:pStyle w:val="Prrafodelista"/>
        <w:numPr>
          <w:ilvl w:val="1"/>
          <w:numId w:val="1"/>
        </w:numPr>
        <w:spacing w:line="276" w:lineRule="auto"/>
        <w:rPr>
          <w:color w:val="4472C4" w:themeColor="accent1"/>
        </w:rPr>
      </w:pPr>
      <w:r w:rsidRPr="00C8099A">
        <w:rPr>
          <w:b/>
          <w:bCs/>
        </w:rPr>
        <w:t xml:space="preserve">Sistema de Apreciación de Conocimientos y Aptitudes (SISAP) </w:t>
      </w:r>
      <w:r w:rsidRPr="00C8099A">
        <w:rPr>
          <w:color w:val="4472C4" w:themeColor="accent1"/>
        </w:rPr>
        <w:t>en el marco de la LGSCMM</w:t>
      </w:r>
    </w:p>
    <w:p w:rsidR="00C8099A" w:rsidRPr="00501510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Función y objetivo</w:t>
      </w:r>
    </w:p>
    <w:p w:rsidR="00C8099A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Características del SISAP de acuerdo con la LGSCMM</w:t>
      </w:r>
    </w:p>
    <w:p w:rsidR="00C8099A" w:rsidRDefault="00C8099A" w:rsidP="00C8099A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Público, Transparente, Integral, Imparcial, Equitativo, Sistemático, Dinámico y Orientado a la Mejora</w:t>
      </w:r>
    </w:p>
    <w:p w:rsidR="00C8099A" w:rsidRDefault="00C8099A" w:rsidP="00C8099A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Señalar los </w:t>
      </w:r>
      <w:r w:rsidRPr="00501510">
        <w:rPr>
          <w:color w:val="4472C4" w:themeColor="accent1"/>
        </w:rPr>
        <w:t>Perfiles Profesionales (Criterios e Indicadores) publicados por la SEP como referente oficial de la labor docente.</w:t>
      </w:r>
    </w:p>
    <w:p w:rsidR="00C8099A" w:rsidRPr="00501510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</w:t>
      </w:r>
      <w:r>
        <w:rPr>
          <w:b/>
          <w:bCs/>
        </w:rPr>
        <w:t xml:space="preserve">nstrumentos y </w:t>
      </w:r>
      <w:proofErr w:type="spellStart"/>
      <w:r>
        <w:rPr>
          <w:b/>
          <w:bCs/>
        </w:rPr>
        <w:t>multifactores</w:t>
      </w:r>
      <w:proofErr w:type="spellEnd"/>
      <w:r>
        <w:rPr>
          <w:b/>
          <w:bCs/>
        </w:rPr>
        <w:t xml:space="preserve"> que componen el Proceso de Selección</w:t>
      </w:r>
    </w:p>
    <w:p w:rsidR="00C8099A" w:rsidRPr="00501510" w:rsidRDefault="00C8099A" w:rsidP="00C8099A">
      <w:pPr>
        <w:pStyle w:val="Prrafodelista"/>
        <w:spacing w:line="276" w:lineRule="auto"/>
        <w:ind w:left="2160"/>
        <w:rPr>
          <w:color w:val="4472C4" w:themeColor="accent1"/>
        </w:rPr>
      </w:pPr>
      <w:r w:rsidRPr="00501510">
        <w:rPr>
          <w:color w:val="4472C4" w:themeColor="accent1"/>
        </w:rPr>
        <w:t>Breve descripción de la totalidad de instrumentos que se considera aplicar como parte del proceso de selección</w:t>
      </w:r>
      <w:r>
        <w:rPr>
          <w:color w:val="4472C4" w:themeColor="accent1"/>
        </w:rPr>
        <w:t xml:space="preserve"> que comprende el Instrumento de interés.</w:t>
      </w:r>
    </w:p>
    <w:p w:rsidR="003D1E5F" w:rsidRDefault="003D1E5F" w:rsidP="00CF2730">
      <w:pPr>
        <w:pStyle w:val="Prrafodelista"/>
        <w:spacing w:line="276" w:lineRule="auto"/>
        <w:ind w:left="1440"/>
      </w:pPr>
    </w:p>
    <w:p w:rsidR="003D1E5F" w:rsidRPr="00C8099A" w:rsidRDefault="003D1E5F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Acerca del Instrumento</w:t>
      </w:r>
      <w:r w:rsidR="00CF2730" w:rsidRPr="00C8099A">
        <w:rPr>
          <w:b/>
          <w:bCs/>
        </w:rPr>
        <w:t xml:space="preserve"> de Apreciación de Conocimientos y Aptitudes</w:t>
      </w:r>
    </w:p>
    <w:p w:rsidR="003D1E5F" w:rsidRPr="00C8099A" w:rsidRDefault="003D1E5F" w:rsidP="00CF2730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Objeto de estudio</w:t>
      </w:r>
    </w:p>
    <w:p w:rsidR="00C8099A" w:rsidRPr="00C8099A" w:rsidRDefault="00C8099A" w:rsidP="00C8099A">
      <w:pPr>
        <w:pStyle w:val="Prrafodelista"/>
        <w:numPr>
          <w:ilvl w:val="0"/>
          <w:numId w:val="4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Población objetivo</w:t>
      </w:r>
    </w:p>
    <w:p w:rsidR="00CF2730" w:rsidRPr="00C8099A" w:rsidRDefault="00CF2730" w:rsidP="00C8099A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Dominios cubiertos dentro de los Perfiles Profesionales</w:t>
      </w:r>
    </w:p>
    <w:p w:rsidR="00CF2730" w:rsidRPr="00C8099A" w:rsidRDefault="00CF2730" w:rsidP="00C8099A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Criterios e indicadores (¿</w:t>
      </w:r>
      <w:r w:rsidRPr="00C8099A">
        <w:rPr>
          <w:i/>
          <w:iCs/>
          <w:color w:val="4472C4" w:themeColor="accent1"/>
        </w:rPr>
        <w:t>Quizás no sea necesario hacerlo tan específico</w:t>
      </w:r>
      <w:r w:rsidRPr="00C8099A">
        <w:rPr>
          <w:color w:val="4472C4" w:themeColor="accent1"/>
        </w:rPr>
        <w:t>?)</w:t>
      </w:r>
    </w:p>
    <w:p w:rsidR="00CF2730" w:rsidRPr="00C8099A" w:rsidRDefault="003D1E5F" w:rsidP="00CF2730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Objetivo del instrument</w:t>
      </w:r>
      <w:r w:rsidR="00CF2730" w:rsidRPr="00C8099A">
        <w:rPr>
          <w:b/>
          <w:bCs/>
        </w:rPr>
        <w:t>o</w:t>
      </w:r>
    </w:p>
    <w:p w:rsidR="00CF2730" w:rsidRPr="00C8099A" w:rsidRDefault="00CF2730" w:rsidP="00C8099A">
      <w:pPr>
        <w:pStyle w:val="Prrafodelista"/>
        <w:spacing w:line="276" w:lineRule="auto"/>
        <w:ind w:left="2160"/>
        <w:rPr>
          <w:color w:val="4472C4" w:themeColor="accent1"/>
        </w:rPr>
      </w:pPr>
      <w:r w:rsidRPr="00C8099A">
        <w:rPr>
          <w:color w:val="4472C4" w:themeColor="accent1"/>
        </w:rPr>
        <w:lastRenderedPageBreak/>
        <w:t>Alcance e impacto</w:t>
      </w:r>
    </w:p>
    <w:p w:rsidR="00CF2730" w:rsidRDefault="00CF2730" w:rsidP="00CF2730">
      <w:pPr>
        <w:pStyle w:val="Prrafodelista"/>
        <w:spacing w:line="276" w:lineRule="auto"/>
        <w:ind w:left="1440"/>
      </w:pPr>
    </w:p>
    <w:p w:rsidR="003D1E5F" w:rsidRDefault="003D1E5F" w:rsidP="00CF2730">
      <w:pPr>
        <w:pStyle w:val="Prrafodelista"/>
        <w:numPr>
          <w:ilvl w:val="0"/>
          <w:numId w:val="1"/>
        </w:numPr>
        <w:spacing w:line="276" w:lineRule="auto"/>
      </w:pPr>
      <w:r>
        <w:t>Esquema y diseñ</w:t>
      </w:r>
      <w:bookmarkStart w:id="0" w:name="_GoBack"/>
      <w:bookmarkEnd w:id="0"/>
      <w:r>
        <w:t>o del marco teórico del instrumento</w:t>
      </w:r>
    </w:p>
    <w:p w:rsidR="003D1E5F" w:rsidRDefault="003D1E5F" w:rsidP="00CF2730">
      <w:pPr>
        <w:pStyle w:val="Prrafodelista"/>
        <w:numPr>
          <w:ilvl w:val="0"/>
          <w:numId w:val="1"/>
        </w:numPr>
        <w:spacing w:line="276" w:lineRule="auto"/>
      </w:pPr>
      <w:r>
        <w:t>Uso de la información recabada a partir del instrumento</w:t>
      </w:r>
    </w:p>
    <w:sectPr w:rsidR="003D1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953C6"/>
    <w:multiLevelType w:val="hybridMultilevel"/>
    <w:tmpl w:val="30DA9AE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B115B3A"/>
    <w:multiLevelType w:val="hybridMultilevel"/>
    <w:tmpl w:val="25348DEC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55E39"/>
    <w:multiLevelType w:val="hybridMultilevel"/>
    <w:tmpl w:val="E81E7590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C3A65"/>
    <w:multiLevelType w:val="hybridMultilevel"/>
    <w:tmpl w:val="FA649AA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FA"/>
    <w:rsid w:val="000210FA"/>
    <w:rsid w:val="003D1E5F"/>
    <w:rsid w:val="00501510"/>
    <w:rsid w:val="00724829"/>
    <w:rsid w:val="00C8099A"/>
    <w:rsid w:val="00C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FB5B"/>
  <w15:chartTrackingRefBased/>
  <w15:docId w15:val="{3C7505A9-069A-4886-9F1C-2D0B39E2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2020-02-19T16:52:00Z</dcterms:created>
  <dcterms:modified xsi:type="dcterms:W3CDTF">2020-02-19T17:35:00Z</dcterms:modified>
</cp:coreProperties>
</file>