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08E8" w14:textId="18EA02EF" w:rsidR="00724829" w:rsidRPr="00CF2730" w:rsidRDefault="003D1E5F" w:rsidP="00CF2730">
      <w:pPr>
        <w:spacing w:line="276" w:lineRule="auto"/>
        <w:jc w:val="center"/>
        <w:rPr>
          <w:b/>
          <w:bCs/>
          <w:sz w:val="30"/>
          <w:szCs w:val="30"/>
        </w:rPr>
      </w:pPr>
      <w:bookmarkStart w:id="0" w:name="_GoBack"/>
      <w:bookmarkEnd w:id="0"/>
      <w:r w:rsidRPr="00CF2730">
        <w:rPr>
          <w:b/>
          <w:bCs/>
          <w:sz w:val="30"/>
          <w:szCs w:val="30"/>
        </w:rPr>
        <w:t>Marco de Referencia para el desarrollo y uso del Instrumento de apreciación de conocimientos y aptitudes</w:t>
      </w:r>
      <w:r w:rsidR="00F10A73">
        <w:rPr>
          <w:b/>
          <w:bCs/>
          <w:sz w:val="30"/>
          <w:szCs w:val="30"/>
        </w:rPr>
        <w:t xml:space="preserve"> de X SERVIDOR</w:t>
      </w:r>
    </w:p>
    <w:p w14:paraId="4805AEA8" w14:textId="57CEB48A" w:rsidR="003D1E5F" w:rsidRPr="00F10A73" w:rsidRDefault="00F10A73" w:rsidP="00CF2730">
      <w:pPr>
        <w:spacing w:line="276" w:lineRule="auto"/>
        <w:rPr>
          <w:b/>
          <w:bCs/>
        </w:rPr>
      </w:pPr>
      <w:r>
        <w:tab/>
      </w:r>
    </w:p>
    <w:p w14:paraId="2D1E8510" w14:textId="5BE982DB" w:rsidR="003D1E5F" w:rsidRDefault="00F10A73" w:rsidP="00CF2730">
      <w:pPr>
        <w:spacing w:line="276" w:lineRule="auto"/>
        <w:rPr>
          <w:b/>
          <w:bCs/>
        </w:rPr>
      </w:pPr>
      <w:r>
        <w:rPr>
          <w:b/>
          <w:bCs/>
        </w:rPr>
        <w:t>Índice</w:t>
      </w:r>
      <w:r w:rsidRPr="00F10A73">
        <w:rPr>
          <w:b/>
          <w:bCs/>
        </w:rPr>
        <w:t xml:space="preserve"> de contenidos</w:t>
      </w:r>
    </w:p>
    <w:p w14:paraId="47E0443B" w14:textId="662076E5" w:rsidR="00F10A73" w:rsidRDefault="00F10A73" w:rsidP="00CF2730">
      <w:pPr>
        <w:spacing w:line="276" w:lineRule="auto"/>
        <w:rPr>
          <w:b/>
          <w:bCs/>
        </w:rPr>
      </w:pPr>
      <w:r>
        <w:rPr>
          <w:b/>
          <w:bCs/>
        </w:rPr>
        <w:t>Índice de Figuras y Tablas</w:t>
      </w:r>
    </w:p>
    <w:p w14:paraId="1DAFB704" w14:textId="609B32E8" w:rsidR="00F10A73" w:rsidRDefault="00F10A73" w:rsidP="00CF2730">
      <w:pPr>
        <w:spacing w:line="276" w:lineRule="auto"/>
        <w:rPr>
          <w:b/>
          <w:bCs/>
        </w:rPr>
      </w:pPr>
      <w:r>
        <w:rPr>
          <w:b/>
          <w:bCs/>
        </w:rPr>
        <w:t>Glosario, Siglas y Acrónimos</w:t>
      </w:r>
    </w:p>
    <w:p w14:paraId="631469A2" w14:textId="5EE93DCD" w:rsidR="003D1E5F" w:rsidRPr="00F10A73" w:rsidRDefault="00F10A73" w:rsidP="00F10A73">
      <w:pPr>
        <w:spacing w:line="276" w:lineRule="auto"/>
      </w:pPr>
      <w:r>
        <w:rPr>
          <w:b/>
          <w:bCs/>
        </w:rPr>
        <w:t xml:space="preserve">I.  </w:t>
      </w:r>
      <w:r w:rsidR="003D1E5F" w:rsidRPr="00F10A73">
        <w:rPr>
          <w:b/>
          <w:bCs/>
        </w:rPr>
        <w:t>Introducción</w:t>
      </w:r>
      <w:r>
        <w:rPr>
          <w:b/>
          <w:bCs/>
        </w:rPr>
        <w:t xml:space="preserve"> </w:t>
      </w:r>
      <w:r>
        <w:t>(1 cuartilla)</w:t>
      </w:r>
    </w:p>
    <w:p w14:paraId="50941E26" w14:textId="73363F2E" w:rsidR="00F10A73" w:rsidRDefault="00F10A73" w:rsidP="00F10A73">
      <w:pPr>
        <w:spacing w:line="276" w:lineRule="auto"/>
      </w:pPr>
      <w:r>
        <w:rPr>
          <w:b/>
          <w:bCs/>
        </w:rPr>
        <w:t xml:space="preserve">II. </w:t>
      </w:r>
      <w:r w:rsidRPr="00F10A73">
        <w:rPr>
          <w:b/>
          <w:bCs/>
        </w:rPr>
        <w:t xml:space="preserve">Marco Normativo </w:t>
      </w:r>
      <w:r>
        <w:t>(3 cuartillas)</w:t>
      </w:r>
    </w:p>
    <w:p w14:paraId="7663E054" w14:textId="4A74AE62" w:rsidR="00F10A73" w:rsidRPr="00F10A73" w:rsidRDefault="00F10A73" w:rsidP="00F10A73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 xml:space="preserve">2.1. </w:t>
      </w:r>
      <w:r w:rsidRPr="00F10A73">
        <w:rPr>
          <w:color w:val="4472C4" w:themeColor="accent1"/>
        </w:rPr>
        <w:t>La Constitución</w:t>
      </w:r>
      <w:r>
        <w:rPr>
          <w:color w:val="4472C4" w:themeColor="accent1"/>
        </w:rPr>
        <w:t xml:space="preserve"> y las leyes secundarias  (Generales)</w:t>
      </w:r>
    </w:p>
    <w:p w14:paraId="67D233F6" w14:textId="1E3C4A36" w:rsidR="00F10A73" w:rsidRDefault="00F10A73" w:rsidP="00F10A73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2.2. El SCMM y e</w:t>
      </w:r>
      <w:commentRangeStart w:id="1"/>
      <w:r>
        <w:rPr>
          <w:color w:val="4472C4" w:themeColor="accent1"/>
        </w:rPr>
        <w:t>l SISAP</w:t>
      </w:r>
      <w:commentRangeEnd w:id="1"/>
      <w:r>
        <w:rPr>
          <w:rStyle w:val="Refdecomentario"/>
        </w:rPr>
        <w:commentReference w:id="1"/>
      </w:r>
      <w:r>
        <w:rPr>
          <w:color w:val="4472C4" w:themeColor="accent1"/>
        </w:rPr>
        <w:t xml:space="preserve"> (Generales)</w:t>
      </w:r>
    </w:p>
    <w:p w14:paraId="0322C452" w14:textId="3FD2AC88" w:rsidR="00F10A73" w:rsidRPr="00F10A73" w:rsidRDefault="00F10A73" w:rsidP="00F10A73">
      <w:pPr>
        <w:spacing w:line="276" w:lineRule="auto"/>
      </w:pPr>
      <w:r>
        <w:rPr>
          <w:color w:val="4472C4" w:themeColor="accent1"/>
        </w:rPr>
        <w:t xml:space="preserve">2.3. </w:t>
      </w:r>
      <w:commentRangeStart w:id="2"/>
      <w:r>
        <w:rPr>
          <w:color w:val="4472C4" w:themeColor="accent1"/>
        </w:rPr>
        <w:t>Perfil</w:t>
      </w:r>
      <w:commentRangeEnd w:id="2"/>
      <w:r>
        <w:rPr>
          <w:rStyle w:val="Refdecomentario"/>
        </w:rPr>
        <w:commentReference w:id="2"/>
      </w:r>
      <w:r>
        <w:rPr>
          <w:color w:val="4472C4" w:themeColor="accent1"/>
        </w:rPr>
        <w:t xml:space="preserve"> (Específico al </w:t>
      </w:r>
      <w:r w:rsidRPr="007E5CCF">
        <w:rPr>
          <w:color w:val="4472C4" w:themeColor="accent1"/>
          <w:u w:val="single"/>
        </w:rPr>
        <w:t>perfil del servidor</w:t>
      </w:r>
      <w:r>
        <w:rPr>
          <w:color w:val="4472C4" w:themeColor="accent1"/>
        </w:rPr>
        <w:t xml:space="preserve"> que estemos atendiendo)</w:t>
      </w:r>
    </w:p>
    <w:p w14:paraId="5ABAA1FD" w14:textId="77C8DA1C" w:rsidR="00F10A73" w:rsidRPr="00F10A73" w:rsidRDefault="00F10A73" w:rsidP="00F10A73">
      <w:pPr>
        <w:spacing w:line="276" w:lineRule="auto"/>
      </w:pPr>
      <w:r>
        <w:rPr>
          <w:b/>
          <w:bCs/>
        </w:rPr>
        <w:t xml:space="preserve">III. Marco Teórico </w:t>
      </w:r>
      <w:r>
        <w:t>(2 cuartillas)</w:t>
      </w:r>
    </w:p>
    <w:p w14:paraId="4E457081" w14:textId="3026A489" w:rsidR="00F10A73" w:rsidRDefault="00F10A73" w:rsidP="00F10A73">
      <w:pPr>
        <w:spacing w:line="276" w:lineRule="auto"/>
        <w:rPr>
          <w:b/>
          <w:bCs/>
        </w:rPr>
      </w:pPr>
      <w:r>
        <w:rPr>
          <w:b/>
          <w:bCs/>
        </w:rPr>
        <w:t>IV. Referencias</w:t>
      </w:r>
    </w:p>
    <w:p w14:paraId="5582D829" w14:textId="1D132DF9" w:rsidR="00F10A73" w:rsidRPr="00F10A73" w:rsidRDefault="00F10A73" w:rsidP="00F10A73">
      <w:pPr>
        <w:spacing w:line="276" w:lineRule="auto"/>
        <w:rPr>
          <w:b/>
          <w:bCs/>
        </w:rPr>
      </w:pPr>
      <w:r>
        <w:rPr>
          <w:b/>
          <w:bCs/>
        </w:rPr>
        <w:t>V. Anexos o Apéndice</w:t>
      </w:r>
    </w:p>
    <w:sectPr w:rsidR="00F10A73" w:rsidRPr="00F10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riana Chávez" w:date="2020-02-20T11:11:00Z" w:initials="AC">
    <w:p w14:paraId="612664B1" w14:textId="77777777" w:rsidR="00F10A73" w:rsidRPr="00C8099A" w:rsidRDefault="00F10A73" w:rsidP="00F10A73">
      <w:pPr>
        <w:pStyle w:val="Prrafodelista"/>
        <w:numPr>
          <w:ilvl w:val="1"/>
          <w:numId w:val="1"/>
        </w:numPr>
        <w:spacing w:line="276" w:lineRule="auto"/>
        <w:rPr>
          <w:color w:val="4472C4" w:themeColor="accent1"/>
        </w:rPr>
      </w:pPr>
      <w:r>
        <w:rPr>
          <w:rStyle w:val="Refdecomentario"/>
        </w:rPr>
        <w:annotationRef/>
      </w:r>
      <w:r w:rsidRPr="00C8099A">
        <w:rPr>
          <w:b/>
          <w:bCs/>
        </w:rPr>
        <w:t xml:space="preserve">Sistema de Apreciación de Conocimientos y Aptitudes (SISAP) </w:t>
      </w:r>
    </w:p>
    <w:p w14:paraId="18F1C60D" w14:textId="77777777" w:rsidR="00F10A73" w:rsidRPr="00501510" w:rsidRDefault="00F10A73" w:rsidP="00F10A73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Función y objetivo</w:t>
      </w:r>
    </w:p>
    <w:p w14:paraId="0E479BD8" w14:textId="77777777" w:rsidR="00F10A73" w:rsidRDefault="00F10A73" w:rsidP="00F10A73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Características del SISAP de acuerdo con la LGSCMM</w:t>
      </w:r>
    </w:p>
    <w:p w14:paraId="6C326D01" w14:textId="77777777" w:rsidR="00F10A73" w:rsidRDefault="00F10A73" w:rsidP="00F10A73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Público, Transparente, Integral, Imparcial, Equitativo, Sistemático, Dinámico y Orientado a la Mejora</w:t>
      </w:r>
    </w:p>
    <w:p w14:paraId="658CC0C3" w14:textId="77777777" w:rsidR="00F10A73" w:rsidRDefault="00F10A73" w:rsidP="00F10A73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 xml:space="preserve">Señalar los </w:t>
      </w:r>
      <w:r w:rsidRPr="00501510">
        <w:rPr>
          <w:color w:val="4472C4" w:themeColor="accent1"/>
        </w:rPr>
        <w:t>Perfiles Profesionales (Criterios e Indicadores) publicados por la SEP como referente oficial de la labor docente.</w:t>
      </w:r>
    </w:p>
    <w:p w14:paraId="63CBED5A" w14:textId="77777777" w:rsidR="00F10A73" w:rsidRPr="00501510" w:rsidRDefault="00F10A73" w:rsidP="00F10A73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I</w:t>
      </w:r>
      <w:r>
        <w:rPr>
          <w:b/>
          <w:bCs/>
        </w:rPr>
        <w:t>nstrumentos y factores que componen el Proceso de Selección</w:t>
      </w:r>
    </w:p>
    <w:p w14:paraId="215D80D8" w14:textId="77777777" w:rsidR="00F10A73" w:rsidRPr="00501510" w:rsidRDefault="00F10A73" w:rsidP="00F10A73">
      <w:pPr>
        <w:pStyle w:val="Prrafodelista"/>
        <w:spacing w:line="276" w:lineRule="auto"/>
        <w:ind w:left="2160"/>
        <w:rPr>
          <w:color w:val="4472C4" w:themeColor="accent1"/>
        </w:rPr>
      </w:pPr>
      <w:r w:rsidRPr="00501510">
        <w:rPr>
          <w:color w:val="4472C4" w:themeColor="accent1"/>
        </w:rPr>
        <w:t>Breve descripción de la totalidad de instrumentos que se considera aplicar como parte del proceso de selección</w:t>
      </w:r>
      <w:r>
        <w:rPr>
          <w:color w:val="4472C4" w:themeColor="accent1"/>
        </w:rPr>
        <w:t xml:space="preserve"> que comprende el Instrumento de interés.</w:t>
      </w:r>
    </w:p>
    <w:p w14:paraId="71C183E3" w14:textId="1B24AE92" w:rsidR="00F10A73" w:rsidRDefault="00F10A73">
      <w:pPr>
        <w:pStyle w:val="Textocomentario"/>
      </w:pPr>
    </w:p>
  </w:comment>
  <w:comment w:id="2" w:author="Adriana Chávez" w:date="2020-02-20T11:14:00Z" w:initials="AC">
    <w:p w14:paraId="1B0086B0" w14:textId="77777777" w:rsidR="00F10A73" w:rsidRPr="00C8099A" w:rsidRDefault="00F10A73" w:rsidP="00F10A73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rStyle w:val="Refdecomentario"/>
        </w:rPr>
        <w:annotationRef/>
      </w:r>
      <w:r w:rsidRPr="00C8099A">
        <w:rPr>
          <w:b/>
          <w:bCs/>
        </w:rPr>
        <w:t>Instrumento de Apreciación de Conocimientos y Aptitudes</w:t>
      </w:r>
    </w:p>
    <w:p w14:paraId="7E3BDF28" w14:textId="77777777" w:rsidR="00F10A73" w:rsidRPr="00C8099A" w:rsidRDefault="00F10A73" w:rsidP="00F10A73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Objeto de estudio</w:t>
      </w:r>
    </w:p>
    <w:p w14:paraId="59ECFDD6" w14:textId="77777777" w:rsidR="00F10A73" w:rsidRPr="00C8099A" w:rsidRDefault="00F10A73" w:rsidP="00F10A73">
      <w:pPr>
        <w:pStyle w:val="Prrafodelista"/>
        <w:numPr>
          <w:ilvl w:val="0"/>
          <w:numId w:val="4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Población objetivo</w:t>
      </w:r>
    </w:p>
    <w:p w14:paraId="73D2E1C4" w14:textId="77777777" w:rsidR="00F10A73" w:rsidRPr="00C8099A" w:rsidRDefault="00F10A73" w:rsidP="00F10A73">
      <w:pPr>
        <w:pStyle w:val="Prrafodelista"/>
        <w:numPr>
          <w:ilvl w:val="0"/>
          <w:numId w:val="5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Dominios cubiertos dentro de los Perfiles Profesionales</w:t>
      </w:r>
    </w:p>
    <w:p w14:paraId="7C2C1309" w14:textId="77777777" w:rsidR="00F10A73" w:rsidRPr="00C8099A" w:rsidRDefault="00F10A73" w:rsidP="00F10A73">
      <w:pPr>
        <w:pStyle w:val="Prrafodelista"/>
        <w:numPr>
          <w:ilvl w:val="0"/>
          <w:numId w:val="5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Criterios e indicadores (¿</w:t>
      </w:r>
      <w:r w:rsidRPr="00C8099A">
        <w:rPr>
          <w:i/>
          <w:iCs/>
          <w:color w:val="4472C4" w:themeColor="accent1"/>
        </w:rPr>
        <w:t>Quizás no sea necesario hacerlo tan específico</w:t>
      </w:r>
      <w:r w:rsidRPr="00C8099A">
        <w:rPr>
          <w:color w:val="4472C4" w:themeColor="accent1"/>
        </w:rPr>
        <w:t>?)</w:t>
      </w:r>
    </w:p>
    <w:p w14:paraId="41E343C5" w14:textId="77777777" w:rsidR="00F10A73" w:rsidRPr="00C8099A" w:rsidRDefault="00F10A73" w:rsidP="00F10A73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Objetivo del instrumento</w:t>
      </w:r>
    </w:p>
    <w:p w14:paraId="46ABAE03" w14:textId="77777777" w:rsidR="00F10A73" w:rsidRPr="00C8099A" w:rsidRDefault="00F10A73" w:rsidP="00F10A73">
      <w:pPr>
        <w:pStyle w:val="Prrafodelista"/>
        <w:spacing w:line="276" w:lineRule="auto"/>
        <w:ind w:left="2160"/>
        <w:rPr>
          <w:color w:val="4472C4" w:themeColor="accent1"/>
        </w:rPr>
      </w:pPr>
      <w:r w:rsidRPr="00C8099A">
        <w:rPr>
          <w:color w:val="4472C4" w:themeColor="accent1"/>
        </w:rPr>
        <w:t>Alcance e impacto</w:t>
      </w:r>
    </w:p>
    <w:p w14:paraId="7798FCD9" w14:textId="433F93F0" w:rsidR="00F10A73" w:rsidRDefault="00F10A7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C183E3" w15:done="0"/>
  <w15:commentEx w15:paraId="7798FC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C183E3" w16cid:durableId="21F8E7E5"/>
  <w16cid:commentId w16cid:paraId="7798FCD9" w16cid:durableId="21F8E8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C75"/>
    <w:multiLevelType w:val="hybridMultilevel"/>
    <w:tmpl w:val="9F3A1C38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532C"/>
    <w:multiLevelType w:val="hybridMultilevel"/>
    <w:tmpl w:val="09240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551B"/>
    <w:multiLevelType w:val="hybridMultilevel"/>
    <w:tmpl w:val="5A387D9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C77418"/>
    <w:multiLevelType w:val="hybridMultilevel"/>
    <w:tmpl w:val="FE1E765C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72156"/>
    <w:multiLevelType w:val="hybridMultilevel"/>
    <w:tmpl w:val="2EA85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262B5"/>
    <w:multiLevelType w:val="hybridMultilevel"/>
    <w:tmpl w:val="00900236"/>
    <w:lvl w:ilvl="0" w:tplc="080A0001">
      <w:start w:val="1"/>
      <w:numFmt w:val="bullet"/>
      <w:lvlText w:val=""/>
      <w:lvlJc w:val="left"/>
      <w:pPr>
        <w:ind w:left="2136" w:hanging="72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62E4835"/>
    <w:multiLevelType w:val="hybridMultilevel"/>
    <w:tmpl w:val="A960406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A953C6"/>
    <w:multiLevelType w:val="hybridMultilevel"/>
    <w:tmpl w:val="30DA9AE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B4B4DFC"/>
    <w:multiLevelType w:val="hybridMultilevel"/>
    <w:tmpl w:val="2830FF62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32487"/>
    <w:multiLevelType w:val="hybridMultilevel"/>
    <w:tmpl w:val="2398D80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FE4C4F"/>
    <w:multiLevelType w:val="hybridMultilevel"/>
    <w:tmpl w:val="747C4304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15B3A"/>
    <w:multiLevelType w:val="hybridMultilevel"/>
    <w:tmpl w:val="25348DEC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D0D79A1"/>
    <w:multiLevelType w:val="hybridMultilevel"/>
    <w:tmpl w:val="768E8366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53ADC"/>
    <w:multiLevelType w:val="hybridMultilevel"/>
    <w:tmpl w:val="97900188"/>
    <w:lvl w:ilvl="0" w:tplc="08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34AB9"/>
    <w:multiLevelType w:val="hybridMultilevel"/>
    <w:tmpl w:val="46301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418C6"/>
    <w:multiLevelType w:val="hybridMultilevel"/>
    <w:tmpl w:val="C1324900"/>
    <w:lvl w:ilvl="0" w:tplc="C6043BB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55E39"/>
    <w:multiLevelType w:val="hybridMultilevel"/>
    <w:tmpl w:val="E81E7590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3A65"/>
    <w:multiLevelType w:val="hybridMultilevel"/>
    <w:tmpl w:val="FA649AA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7"/>
  </w:num>
  <w:num w:numId="5">
    <w:abstractNumId w:val="11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15"/>
  </w:num>
  <w:num w:numId="15">
    <w:abstractNumId w:val="10"/>
  </w:num>
  <w:num w:numId="16">
    <w:abstractNumId w:val="13"/>
  </w:num>
  <w:num w:numId="17">
    <w:abstractNumId w:val="1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a Chávez">
    <w15:presenceInfo w15:providerId="Windows Live" w15:userId="97ccf3d6daf283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FA"/>
    <w:rsid w:val="000210FA"/>
    <w:rsid w:val="00153FC1"/>
    <w:rsid w:val="003549C0"/>
    <w:rsid w:val="0035547B"/>
    <w:rsid w:val="003C3183"/>
    <w:rsid w:val="003D1E5F"/>
    <w:rsid w:val="003F55D0"/>
    <w:rsid w:val="00501510"/>
    <w:rsid w:val="00534429"/>
    <w:rsid w:val="00724829"/>
    <w:rsid w:val="007E5CCF"/>
    <w:rsid w:val="0088649B"/>
    <w:rsid w:val="00C17127"/>
    <w:rsid w:val="00C8099A"/>
    <w:rsid w:val="00CF2730"/>
    <w:rsid w:val="00D8467F"/>
    <w:rsid w:val="00DD3B5D"/>
    <w:rsid w:val="00E202B0"/>
    <w:rsid w:val="00F10A73"/>
    <w:rsid w:val="00FB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3FD7"/>
  <w15:chartTrackingRefBased/>
  <w15:docId w15:val="{3C7505A9-069A-4886-9F1C-2D0B39E2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E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F55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55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55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55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55D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5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5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2020-02-20T19:10:00Z</dcterms:created>
  <dcterms:modified xsi:type="dcterms:W3CDTF">2020-02-20T19:10:00Z</dcterms:modified>
</cp:coreProperties>
</file>