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w:t>
      </w:r>
      <w:r w:rsidDel="00000000" w:rsidR="00000000" w:rsidRPr="00000000">
        <w:rPr>
          <w:rFonts w:ascii="Arial" w:cs="Arial" w:eastAsia="Arial" w:hAnsi="Arial"/>
          <w:b w:val="1"/>
          <w:sz w:val="36"/>
          <w:szCs w:val="36"/>
          <w:rtl w:val="0"/>
        </w:rPr>
        <w:t xml:space="preserve">Cuestionario de Habilidades Directivas para aspirantes a la función de Dirección como parte del Proceso de Selección para la Promoción Vertical </w:t>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2">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6">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9">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C">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D">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F">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1">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7">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8">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D">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F">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60">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1">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2">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3">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5">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w:t>
      </w:r>
    </w:p>
    <w:p w:rsidR="00000000" w:rsidDel="00000000" w:rsidP="00000000" w:rsidRDefault="00000000" w:rsidRPr="00000000" w14:paraId="00000066">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w:t>
      </w:r>
      <w:r w:rsidDel="00000000" w:rsidR="00000000" w:rsidRPr="00000000">
        <w:rPr>
          <w:rFonts w:ascii="Arial" w:cs="Arial" w:eastAsia="Arial" w:hAnsi="Arial"/>
          <w:sz w:val="24"/>
          <w:szCs w:val="24"/>
          <w:rtl w:val="0"/>
        </w:rPr>
        <w:t xml:space="preserve">Cuestionario de habilidades directivas para aspirantes a funciones de Dirección, uno de los instrumentos de apreciación cuya aplicación y calificación se considera parte del Proceso de Selección para la Promoción Vertical. Este instrumento tiene como objetivo principal valorar las habilidades, creencias y valores necesarios para el ejercicio de la función de dirección y se caracteriza por ser una prueba estructurada de tipo escrito a partir de preguntas de opción múltiple que mide liderazgo, negociación, colaboración y trabajo en equipo.</w:t>
      </w:r>
    </w:p>
    <w:p w:rsidR="00000000" w:rsidDel="00000000" w:rsidP="00000000" w:rsidRDefault="00000000" w:rsidRPr="00000000" w14:paraId="00000067">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8">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En el caso particular de la promoción vertical, se consideran los siguientes requisitos: </w:t>
      </w:r>
    </w:p>
    <w:p w:rsidR="00000000" w:rsidDel="00000000" w:rsidP="00000000" w:rsidRDefault="00000000" w:rsidRPr="00000000" w14:paraId="0000006C">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Contar con una categoría registrada en el catálogo respectivo</w:t>
      </w:r>
    </w:p>
    <w:p w:rsidR="00000000" w:rsidDel="00000000" w:rsidP="00000000" w:rsidRDefault="00000000" w:rsidRPr="00000000" w14:paraId="0000006D">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Tener la categoría de antecedente inmediata inferior a la que aspira promoverse, correspondiente al nivel y servicio educativo en el que se desempeña. Debiendo ostentarla con código 10, o su equivalente en las entidades federativas</w:t>
      </w:r>
    </w:p>
    <w:p w:rsidR="00000000" w:rsidDel="00000000" w:rsidP="00000000" w:rsidRDefault="00000000" w:rsidRPr="00000000" w14:paraId="0000006E">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Participar en la promoción vertical con una categoría, acorde al centro de trabajo al que está adscrito</w:t>
      </w:r>
    </w:p>
    <w:p w:rsidR="00000000" w:rsidDel="00000000" w:rsidP="00000000" w:rsidRDefault="00000000" w:rsidRPr="00000000" w14:paraId="0000006F">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Desempeñar la función que corresponde a su categoría: </w:t>
      </w:r>
    </w:p>
    <w:p w:rsidR="00000000" w:rsidDel="00000000" w:rsidP="00000000" w:rsidRDefault="00000000" w:rsidRPr="00000000" w14:paraId="00000070">
      <w:pPr>
        <w:numPr>
          <w:ilvl w:val="1"/>
          <w:numId w:val="2"/>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p w:rsidR="00000000" w:rsidDel="00000000" w:rsidP="00000000" w:rsidRDefault="00000000" w:rsidRPr="00000000" w14:paraId="00000071">
      <w:pPr>
        <w:numPr>
          <w:ilvl w:val="1"/>
          <w:numId w:val="2"/>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Subdirector</w:t>
      </w:r>
    </w:p>
    <w:p w:rsidR="00000000" w:rsidDel="00000000" w:rsidP="00000000" w:rsidRDefault="00000000" w:rsidRPr="00000000" w14:paraId="00000072">
      <w:pPr>
        <w:numPr>
          <w:ilvl w:val="1"/>
          <w:numId w:val="2"/>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w:t>
      </w:r>
    </w:p>
    <w:p w:rsidR="00000000" w:rsidDel="00000000" w:rsidP="00000000" w:rsidRDefault="00000000" w:rsidRPr="00000000" w14:paraId="00000073">
      <w:pPr>
        <w:numPr>
          <w:ilvl w:val="1"/>
          <w:numId w:val="2"/>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Supervisor</w:t>
      </w:r>
    </w:p>
    <w:p w:rsidR="00000000" w:rsidDel="00000000" w:rsidP="00000000" w:rsidRDefault="00000000" w:rsidRPr="00000000" w14:paraId="00000074">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Contar con el título de licenciatura conforme lo determine el perfil correspondiente</w:t>
      </w:r>
    </w:p>
    <w:p w:rsidR="00000000" w:rsidDel="00000000" w:rsidP="00000000" w:rsidRDefault="00000000" w:rsidRPr="00000000" w14:paraId="00000075">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Cubrir el perfil establecido para la categoría a la que desea promoverse</w:t>
      </w:r>
    </w:p>
    <w:p w:rsidR="00000000" w:rsidDel="00000000" w:rsidP="00000000" w:rsidRDefault="00000000" w:rsidRPr="00000000" w14:paraId="00000076">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Contar con experiencia mínima de cuatro años en la función docente y nombramiento definitivo para participar en el proceso de selección a la categoría inmediata superior</w:t>
      </w:r>
    </w:p>
    <w:p w:rsidR="00000000" w:rsidDel="00000000" w:rsidP="00000000" w:rsidRDefault="00000000" w:rsidRPr="00000000" w14:paraId="00000077">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Contar con experiencia mínima de cinco años en la función directiva o de supervisión y nombramiento definitivo para participar en el proceso de selección a la categoría inmediata superior</w:t>
      </w:r>
    </w:p>
    <w:p w:rsidR="00000000" w:rsidDel="00000000" w:rsidP="00000000" w:rsidRDefault="00000000" w:rsidRPr="00000000" w14:paraId="00000078">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Cumplir con las reglas de compatibilidad que emita la Unidad del Sistema, si cuenta con dos o más plazas, tanto previo a su participación en el proceso de selección a funciones de dirección o de supervisión como al promoverse, si es el caso</w:t>
      </w:r>
    </w:p>
    <w:p w:rsidR="00000000" w:rsidDel="00000000" w:rsidP="00000000" w:rsidRDefault="00000000" w:rsidRPr="00000000" w14:paraId="00000079">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Contar con un mínimo de 30 horas/semana/mes, en el caso del personal docente de nivel de secundaria, y</w:t>
      </w:r>
    </w:p>
    <w:p w:rsidR="00000000" w:rsidDel="00000000" w:rsidP="00000000" w:rsidRDefault="00000000" w:rsidRPr="00000000" w14:paraId="0000007A">
      <w:pPr>
        <w:numPr>
          <w:ilvl w:val="0"/>
          <w:numId w:val="2"/>
        </w:numPr>
        <w:spacing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Participar con un mínimo de 25 horas/semana/mes, en el caso del personal de educación física. </w:t>
      </w:r>
    </w:p>
    <w:p w:rsidR="00000000" w:rsidDel="00000000" w:rsidP="00000000" w:rsidRDefault="00000000" w:rsidRPr="00000000" w14:paraId="0000007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rsidR="00000000" w:rsidDel="00000000" w:rsidP="00000000" w:rsidRDefault="00000000" w:rsidRPr="00000000" w14:paraId="0000007C">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del SISAP</w:t>
      </w:r>
    </w:p>
    <w:p w:rsidR="00000000" w:rsidDel="00000000" w:rsidP="00000000" w:rsidRDefault="00000000" w:rsidRPr="00000000" w14:paraId="0000007D">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antigüedad en el servicio.</w:t>
      </w:r>
    </w:p>
    <w:p w:rsidR="00000000" w:rsidDel="00000000" w:rsidP="00000000" w:rsidRDefault="00000000" w:rsidRPr="00000000" w14:paraId="0000007E">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y tiempo de trabajo en zonas de marginación, pobreza y descomposición social.</w:t>
      </w:r>
    </w:p>
    <w:p w:rsidR="00000000" w:rsidDel="00000000" w:rsidP="00000000" w:rsidRDefault="00000000" w:rsidRPr="00000000" w14:paraId="0000007F">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reconocimiento al buen desempeño por la comunidad educativa, con la participación de madres y padres de familia o tutores, alumnos y compañeros de trabajo.</w:t>
      </w:r>
    </w:p>
    <w:p w:rsidR="00000000" w:rsidDel="00000000" w:rsidP="00000000" w:rsidRDefault="00000000" w:rsidRPr="00000000" w14:paraId="00000080">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81">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82">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83">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84">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85">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86">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7">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8">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9">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A">
      <w:pPr>
        <w:numPr>
          <w:ilvl w:val="0"/>
          <w:numId w:val="3"/>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vertical de los docentes que aspiran a la función de dirección, el SISAP plantea la aplicación del Cuestionario de Habilidades Directivas en conjunto con el Instrumento de conocimientos y aptitudes docentes y la Encuesta de percepción de pares, alumnos, madres y padres de familia o tutores sobre el trabajo directivo y aportaciones al colectivo escolar.</w:t>
      </w:r>
    </w:p>
    <w:p w:rsidR="00000000" w:rsidDel="00000000" w:rsidP="00000000" w:rsidRDefault="00000000" w:rsidRPr="00000000" w14:paraId="0000008C">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8E">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8F">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Cuestionario de Habilidades Directivas aplicado al personal que aspira a funciones de dirección como parte del proceso de selección para la Promoción Vertical, se toma como referencia el </w:t>
      </w:r>
      <w:r w:rsidDel="00000000" w:rsidR="00000000" w:rsidRPr="00000000">
        <w:rPr>
          <w:rFonts w:ascii="Arial" w:cs="Arial" w:eastAsia="Arial" w:hAnsi="Arial"/>
          <w:i w:val="1"/>
          <w:sz w:val="24"/>
          <w:szCs w:val="24"/>
          <w:rtl w:val="0"/>
        </w:rPr>
        <w:t xml:space="preserve">Marco para la excelencia en la enseñanza y la gestión escolar en la Educación Básica</w:t>
      </w:r>
      <w:r w:rsidDel="00000000" w:rsidR="00000000" w:rsidRPr="00000000">
        <w:rPr>
          <w:rFonts w:ascii="Arial" w:cs="Arial" w:eastAsia="Arial" w:hAnsi="Arial"/>
          <w:sz w:val="24"/>
          <w:szCs w:val="24"/>
          <w:rtl w:val="0"/>
        </w:rPr>
        <w:t xml:space="preserve"> (SEP, 2019b)</w:t>
      </w:r>
      <w:r w:rsidDel="00000000" w:rsidR="00000000" w:rsidRPr="00000000">
        <w:rPr>
          <w:rFonts w:ascii="Arial" w:cs="Arial" w:eastAsia="Arial" w:hAnsi="Arial"/>
          <w:sz w:val="24"/>
          <w:szCs w:val="24"/>
          <w:rtl w:val="0"/>
        </w:rPr>
        <w:t xml:space="preserve"> y considera la medición de los siguientes dominios, criterios e indicadores:</w:t>
      </w:r>
    </w:p>
    <w:p w:rsidR="00000000" w:rsidDel="00000000" w:rsidP="00000000" w:rsidRDefault="00000000" w:rsidRPr="00000000" w14:paraId="00000090">
      <w:pPr>
        <w:spacing w:line="360" w:lineRule="auto"/>
        <w:ind w:right="138.54330708661507"/>
        <w:jc w:val="both"/>
        <w:rPr>
          <w:rFonts w:ascii="Arial" w:cs="Arial" w:eastAsia="Arial" w:hAnsi="Arial"/>
          <w:color w:val="231f20"/>
          <w:sz w:val="24"/>
          <w:szCs w:val="24"/>
          <w:vertAlign w:val="subscript"/>
        </w:rPr>
      </w:pPr>
      <w:r w:rsidDel="00000000" w:rsidR="00000000" w:rsidRPr="00000000">
        <w:rPr>
          <w:rFonts w:ascii="Arial" w:cs="Arial" w:eastAsia="Arial" w:hAnsi="Arial"/>
          <w:sz w:val="24"/>
          <w:szCs w:val="24"/>
          <w:rtl w:val="0"/>
        </w:rPr>
        <w:t xml:space="preserve">1.- Dominio I. </w:t>
      </w:r>
      <w:r w:rsidDel="00000000" w:rsidR="00000000" w:rsidRPr="00000000">
        <w:rPr>
          <w:rFonts w:ascii="Arial" w:cs="Arial" w:eastAsia="Arial" w:hAnsi="Arial"/>
          <w:color w:val="231f20"/>
          <w:sz w:val="24"/>
          <w:szCs w:val="24"/>
          <w:rtl w:val="0"/>
        </w:rPr>
        <w:t xml:space="preserve">Un directivo que asume su práctica y desarrollo profesional con apego a los principios filosóficos, éticos y legales de la educación mexicana.</w:t>
      </w:r>
      <w:r w:rsidDel="00000000" w:rsidR="00000000" w:rsidRPr="00000000">
        <w:rPr>
          <w:rtl w:val="0"/>
        </w:rPr>
      </w:r>
    </w:p>
    <w:p w:rsidR="00000000" w:rsidDel="00000000" w:rsidP="00000000" w:rsidRDefault="00000000" w:rsidRPr="00000000" w14:paraId="0000009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el ejercicio de su función directiva que la educación es un derecho fundamental de niñas, niños y adolescentes para su desarrollo integral y bienestar, a la vez que es un medio para la transformación social del país.</w:t>
      </w:r>
    </w:p>
    <w:p w:rsidR="00000000" w:rsidDel="00000000" w:rsidP="00000000" w:rsidRDefault="00000000" w:rsidRPr="00000000" w14:paraId="00000092">
      <w:pPr>
        <w:spacing w:line="360" w:lineRule="auto"/>
        <w:ind w:left="708.6614173228347" w:right="138.54330708661507" w:firstLine="0"/>
        <w:jc w:val="both"/>
        <w:rPr>
          <w:rFonts w:ascii="Arial" w:cs="Arial" w:eastAsia="Arial" w:hAnsi="Arial"/>
          <w:color w:val="231f20"/>
          <w:sz w:val="24"/>
          <w:szCs w:val="24"/>
        </w:rPr>
      </w:pPr>
      <w:r w:rsidDel="00000000" w:rsidR="00000000" w:rsidRPr="00000000">
        <w:rPr>
          <w:rFonts w:ascii="Arial" w:cs="Arial" w:eastAsia="Arial" w:hAnsi="Arial"/>
          <w:sz w:val="24"/>
          <w:szCs w:val="24"/>
          <w:rtl w:val="0"/>
        </w:rPr>
        <w:t xml:space="preserve">Criterio </w:t>
      </w:r>
      <w:r w:rsidDel="00000000" w:rsidR="00000000" w:rsidRPr="00000000">
        <w:rPr>
          <w:rFonts w:ascii="Arial" w:cs="Arial" w:eastAsia="Arial" w:hAnsi="Arial"/>
          <w:color w:val="231f20"/>
          <w:sz w:val="24"/>
          <w:szCs w:val="24"/>
          <w:rtl w:val="0"/>
        </w:rPr>
        <w:t xml:space="preserve">1.2 Impulsa que toda la comunidad escolar establezca relaciones interpersonales armónicas y pacíficas centradas en la dignidad de las personas y el respeto a los derechos humanos. </w:t>
      </w:r>
    </w:p>
    <w:p w:rsidR="00000000" w:rsidDel="00000000" w:rsidP="00000000" w:rsidRDefault="00000000" w:rsidRPr="00000000" w14:paraId="00000093">
      <w:pPr>
        <w:spacing w:line="360" w:lineRule="auto"/>
        <w:ind w:left="708.6614173228347" w:right="138.54330708661507" w:firstLine="0"/>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Criterio 1.3 Asume su responsabilidad para participar en procesos de formación continua y superación profesional para fortalecer su práctica y contribuir a la transformación y mejora de la escuela. </w:t>
      </w:r>
    </w:p>
    <w:p w:rsidR="00000000" w:rsidDel="00000000" w:rsidP="00000000" w:rsidRDefault="00000000" w:rsidRPr="00000000" w14:paraId="00000094">
      <w:pPr>
        <w:spacing w:line="360" w:lineRule="auto"/>
        <w:ind w:left="0" w:right="138.54330708661507" w:firstLine="0"/>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2.- Dominio II. Un directivo que reconoce la importancia de la función para construir de manera colectiva una cultura escolar centrada en la equidad , la inclusión, la interculturalidad y la excelencia.</w:t>
      </w:r>
    </w:p>
    <w:p w:rsidR="00000000" w:rsidDel="00000000" w:rsidP="00000000" w:rsidRDefault="00000000" w:rsidRPr="00000000" w14:paraId="00000095">
      <w:pPr>
        <w:spacing w:line="360" w:lineRule="auto"/>
        <w:ind w:left="708.6614173228347" w:right="138.54330708661507" w:firstLine="0"/>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ab/>
        <w:t xml:space="preserve">Criterio 2.1 Conoce la cultura escolar del plantel educativo y las características sociales, culturales y lingüísticas de la comunidad en la que se ubica la escuela.</w:t>
      </w:r>
    </w:p>
    <w:p w:rsidR="00000000" w:rsidDel="00000000" w:rsidP="00000000" w:rsidRDefault="00000000" w:rsidRPr="00000000" w14:paraId="00000096">
      <w:pPr>
        <w:spacing w:line="360" w:lineRule="auto"/>
        <w:ind w:left="708.6614173228347" w:right="138.54330708661507" w:firstLine="0"/>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Criterio 2.2 Reconoce las prácticas de enseñanza y de gestión escolar que favorecen el aprendizaje de todas las niñas, niños y adolescentes.</w:t>
      </w:r>
    </w:p>
    <w:p w:rsidR="00000000" w:rsidDel="00000000" w:rsidP="00000000" w:rsidRDefault="00000000" w:rsidRPr="00000000" w14:paraId="00000097">
      <w:pPr>
        <w:spacing w:line="360" w:lineRule="auto"/>
        <w:ind w:left="708.6614173228347" w:right="138.54330708661507" w:firstLine="0"/>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Criterio 2.3 Impulsa la participación de toda la comunidad escolar para garantizar la formación integral de los alumnos en un marco de equidad, inclusión e interculturalidad.</w:t>
      </w:r>
    </w:p>
    <w:p w:rsidR="00000000" w:rsidDel="00000000" w:rsidP="00000000" w:rsidRDefault="00000000" w:rsidRPr="00000000" w14:paraId="00000098">
      <w:pPr>
        <w:spacing w:line="360" w:lineRule="auto"/>
        <w:ind w:left="0" w:right="138.54330708661507" w:firstLine="0"/>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3.- Dominio III. Un directivo organiza el funcionamiento de la escuela como un espacio para la formación integral de niñas, niños y adolescentes.</w:t>
      </w:r>
    </w:p>
    <w:p w:rsidR="00000000" w:rsidDel="00000000" w:rsidP="00000000" w:rsidRDefault="00000000" w:rsidRPr="00000000" w14:paraId="00000099">
      <w:pPr>
        <w:spacing w:line="360" w:lineRule="auto"/>
        <w:ind w:left="708.6614173228347" w:right="138.54330708661507" w:firstLine="0"/>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Criterio 3.1 Dirige la construcción de una perspectiva compartida de mejora de la escuela.</w:t>
      </w:r>
    </w:p>
    <w:p w:rsidR="00000000" w:rsidDel="00000000" w:rsidP="00000000" w:rsidRDefault="00000000" w:rsidRPr="00000000" w14:paraId="0000009A">
      <w:pPr>
        <w:spacing w:line="360" w:lineRule="auto"/>
        <w:ind w:left="708.6614173228347" w:right="138.54330708661507" w:firstLine="0"/>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Criterio 3.2 Establece formas de organización y funcionamiento de la escuela con sentido de responsabilidad, apego a la normativa vigente y uso eficiente de los recursos.</w:t>
      </w:r>
    </w:p>
    <w:p w:rsidR="00000000" w:rsidDel="00000000" w:rsidP="00000000" w:rsidRDefault="00000000" w:rsidRPr="00000000" w14:paraId="0000009B">
      <w:pPr>
        <w:spacing w:line="360" w:lineRule="auto"/>
        <w:ind w:left="708.6614173228347" w:right="138.54330708661507" w:firstLine="0"/>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Criterio 3.3. Desarrolla estrategias de mejora de la escuela para la formación integral de los alumnos. </w:t>
      </w:r>
    </w:p>
    <w:p w:rsidR="00000000" w:rsidDel="00000000" w:rsidP="00000000" w:rsidRDefault="00000000" w:rsidRPr="00000000" w14:paraId="0000009C">
      <w:pPr>
        <w:spacing w:line="360" w:lineRule="auto"/>
        <w:ind w:left="708.6614173228347" w:right="138.54330708661507" w:firstLine="0"/>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Criterio 3.4. Impulsa el desarrollo profesional de las maestras y los maestros para favorecer la transformación y mejora de las prácticas docentes. </w:t>
      </w:r>
    </w:p>
    <w:p w:rsidR="00000000" w:rsidDel="00000000" w:rsidP="00000000" w:rsidRDefault="00000000" w:rsidRPr="00000000" w14:paraId="0000009D">
      <w:pPr>
        <w:widowControl w:val="0"/>
        <w:spacing w:after="0" w:before="76.8" w:line="360" w:lineRule="auto"/>
        <w:ind w:left="0" w:right="138.54330708661507" w:firstLine="0"/>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4.- Dominio IV. Un directivo que propicia a corresponsabilidad de la escuela con las familias, la comunidad y las autoridades educativas para favorecer la formación integral y el bienestar de los alumnos.</w:t>
      </w:r>
    </w:p>
    <w:p w:rsidR="00000000" w:rsidDel="00000000" w:rsidP="00000000" w:rsidRDefault="00000000" w:rsidRPr="00000000" w14:paraId="0000009E">
      <w:pPr>
        <w:widowControl w:val="0"/>
        <w:spacing w:after="0" w:before="76.8" w:line="360" w:lineRule="auto"/>
        <w:ind w:left="708.6614173228347" w:right="138.54330708661507" w:firstLine="0"/>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ab/>
        <w:t xml:space="preserve">Criterio 4.1. Promueve la participación corresponsable de las familias y la comunidad en la labor educativa de la escuela, con base en el diálogo, el respeto y la confianza. </w:t>
      </w:r>
    </w:p>
    <w:p w:rsidR="00000000" w:rsidDel="00000000" w:rsidP="00000000" w:rsidRDefault="00000000" w:rsidRPr="00000000" w14:paraId="0000009F">
      <w:pPr>
        <w:widowControl w:val="0"/>
        <w:spacing w:after="0" w:before="76.8" w:line="360" w:lineRule="auto"/>
        <w:ind w:left="708.6614173228347" w:right="138.54330708661507" w:firstLine="0"/>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Criterio 4.2 Propicia que la escuela promueva y preserve los rasgos culturales, lingüísticos y ambientales de la comunidad, en un marco de respeto a los derechos humanos y de la infancia. </w:t>
      </w:r>
    </w:p>
    <w:p w:rsidR="00000000" w:rsidDel="00000000" w:rsidP="00000000" w:rsidRDefault="00000000" w:rsidRPr="00000000" w14:paraId="000000A0">
      <w:pPr>
        <w:widowControl w:val="0"/>
        <w:spacing w:after="0" w:before="76.8" w:line="360" w:lineRule="auto"/>
        <w:ind w:left="708.6614173228347" w:right="138.54330708661507" w:firstLine="0"/>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Criterio 4.3. Gestiona con las familias, la comunidad, la supervisión e instituciones, apoyos que favorecen el bienestar y desarrollo integral de los alumnos.</w:t>
      </w:r>
    </w:p>
    <w:p w:rsidR="00000000" w:rsidDel="00000000" w:rsidP="00000000" w:rsidRDefault="00000000" w:rsidRPr="00000000" w14:paraId="000000A1">
      <w:pPr>
        <w:widowControl w:val="0"/>
        <w:spacing w:after="0" w:before="76.8" w:line="360" w:lineRule="auto"/>
        <w:ind w:left="0" w:right="138.54330708661507" w:firstLine="0"/>
        <w:rPr>
          <w:rFonts w:ascii="Arial" w:cs="Arial" w:eastAsia="Arial" w:hAnsi="Arial"/>
          <w:b w:val="1"/>
          <w:color w:val="231f20"/>
          <w:sz w:val="20"/>
          <w:szCs w:val="20"/>
        </w:rPr>
      </w:pPr>
      <w:r w:rsidDel="00000000" w:rsidR="00000000" w:rsidRPr="00000000">
        <w:rPr>
          <w:rtl w:val="0"/>
        </w:rPr>
      </w:r>
    </w:p>
    <w:p w:rsidR="00000000" w:rsidDel="00000000" w:rsidP="00000000" w:rsidRDefault="00000000" w:rsidRPr="00000000" w14:paraId="000000A2">
      <w:pPr>
        <w:widowControl w:val="0"/>
        <w:spacing w:after="0" w:before="76.8" w:line="360" w:lineRule="auto"/>
        <w:ind w:left="708.6614173228347" w:right="138.54330708661507" w:firstLine="0"/>
        <w:rPr>
          <w:rFonts w:ascii="Arial" w:cs="Arial" w:eastAsia="Arial" w:hAnsi="Arial"/>
          <w:b w:val="1"/>
          <w:color w:val="231f20"/>
          <w:sz w:val="20"/>
          <w:szCs w:val="20"/>
        </w:rPr>
      </w:pPr>
      <w:r w:rsidDel="00000000" w:rsidR="00000000" w:rsidRPr="00000000">
        <w:rPr>
          <w:rtl w:val="0"/>
        </w:rPr>
      </w:r>
    </w:p>
    <w:p w:rsidR="00000000" w:rsidDel="00000000" w:rsidP="00000000" w:rsidRDefault="00000000" w:rsidRPr="00000000" w14:paraId="000000A3">
      <w:pPr>
        <w:widowControl w:val="0"/>
        <w:spacing w:after="0" w:before="76.8" w:line="276" w:lineRule="auto"/>
        <w:ind w:left="0" w:right="138.54330708661507" w:firstLine="0"/>
        <w:rPr>
          <w:rFonts w:ascii="Arial" w:cs="Arial" w:eastAsia="Arial" w:hAnsi="Arial"/>
          <w:b w:val="1"/>
          <w:color w:val="231f20"/>
          <w:sz w:val="20"/>
          <w:szCs w:val="20"/>
        </w:rPr>
      </w:pPr>
      <w:r w:rsidDel="00000000" w:rsidR="00000000" w:rsidRPr="00000000">
        <w:rPr>
          <w:rtl w:val="0"/>
        </w:rPr>
      </w:r>
    </w:p>
    <w:p w:rsidR="00000000" w:rsidDel="00000000" w:rsidP="00000000" w:rsidRDefault="00000000" w:rsidRPr="00000000" w14:paraId="000000A4">
      <w:pPr>
        <w:widowControl w:val="0"/>
        <w:spacing w:after="0" w:before="76.8" w:line="276" w:lineRule="auto"/>
        <w:ind w:left="926.3999999999999" w:right="1324.8000000000002" w:firstLine="0"/>
        <w:rPr>
          <w:rFonts w:ascii="Arial" w:cs="Arial" w:eastAsia="Arial" w:hAnsi="Arial"/>
          <w:b w:val="1"/>
          <w:color w:val="231f20"/>
          <w:sz w:val="20"/>
          <w:szCs w:val="20"/>
        </w:rPr>
      </w:pPr>
      <w:r w:rsidDel="00000000" w:rsidR="00000000" w:rsidRPr="00000000">
        <w:rPr>
          <w:rtl w:val="0"/>
        </w:rPr>
      </w:r>
    </w:p>
    <w:p w:rsidR="00000000" w:rsidDel="00000000" w:rsidP="00000000" w:rsidRDefault="00000000" w:rsidRPr="00000000" w14:paraId="000000A5">
      <w:pPr>
        <w:spacing w:line="360"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A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E">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AF">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B0">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B1">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Cuestionario de habilidades directivas para aspirantes a funciones de director, como instrumento de apreciación del SISAP, retoma de los perfiles, criterios e indicadores , características deseables relacionadas a los conceptos: liderazgo, negociación, colaboración y trabajo en equipo.</w:t>
      </w:r>
    </w:p>
    <w:p w:rsidR="00000000" w:rsidDel="00000000" w:rsidP="00000000" w:rsidRDefault="00000000" w:rsidRPr="00000000" w14:paraId="000000B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destreza de liderazgo educativo (Leithwood  y Steinbach, 1993) retoma ideas como: el desarrollo de una visión ampliamente compartida por el entorno en el que se desarrolla, expectativas de una excelente actuación, apoyo moral e intelectual a nivel individual, distribución de la responsabilidad, el compartir la autoridad del liderazgo, conceder autonomía en la toma de decisiones, favorecer el trabajo en colaboración, fortalecer la cultura de la escuela.</w:t>
      </w:r>
    </w:p>
    <w:p w:rsidR="00000000" w:rsidDel="00000000" w:rsidP="00000000" w:rsidRDefault="00000000" w:rsidRPr="00000000" w14:paraId="000000B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negociación (Rojas y Arapé, 2001) es una habilidad para el acuerdo y bienestar común también es uno de los pilares centrales en la resolución de conflictos y ésta se encuentra conformada por amplios procesos de comunicación. Comunicarse, dialogar, entenderse y avanzar solucionando los conflictos es fundamental en estos tiempos.</w:t>
      </w:r>
    </w:p>
    <w:p w:rsidR="00000000" w:rsidDel="00000000" w:rsidP="00000000" w:rsidRDefault="00000000" w:rsidRPr="00000000" w14:paraId="000000B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colaboración (Gray,1989) es un proceso a través  dos partes que ven diferentes aspectos de un problema pueden constructivamente explorar sus diferencias y buscar soluciones que van más allá de su propia visión limitada de lo que es posible</w:t>
      </w:r>
    </w:p>
    <w:p w:rsidR="00000000" w:rsidDel="00000000" w:rsidP="00000000" w:rsidRDefault="00000000" w:rsidRPr="00000000" w14:paraId="000000B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trabajo en equipo es definido por Ahumada (2004) como la actividad en la que las personas comparten significados y una(s) meta(s) común(es), cuyas acciones son interdependientes y situadas en un contexto social, en el cual el sentido de pertenencia viene dado por la responsabilidad, el compromiso y la confianza que los miembros sienten de forma recíproca.</w:t>
      </w:r>
    </w:p>
    <w:p w:rsidR="00000000" w:rsidDel="00000000" w:rsidP="00000000" w:rsidRDefault="00000000" w:rsidRPr="00000000" w14:paraId="000000B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habilidades directivas reflejadas en los perfiles profesionales contienen los principales rasgos deseables de un buen líder (Tornsen,2014) debido a que esto es clave para la nutrición de una institución. Un  buen líder posee la capacidad de tener impacto en el personal educativo y alumnado que le rodea.</w:t>
      </w:r>
    </w:p>
    <w:p w:rsidR="00000000" w:rsidDel="00000000" w:rsidP="00000000" w:rsidRDefault="00000000" w:rsidRPr="00000000" w14:paraId="000000B7">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8">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B">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E">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F">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0">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1">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2">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3">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4">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5">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6">
      <w:pPr>
        <w:spacing w:line="276" w:lineRule="auto"/>
        <w:ind w:left="425.19685039370086"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7">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C8">
      <w:pPr>
        <w:spacing w:line="360" w:lineRule="auto"/>
        <w:ind w:right="138.54330708661507"/>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C9">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 </w:t>
      </w:r>
    </w:p>
    <w:p w:rsidR="00000000" w:rsidDel="00000000" w:rsidP="00000000" w:rsidRDefault="00000000" w:rsidRPr="00000000" w14:paraId="000000CA">
      <w:pPr>
        <w:numPr>
          <w:ilvl w:val="0"/>
          <w:numId w:val="4"/>
        </w:numPr>
        <w:spacing w:after="24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color w:val="222222"/>
          <w:sz w:val="24"/>
          <w:szCs w:val="24"/>
          <w:shd w:fill="f8f8f8" w:val="clear"/>
          <w:rtl w:val="0"/>
        </w:rPr>
        <w:t xml:space="preserve">Ahumada, L. (2004). Liderazgo y Equipos de Trabajo: Una Nueva Forma de entender la dinámica organizacional.</w:t>
      </w:r>
      <w:r w:rsidDel="00000000" w:rsidR="00000000" w:rsidRPr="00000000">
        <w:rPr>
          <w:rtl w:val="0"/>
        </w:rPr>
      </w:r>
    </w:p>
    <w:p w:rsidR="00000000" w:rsidDel="00000000" w:rsidP="00000000" w:rsidRDefault="00000000" w:rsidRPr="00000000" w14:paraId="000000CB">
      <w:pPr>
        <w:numPr>
          <w:ilvl w:val="0"/>
          <w:numId w:val="4"/>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CC">
      <w:pPr>
        <w:numPr>
          <w:ilvl w:val="0"/>
          <w:numId w:val="4"/>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CD">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r w:rsidDel="00000000" w:rsidR="00000000" w:rsidRPr="00000000">
        <w:rPr>
          <w:rtl w:val="0"/>
        </w:rPr>
      </w:r>
    </w:p>
    <w:p w:rsidR="00000000" w:rsidDel="00000000" w:rsidP="00000000" w:rsidRDefault="00000000" w:rsidRPr="00000000" w14:paraId="000000CE">
      <w:pPr>
        <w:numPr>
          <w:ilvl w:val="0"/>
          <w:numId w:val="4"/>
        </w:numPr>
        <w:spacing w:after="240" w:before="240" w:line="360" w:lineRule="auto"/>
        <w:ind w:left="720" w:hanging="360"/>
        <w:rPr>
          <w:rFonts w:ascii="Arial" w:cs="Arial" w:eastAsia="Arial" w:hAnsi="Arial"/>
          <w:sz w:val="24"/>
          <w:szCs w:val="24"/>
        </w:rPr>
      </w:pPr>
      <w:r w:rsidDel="00000000" w:rsidR="00000000" w:rsidRPr="00000000">
        <w:rPr>
          <w:rFonts w:ascii="Arial" w:cs="Arial" w:eastAsia="Arial" w:hAnsi="Arial"/>
          <w:color w:val="222222"/>
          <w:sz w:val="24"/>
          <w:szCs w:val="24"/>
          <w:shd w:fill="f8f8f8" w:val="clear"/>
          <w:rtl w:val="0"/>
        </w:rPr>
        <w:t xml:space="preserve">Gray, B. (1989). Collaborating: Finding common ground for multiparty problems.</w:t>
      </w:r>
    </w:p>
    <w:p w:rsidR="00000000" w:rsidDel="00000000" w:rsidP="00000000" w:rsidRDefault="00000000" w:rsidRPr="00000000" w14:paraId="000000CF">
      <w:pPr>
        <w:numPr>
          <w:ilvl w:val="0"/>
          <w:numId w:val="4"/>
        </w:numPr>
        <w:spacing w:after="24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Leithwood, K., &amp; Steinbach, R. (1993). Total quality leadership: Expert Thinking Plus Transformational Practice.</w:t>
      </w:r>
    </w:p>
    <w:p w:rsidR="00000000" w:rsidDel="00000000" w:rsidP="00000000" w:rsidRDefault="00000000" w:rsidRPr="00000000" w14:paraId="000000D0">
      <w:pPr>
        <w:numPr>
          <w:ilvl w:val="0"/>
          <w:numId w:val="4"/>
        </w:numPr>
        <w:spacing w:after="240" w:before="240" w:line="360" w:lineRule="auto"/>
        <w:ind w:left="720" w:hanging="360"/>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Picardo, O. Diccionario Enciclopédico de Ciencias de la Educación, San Salvador, Centro de Investigación Educativa/Colegio García Flamenco, 2005.</w:t>
      </w:r>
      <w:r w:rsidDel="00000000" w:rsidR="00000000" w:rsidRPr="00000000">
        <w:rPr>
          <w:rtl w:val="0"/>
        </w:rPr>
      </w:r>
    </w:p>
    <w:p w:rsidR="00000000" w:rsidDel="00000000" w:rsidP="00000000" w:rsidRDefault="00000000" w:rsidRPr="00000000" w14:paraId="000000D1">
      <w:pPr>
        <w:numPr>
          <w:ilvl w:val="0"/>
          <w:numId w:val="4"/>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D2">
      <w:pPr>
        <w:numPr>
          <w:ilvl w:val="0"/>
          <w:numId w:val="4"/>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D3">
      <w:pPr>
        <w:numPr>
          <w:ilvl w:val="0"/>
          <w:numId w:val="4"/>
        </w:numPr>
        <w:spacing w:after="24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Törnsén, M. (2014). Classroom observations and supervision – essential dimensions of pedagogical leadership. International Journal of Educational Management, 28 (7), 856–868.</w:t>
      </w:r>
    </w:p>
    <w:p w:rsidR="00000000" w:rsidDel="00000000" w:rsidP="00000000" w:rsidRDefault="00000000" w:rsidRPr="00000000" w14:paraId="000000D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6">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7">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8">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9">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B">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C">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D">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E">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F">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E0">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107.1653543307093" w:top="1417" w:left="1133.8582677165355"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WFOD2Sj4Nv6DCQxG51eSD1am5g==">AMUW2mUbsg9EQTRaRf4mc/k6VCZbqOOCv53HndBjD2xCaVvLhA+2laKiftfKtsJYr178V5Rqv/6PQ1GnkxvFMA3Dfp49Oh/bIfsd8Jjab20RawVPxlt3Bjuvj4B/L+ZlmKVlMLN1VJft0nMJQg6DXqWaMXruQBMWNsxL0H5f4n+1Sdqjb5H+NDw=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