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106" w:rsidRPr="00785A31" w:rsidRDefault="00B80106" w:rsidP="00B80106">
      <w:pPr>
        <w:rPr>
          <w:rFonts w:ascii="Arial" w:hAnsi="Arial" w:cs="Arial"/>
        </w:rPr>
      </w:pPr>
      <w:r w:rsidRPr="00785A31">
        <w:rPr>
          <w:rFonts w:ascii="Arial" w:hAnsi="Arial" w:cs="Arial"/>
        </w:rPr>
        <w:t xml:space="preserve">De acuerdo </w:t>
      </w:r>
      <w:r w:rsidRPr="00785A31">
        <w:rPr>
          <w:rFonts w:ascii="Arial" w:hAnsi="Arial" w:cs="Arial"/>
        </w:rPr>
        <w:t>con el</w:t>
      </w:r>
      <w:r w:rsidRPr="00785A31">
        <w:rPr>
          <w:rFonts w:ascii="Arial" w:hAnsi="Arial" w:cs="Arial"/>
        </w:rPr>
        <w:t xml:space="preserve"> Diccionario Enciclopédico de Ciencias de la Educación (</w:t>
      </w:r>
      <w:r w:rsidR="00785A31">
        <w:rPr>
          <w:rFonts w:ascii="Arial" w:hAnsi="Arial" w:cs="Arial"/>
        </w:rPr>
        <w:t>2005</w:t>
      </w:r>
      <w:r w:rsidRPr="00785A31">
        <w:rPr>
          <w:rFonts w:ascii="Arial" w:hAnsi="Arial" w:cs="Arial"/>
        </w:rPr>
        <w:t>)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B80106" w:rsidRPr="00785A31" w:rsidRDefault="00B80106" w:rsidP="00B80106">
      <w:pPr>
        <w:rPr>
          <w:rFonts w:ascii="Arial" w:hAnsi="Arial" w:cs="Arial"/>
        </w:rPr>
      </w:pPr>
    </w:p>
    <w:p w:rsidR="00B80106" w:rsidRPr="00785A31" w:rsidRDefault="00B80106" w:rsidP="00B80106">
      <w:pPr>
        <w:rPr>
          <w:rFonts w:ascii="Arial" w:hAnsi="Arial" w:cs="Arial"/>
        </w:rPr>
      </w:pPr>
      <w:r w:rsidRPr="00785A31">
        <w:rPr>
          <w:rFonts w:ascii="Arial" w:hAnsi="Arial" w:cs="Arial"/>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B80106" w:rsidRPr="00785A31" w:rsidRDefault="00B80106" w:rsidP="00B80106">
      <w:pPr>
        <w:rPr>
          <w:rFonts w:ascii="Arial" w:hAnsi="Arial" w:cs="Arial"/>
        </w:rPr>
      </w:pPr>
    </w:p>
    <w:p w:rsidR="00C87AF2" w:rsidRPr="00785A31" w:rsidRDefault="00B80106" w:rsidP="00B80106">
      <w:pPr>
        <w:rPr>
          <w:rFonts w:ascii="Arial" w:hAnsi="Arial" w:cs="Arial"/>
        </w:rPr>
      </w:pPr>
      <w:r w:rsidRPr="00785A31">
        <w:rPr>
          <w:rFonts w:ascii="Arial" w:hAnsi="Arial" w:cs="Arial"/>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valoraicón continua de la enseñanza y aprendizaje, aprendizajes personales y profesionales, y por ultimo, e) recursos para el proceso de enseñanza aprendizaje.</w:t>
      </w:r>
    </w:p>
    <w:p w:rsidR="00B80106" w:rsidRPr="00785A31" w:rsidRDefault="00B80106" w:rsidP="00B80106">
      <w:pPr>
        <w:rPr>
          <w:rFonts w:ascii="Arial" w:hAnsi="Arial" w:cs="Arial"/>
        </w:rPr>
      </w:pPr>
    </w:p>
    <w:p w:rsidR="00B80106" w:rsidRPr="00785A31" w:rsidRDefault="00B80106" w:rsidP="00B80106">
      <w:pPr>
        <w:rPr>
          <w:rFonts w:ascii="Arial" w:hAnsi="Arial" w:cs="Arial"/>
        </w:rPr>
      </w:pPr>
      <w:r w:rsidRPr="00785A31">
        <w:rPr>
          <w:rFonts w:ascii="Arial" w:hAnsi="Arial" w:cs="Arial"/>
        </w:rPr>
        <w:t>En el caso del Cuestionario de Habilidades Socioemocionales, se utilizará una versión adaptada del cuestionario de</w:t>
      </w:r>
      <w:r w:rsidR="00A10084" w:rsidRPr="00785A31">
        <w:rPr>
          <w:rFonts w:ascii="Arial" w:hAnsi="Arial" w:cs="Arial"/>
        </w:rPr>
        <w:t xml:space="preserve">l </w:t>
      </w:r>
      <w:r w:rsidR="00A10084" w:rsidRPr="00785A31">
        <w:rPr>
          <w:rFonts w:ascii="Arial" w:hAnsi="Arial" w:cs="Arial"/>
          <w:i/>
          <w:iCs/>
        </w:rPr>
        <w:t>Collaborative for Academic, Social, and Emotional Learning</w:t>
      </w:r>
      <w:r w:rsidR="00A10084" w:rsidRPr="00785A31">
        <w:rPr>
          <w:rFonts w:ascii="Arial" w:hAnsi="Arial" w:cs="Arial"/>
        </w:rPr>
        <w:t>,</w:t>
      </w:r>
      <w:r w:rsidRPr="00785A31">
        <w:rPr>
          <w:rFonts w:ascii="Arial" w:hAnsi="Arial" w:cs="Arial"/>
        </w:rPr>
        <w:t xml:space="preserve"> CASEL, por sus siglas en inglés, el cual mide el aprendizaje socioemocional, que implica cómo los adultos, en este caso, los </w:t>
      </w:r>
      <w:r w:rsidRPr="002F3BC5">
        <w:rPr>
          <w:rFonts w:ascii="Arial" w:hAnsi="Arial" w:cs="Arial"/>
          <w:highlight w:val="green"/>
        </w:rPr>
        <w:t>docentes</w:t>
      </w:r>
      <w:r w:rsidRPr="00785A31">
        <w:rPr>
          <w:rFonts w:ascii="Arial" w:hAnsi="Arial" w:cs="Arial"/>
        </w:rPr>
        <w:t>, aprenden a comprender y manejar sus propias emociones, fijarse metas positivas, mostrar empatía por los demás, establecer relaciones positivas y tomar decisiones responsables para su futuro</w:t>
      </w:r>
      <w:r w:rsidR="00A10084" w:rsidRPr="00785A31">
        <w:rPr>
          <w:rFonts w:ascii="Arial" w:hAnsi="Arial" w:cs="Arial"/>
        </w:rPr>
        <w:t xml:space="preserve"> (CASEL, 20</w:t>
      </w:r>
      <w:r w:rsidR="002F3BC5">
        <w:rPr>
          <w:rFonts w:ascii="Arial" w:hAnsi="Arial" w:cs="Arial"/>
        </w:rPr>
        <w:t>20</w:t>
      </w:r>
      <w:r w:rsidR="00A10084" w:rsidRPr="00785A31">
        <w:rPr>
          <w:rFonts w:ascii="Arial" w:hAnsi="Arial" w:cs="Arial"/>
        </w:rPr>
        <w:t>)</w:t>
      </w:r>
      <w:r w:rsidRPr="00785A31">
        <w:rPr>
          <w:rFonts w:ascii="Arial" w:hAnsi="Arial" w:cs="Arial"/>
        </w:rPr>
        <w:t>.</w:t>
      </w:r>
      <w:r w:rsidR="00A10084" w:rsidRPr="00785A31">
        <w:rPr>
          <w:rFonts w:ascii="Arial" w:hAnsi="Arial" w:cs="Arial"/>
        </w:rPr>
        <w:t xml:space="preserve"> </w:t>
      </w:r>
    </w:p>
    <w:p w:rsidR="00A10084" w:rsidRPr="00785A31" w:rsidRDefault="00A10084" w:rsidP="00B80106">
      <w:pPr>
        <w:rPr>
          <w:rFonts w:ascii="Arial" w:hAnsi="Arial" w:cs="Arial"/>
        </w:rPr>
      </w:pPr>
    </w:p>
    <w:p w:rsidR="00A10084" w:rsidRPr="00785A31" w:rsidRDefault="00A10084" w:rsidP="00B80106">
      <w:pPr>
        <w:rPr>
          <w:rFonts w:ascii="Arial" w:hAnsi="Arial" w:cs="Arial"/>
        </w:rPr>
      </w:pPr>
      <w:r w:rsidRPr="00785A31">
        <w:rPr>
          <w:rFonts w:ascii="Arial" w:hAnsi="Arial" w:cs="Arial"/>
        </w:rPr>
        <w:t>Se ha demostrado que las personas en un ambiente educativo, al adquirir habilidades socioemocionales</w:t>
      </w:r>
      <w:r w:rsidR="00785A31" w:rsidRPr="00785A31">
        <w:rPr>
          <w:rFonts w:ascii="Arial" w:hAnsi="Arial" w:cs="Arial"/>
        </w:rPr>
        <w:t>,</w:t>
      </w:r>
      <w:r w:rsidRPr="00785A31">
        <w:rPr>
          <w:rFonts w:ascii="Arial" w:hAnsi="Arial" w:cs="Arial"/>
        </w:rPr>
        <w:t xml:space="preserve">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w:t>
      </w:r>
      <w:r w:rsidR="00785A31" w:rsidRPr="00785A31">
        <w:rPr>
          <w:rFonts w:ascii="Arial" w:hAnsi="Arial" w:cs="Arial"/>
        </w:rPr>
        <w:t>el Programa de las Naciones Unidas para el Desarrollo (</w:t>
      </w:r>
      <w:r w:rsidR="00794632" w:rsidRPr="00785A31">
        <w:rPr>
          <w:rFonts w:ascii="Arial" w:hAnsi="Arial" w:cs="Arial"/>
        </w:rPr>
        <w:t>PNUD</w:t>
      </w:r>
      <w:r w:rsidR="00785A31" w:rsidRPr="00785A31">
        <w:rPr>
          <w:rFonts w:ascii="Arial" w:hAnsi="Arial" w:cs="Arial"/>
        </w:rPr>
        <w:t>)</w:t>
      </w:r>
      <w:r w:rsidRPr="00785A31">
        <w:rPr>
          <w:rFonts w:ascii="Arial" w:hAnsi="Arial" w:cs="Arial"/>
        </w:rPr>
        <w:t xml:space="preserve">, en el que se impulsó el desarrollo de habilidades </w:t>
      </w:r>
      <w:r w:rsidRPr="00785A31">
        <w:rPr>
          <w:rFonts w:ascii="Arial" w:hAnsi="Arial" w:cs="Arial"/>
        </w:rPr>
        <w:lastRenderedPageBreak/>
        <w:t xml:space="preserve">socioemocionales en estudiantes de Educación Media Superior, y, por lo tanto, también </w:t>
      </w:r>
      <w:r w:rsidR="00785A31" w:rsidRPr="00785A31">
        <w:rPr>
          <w:rFonts w:ascii="Arial" w:hAnsi="Arial" w:cs="Arial"/>
        </w:rPr>
        <w:t xml:space="preserve">fue aplicado </w:t>
      </w:r>
      <w:r w:rsidRPr="00785A31">
        <w:rPr>
          <w:rFonts w:ascii="Arial" w:hAnsi="Arial" w:cs="Arial"/>
        </w:rPr>
        <w:t>a docentes</w:t>
      </w:r>
      <w:r w:rsidR="00794632" w:rsidRPr="00785A31">
        <w:rPr>
          <w:rFonts w:ascii="Arial" w:hAnsi="Arial" w:cs="Arial"/>
        </w:rPr>
        <w:t xml:space="preserve"> y</w:t>
      </w:r>
      <w:r w:rsidRPr="00785A31">
        <w:rPr>
          <w:rFonts w:ascii="Arial" w:hAnsi="Arial" w:cs="Arial"/>
        </w:rPr>
        <w:t xml:space="preserve"> directivos laborando en el mismo nivel educativo.</w:t>
      </w:r>
    </w:p>
    <w:p w:rsidR="00A10084" w:rsidRPr="00785A31" w:rsidRDefault="00A10084" w:rsidP="00B80106">
      <w:pPr>
        <w:rPr>
          <w:rFonts w:ascii="Arial" w:hAnsi="Arial" w:cs="Arial"/>
        </w:rPr>
      </w:pPr>
    </w:p>
    <w:p w:rsidR="00B80106" w:rsidRPr="00785A31" w:rsidRDefault="00B80106" w:rsidP="00B80106">
      <w:pPr>
        <w:rPr>
          <w:rFonts w:ascii="Arial" w:hAnsi="Arial" w:cs="Arial"/>
        </w:rPr>
      </w:pPr>
      <w:r w:rsidRPr="00785A31">
        <w:rPr>
          <w:rFonts w:ascii="Arial" w:hAnsi="Arial" w:cs="Arial"/>
        </w:rPr>
        <w:t>El cuestionario comprende 5 dimensiones</w:t>
      </w:r>
      <w:r w:rsidR="002F3BC5">
        <w:rPr>
          <w:rFonts w:ascii="Arial" w:hAnsi="Arial" w:cs="Arial"/>
        </w:rPr>
        <w:t xml:space="preserve">: 1) </w:t>
      </w:r>
      <w:r w:rsidR="00A10084" w:rsidRPr="00785A31">
        <w:rPr>
          <w:rFonts w:ascii="Arial" w:hAnsi="Arial" w:cs="Arial"/>
        </w:rPr>
        <w:t xml:space="preserve">autoconciencia, </w:t>
      </w:r>
      <w:r w:rsidR="002F3BC5">
        <w:rPr>
          <w:rFonts w:ascii="Arial" w:hAnsi="Arial" w:cs="Arial"/>
        </w:rPr>
        <w:t xml:space="preserve">2) </w:t>
      </w:r>
      <w:r w:rsidR="00A10084" w:rsidRPr="00785A31">
        <w:rPr>
          <w:rFonts w:ascii="Arial" w:hAnsi="Arial" w:cs="Arial"/>
        </w:rPr>
        <w:t xml:space="preserve">autogestión y regulación emocional, </w:t>
      </w:r>
      <w:r w:rsidR="002F3BC5">
        <w:rPr>
          <w:rFonts w:ascii="Arial" w:hAnsi="Arial" w:cs="Arial"/>
        </w:rPr>
        <w:t xml:space="preserve">3) </w:t>
      </w:r>
      <w:r w:rsidR="00A10084" w:rsidRPr="00785A31">
        <w:rPr>
          <w:rFonts w:ascii="Arial" w:hAnsi="Arial" w:cs="Arial"/>
        </w:rPr>
        <w:t xml:space="preserve">conciencia social, </w:t>
      </w:r>
      <w:r w:rsidR="002F3BC5">
        <w:rPr>
          <w:rFonts w:ascii="Arial" w:hAnsi="Arial" w:cs="Arial"/>
        </w:rPr>
        <w:t xml:space="preserve">4) </w:t>
      </w:r>
      <w:r w:rsidR="00A10084" w:rsidRPr="00785A31">
        <w:rPr>
          <w:rFonts w:ascii="Arial" w:hAnsi="Arial" w:cs="Arial"/>
        </w:rPr>
        <w:t xml:space="preserve">habilidades para relacionarse y </w:t>
      </w:r>
      <w:r w:rsidR="002F3BC5">
        <w:rPr>
          <w:rFonts w:ascii="Arial" w:hAnsi="Arial" w:cs="Arial"/>
        </w:rPr>
        <w:t>5)</w:t>
      </w:r>
      <w:r w:rsidR="00A10084" w:rsidRPr="00785A31">
        <w:rPr>
          <w:rFonts w:ascii="Arial" w:hAnsi="Arial" w:cs="Arial"/>
        </w:rPr>
        <w:t xml:space="preserve"> toma de decisiones responsables</w:t>
      </w:r>
      <w:r w:rsidR="002F3BC5">
        <w:rPr>
          <w:rFonts w:ascii="Arial" w:hAnsi="Arial" w:cs="Arial"/>
        </w:rPr>
        <w:t>. Todas ellas</w:t>
      </w:r>
      <w:r w:rsidR="00A10084" w:rsidRPr="00785A31">
        <w:rPr>
          <w:rFonts w:ascii="Arial" w:hAnsi="Arial" w:cs="Arial"/>
        </w:rPr>
        <w:t xml:space="preserve"> se han considerado necesarias para medir</w:t>
      </w:r>
      <w:r w:rsidR="00785A31" w:rsidRPr="00785A31">
        <w:rPr>
          <w:rFonts w:ascii="Arial" w:hAnsi="Arial" w:cs="Arial"/>
        </w:rPr>
        <w:t xml:space="preserve"> </w:t>
      </w:r>
      <w:r w:rsidR="002F3BC5">
        <w:rPr>
          <w:rFonts w:ascii="Arial" w:hAnsi="Arial" w:cs="Arial"/>
        </w:rPr>
        <w:t>el componente socioemocional que conllevan</w:t>
      </w:r>
      <w:r w:rsidR="00A10084" w:rsidRPr="00785A31">
        <w:rPr>
          <w:rFonts w:ascii="Arial" w:hAnsi="Arial" w:cs="Arial"/>
        </w:rPr>
        <w:t xml:space="preserve"> los dominios, criterios e indicadores </w:t>
      </w:r>
      <w:r w:rsidR="00785A31" w:rsidRPr="00785A31">
        <w:rPr>
          <w:rFonts w:ascii="Arial" w:hAnsi="Arial" w:cs="Arial"/>
        </w:rPr>
        <w:t xml:space="preserve">pertenecientes al </w:t>
      </w:r>
      <w:r w:rsidR="002F3BC5">
        <w:rPr>
          <w:rFonts w:ascii="Arial" w:hAnsi="Arial" w:cs="Arial"/>
        </w:rPr>
        <w:t xml:space="preserve">perfil del </w:t>
      </w:r>
      <w:r w:rsidR="002F3BC5" w:rsidRPr="002F3BC5">
        <w:rPr>
          <w:rFonts w:ascii="Arial" w:hAnsi="Arial" w:cs="Arial"/>
          <w:highlight w:val="green"/>
        </w:rPr>
        <w:t>docente</w:t>
      </w:r>
      <w:r w:rsidR="002F3BC5">
        <w:rPr>
          <w:rFonts w:ascii="Arial" w:hAnsi="Arial" w:cs="Arial"/>
        </w:rPr>
        <w:t>.</w:t>
      </w:r>
    </w:p>
    <w:p w:rsidR="00B80106" w:rsidRDefault="00B80106" w:rsidP="00B80106">
      <w:pPr>
        <w:rPr>
          <w:rFonts w:ascii="Arial" w:hAnsi="Arial" w:cs="Arial"/>
        </w:rPr>
      </w:pPr>
    </w:p>
    <w:p w:rsidR="002F3BC5" w:rsidRPr="002F3BC5" w:rsidRDefault="002F3BC5" w:rsidP="00B80106">
      <w:pPr>
        <w:rPr>
          <w:rFonts w:ascii="Arial" w:hAnsi="Arial" w:cs="Arial"/>
          <w:b/>
          <w:bCs/>
        </w:rPr>
      </w:pPr>
      <w:r w:rsidRPr="002F3BC5">
        <w:rPr>
          <w:rFonts w:ascii="Arial" w:hAnsi="Arial" w:cs="Arial"/>
          <w:b/>
          <w:bCs/>
        </w:rPr>
        <w:t>Referencias</w:t>
      </w:r>
    </w:p>
    <w:p w:rsidR="002F3BC5" w:rsidRDefault="002F3BC5" w:rsidP="00B80106">
      <w:pPr>
        <w:rPr>
          <w:rFonts w:ascii="Arial" w:hAnsi="Arial" w:cs="Arial"/>
        </w:rPr>
      </w:pPr>
      <w:bookmarkStart w:id="0" w:name="_GoBack"/>
      <w:bookmarkEnd w:id="0"/>
    </w:p>
    <w:p w:rsidR="002F3BC5" w:rsidRDefault="002F3BC5" w:rsidP="002F3BC5">
      <w:pPr>
        <w:rPr>
          <w:rFonts w:ascii="Arial" w:hAnsi="Arial" w:cs="Arial"/>
        </w:rPr>
      </w:pPr>
      <w:r w:rsidRPr="002F3BC5">
        <w:rPr>
          <w:rFonts w:ascii="Arial" w:hAnsi="Arial" w:cs="Arial"/>
        </w:rPr>
        <w:t>CASEL (20</w:t>
      </w:r>
      <w:r>
        <w:rPr>
          <w:rFonts w:ascii="Arial" w:hAnsi="Arial" w:cs="Arial"/>
        </w:rPr>
        <w:t>20</w:t>
      </w:r>
      <w:r w:rsidRPr="002F3BC5">
        <w:rPr>
          <w:rFonts w:ascii="Arial" w:hAnsi="Arial" w:cs="Arial"/>
        </w:rPr>
        <w:t xml:space="preserve">). What is SEL? Recuperado el </w:t>
      </w:r>
      <w:r>
        <w:rPr>
          <w:rFonts w:ascii="Arial" w:hAnsi="Arial" w:cs="Arial"/>
        </w:rPr>
        <w:t>26</w:t>
      </w:r>
      <w:r w:rsidRPr="002F3BC5">
        <w:rPr>
          <w:rFonts w:ascii="Arial" w:hAnsi="Arial" w:cs="Arial"/>
        </w:rPr>
        <w:t xml:space="preserve"> de </w:t>
      </w:r>
      <w:r>
        <w:rPr>
          <w:rFonts w:ascii="Arial" w:hAnsi="Arial" w:cs="Arial"/>
        </w:rPr>
        <w:t>febrero</w:t>
      </w:r>
      <w:r w:rsidRPr="002F3BC5">
        <w:rPr>
          <w:rFonts w:ascii="Arial" w:hAnsi="Arial" w:cs="Arial"/>
        </w:rPr>
        <w:t xml:space="preserve"> de 20</w:t>
      </w:r>
      <w:r>
        <w:rPr>
          <w:rFonts w:ascii="Arial" w:hAnsi="Arial" w:cs="Arial"/>
        </w:rPr>
        <w:t>20</w:t>
      </w:r>
      <w:r w:rsidRPr="002F3BC5">
        <w:rPr>
          <w:rFonts w:ascii="Arial" w:hAnsi="Arial" w:cs="Arial"/>
        </w:rPr>
        <w:t xml:space="preserve">, de: http://www.casel.org/what-is-sel/ </w:t>
      </w:r>
    </w:p>
    <w:p w:rsidR="002F3BC5" w:rsidRDefault="002F3BC5" w:rsidP="002F3BC5">
      <w:pPr>
        <w:rPr>
          <w:rFonts w:ascii="Arial" w:hAnsi="Arial" w:cs="Arial"/>
        </w:rPr>
      </w:pPr>
    </w:p>
    <w:p w:rsidR="002F3BC5" w:rsidRPr="002F3BC5" w:rsidRDefault="002F3BC5" w:rsidP="002F3BC5">
      <w:pPr>
        <w:rPr>
          <w:rFonts w:ascii="Arial" w:hAnsi="Arial" w:cs="Arial"/>
        </w:rPr>
      </w:pPr>
      <w:r w:rsidRPr="002F3BC5">
        <w:rPr>
          <w:rFonts w:ascii="Arial" w:hAnsi="Arial" w:cs="Arial"/>
        </w:rPr>
        <w:t xml:space="preserve">Milicic, N., Alcalay, L., Berger, C. y Álamos, P. (2013). Aprendizaje socioemocional en estudiantes de quinto y sexto grado: presentación y evaluación de impacto del programa BASE. </w:t>
      </w:r>
      <w:r w:rsidRPr="002F3BC5">
        <w:rPr>
          <w:rFonts w:ascii="Arial" w:hAnsi="Arial" w:cs="Arial"/>
          <w:i/>
          <w:iCs/>
        </w:rPr>
        <w:t>Ensaio: aval. pol. públ. Educ.</w:t>
      </w:r>
      <w:r w:rsidRPr="002F3BC5">
        <w:rPr>
          <w:rFonts w:ascii="Arial" w:hAnsi="Arial" w:cs="Arial"/>
        </w:rPr>
        <w:t>,</w:t>
      </w:r>
      <w:r>
        <w:rPr>
          <w:rFonts w:ascii="Arial" w:hAnsi="Arial" w:cs="Arial"/>
        </w:rPr>
        <w:t xml:space="preserve"> </w:t>
      </w:r>
      <w:r w:rsidRPr="002F3BC5">
        <w:rPr>
          <w:rFonts w:ascii="Arial" w:hAnsi="Arial" w:cs="Arial"/>
        </w:rPr>
        <w:t xml:space="preserve">21, </w:t>
      </w:r>
      <w:r>
        <w:rPr>
          <w:rFonts w:ascii="Arial" w:hAnsi="Arial" w:cs="Arial"/>
        </w:rPr>
        <w:t>(</w:t>
      </w:r>
      <w:r w:rsidRPr="002F3BC5">
        <w:rPr>
          <w:rFonts w:ascii="Arial" w:hAnsi="Arial" w:cs="Arial"/>
        </w:rPr>
        <w:t>81</w:t>
      </w:r>
      <w:r>
        <w:rPr>
          <w:rFonts w:ascii="Arial" w:hAnsi="Arial" w:cs="Arial"/>
        </w:rPr>
        <w:t>)</w:t>
      </w:r>
      <w:r w:rsidRPr="002F3BC5">
        <w:rPr>
          <w:rFonts w:ascii="Arial" w:hAnsi="Arial" w:cs="Arial"/>
        </w:rPr>
        <w:t>, 645-666</w:t>
      </w:r>
      <w:r>
        <w:rPr>
          <w:rFonts w:ascii="Arial" w:hAnsi="Arial" w:cs="Arial"/>
        </w:rPr>
        <w:t>.</w:t>
      </w:r>
    </w:p>
    <w:p w:rsidR="002F3BC5" w:rsidRPr="002F3BC5" w:rsidRDefault="002F3BC5" w:rsidP="002F3BC5">
      <w:pPr>
        <w:rPr>
          <w:rFonts w:ascii="Arial" w:hAnsi="Arial" w:cs="Arial"/>
        </w:rPr>
      </w:pPr>
    </w:p>
    <w:p w:rsidR="002F3BC5" w:rsidRPr="00785A31" w:rsidRDefault="002F3BC5" w:rsidP="00B80106">
      <w:pPr>
        <w:rPr>
          <w:rFonts w:ascii="Arial" w:hAnsi="Arial" w:cs="Arial"/>
        </w:rPr>
      </w:pPr>
    </w:p>
    <w:sectPr w:rsidR="002F3BC5" w:rsidRPr="00785A31" w:rsidSect="00DF6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06"/>
    <w:rsid w:val="002F3BC5"/>
    <w:rsid w:val="00785A31"/>
    <w:rsid w:val="00794632"/>
    <w:rsid w:val="00A10084"/>
    <w:rsid w:val="00B80106"/>
    <w:rsid w:val="00DF6834"/>
    <w:rsid w:val="00FD6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8932FA4"/>
  <w15:chartTrackingRefBased/>
  <w15:docId w15:val="{B852911C-4490-1349-8AF7-03CC6483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073945">
      <w:bodyDiv w:val="1"/>
      <w:marLeft w:val="0"/>
      <w:marRight w:val="0"/>
      <w:marTop w:val="0"/>
      <w:marBottom w:val="0"/>
      <w:divBdr>
        <w:top w:val="none" w:sz="0" w:space="0" w:color="auto"/>
        <w:left w:val="none" w:sz="0" w:space="0" w:color="auto"/>
        <w:bottom w:val="none" w:sz="0" w:space="0" w:color="auto"/>
        <w:right w:val="none" w:sz="0" w:space="0" w:color="auto"/>
      </w:divBdr>
      <w:divsChild>
        <w:div w:id="1906838607">
          <w:marLeft w:val="0"/>
          <w:marRight w:val="0"/>
          <w:marTop w:val="0"/>
          <w:marBottom w:val="0"/>
          <w:divBdr>
            <w:top w:val="none" w:sz="0" w:space="0" w:color="auto"/>
            <w:left w:val="none" w:sz="0" w:space="0" w:color="auto"/>
            <w:bottom w:val="none" w:sz="0" w:space="0" w:color="auto"/>
            <w:right w:val="none" w:sz="0" w:space="0" w:color="auto"/>
          </w:divBdr>
          <w:divsChild>
            <w:div w:id="77293118">
              <w:marLeft w:val="0"/>
              <w:marRight w:val="0"/>
              <w:marTop w:val="0"/>
              <w:marBottom w:val="0"/>
              <w:divBdr>
                <w:top w:val="none" w:sz="0" w:space="0" w:color="auto"/>
                <w:left w:val="none" w:sz="0" w:space="0" w:color="auto"/>
                <w:bottom w:val="none" w:sz="0" w:space="0" w:color="auto"/>
                <w:right w:val="none" w:sz="0" w:space="0" w:color="auto"/>
              </w:divBdr>
              <w:divsChild>
                <w:div w:id="6490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9600">
      <w:bodyDiv w:val="1"/>
      <w:marLeft w:val="0"/>
      <w:marRight w:val="0"/>
      <w:marTop w:val="0"/>
      <w:marBottom w:val="0"/>
      <w:divBdr>
        <w:top w:val="none" w:sz="0" w:space="0" w:color="auto"/>
        <w:left w:val="none" w:sz="0" w:space="0" w:color="auto"/>
        <w:bottom w:val="none" w:sz="0" w:space="0" w:color="auto"/>
        <w:right w:val="none" w:sz="0" w:space="0" w:color="auto"/>
      </w:divBdr>
      <w:divsChild>
        <w:div w:id="353070247">
          <w:marLeft w:val="0"/>
          <w:marRight w:val="0"/>
          <w:marTop w:val="0"/>
          <w:marBottom w:val="0"/>
          <w:divBdr>
            <w:top w:val="none" w:sz="0" w:space="0" w:color="auto"/>
            <w:left w:val="none" w:sz="0" w:space="0" w:color="auto"/>
            <w:bottom w:val="none" w:sz="0" w:space="0" w:color="auto"/>
            <w:right w:val="none" w:sz="0" w:space="0" w:color="auto"/>
          </w:divBdr>
          <w:divsChild>
            <w:div w:id="1607616304">
              <w:marLeft w:val="0"/>
              <w:marRight w:val="0"/>
              <w:marTop w:val="0"/>
              <w:marBottom w:val="0"/>
              <w:divBdr>
                <w:top w:val="none" w:sz="0" w:space="0" w:color="auto"/>
                <w:left w:val="none" w:sz="0" w:space="0" w:color="auto"/>
                <w:bottom w:val="none" w:sz="0" w:space="0" w:color="auto"/>
                <w:right w:val="none" w:sz="0" w:space="0" w:color="auto"/>
              </w:divBdr>
              <w:divsChild>
                <w:div w:id="18029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704">
      <w:bodyDiv w:val="1"/>
      <w:marLeft w:val="0"/>
      <w:marRight w:val="0"/>
      <w:marTop w:val="0"/>
      <w:marBottom w:val="0"/>
      <w:divBdr>
        <w:top w:val="none" w:sz="0" w:space="0" w:color="auto"/>
        <w:left w:val="none" w:sz="0" w:space="0" w:color="auto"/>
        <w:bottom w:val="none" w:sz="0" w:space="0" w:color="auto"/>
        <w:right w:val="none" w:sz="0" w:space="0" w:color="auto"/>
      </w:divBdr>
      <w:divsChild>
        <w:div w:id="46226702">
          <w:marLeft w:val="0"/>
          <w:marRight w:val="0"/>
          <w:marTop w:val="0"/>
          <w:marBottom w:val="0"/>
          <w:divBdr>
            <w:top w:val="none" w:sz="0" w:space="0" w:color="auto"/>
            <w:left w:val="none" w:sz="0" w:space="0" w:color="auto"/>
            <w:bottom w:val="none" w:sz="0" w:space="0" w:color="auto"/>
            <w:right w:val="none" w:sz="0" w:space="0" w:color="auto"/>
          </w:divBdr>
          <w:divsChild>
            <w:div w:id="81876144">
              <w:marLeft w:val="0"/>
              <w:marRight w:val="0"/>
              <w:marTop w:val="0"/>
              <w:marBottom w:val="0"/>
              <w:divBdr>
                <w:top w:val="none" w:sz="0" w:space="0" w:color="auto"/>
                <w:left w:val="none" w:sz="0" w:space="0" w:color="auto"/>
                <w:bottom w:val="none" w:sz="0" w:space="0" w:color="auto"/>
                <w:right w:val="none" w:sz="0" w:space="0" w:color="auto"/>
              </w:divBdr>
              <w:divsChild>
                <w:div w:id="12767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631</Words>
  <Characters>3474</Characters>
  <Application>Microsoft Office Word</Application>
  <DocSecurity>0</DocSecurity>
  <Lines>28</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Rubio Ruiz, Eleonora</cp:lastModifiedBy>
  <cp:revision>5</cp:revision>
  <dcterms:created xsi:type="dcterms:W3CDTF">2020-02-26T16:21:00Z</dcterms:created>
  <dcterms:modified xsi:type="dcterms:W3CDTF">2020-02-26T22:25:00Z</dcterms:modified>
</cp:coreProperties>
</file>