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con funciones de Supervisión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XX de febrero de 2020.</w:t>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
        <w:jc w:val="both"/>
        <w:rPr>
          <w:rFonts w:ascii="Arial" w:cs="Arial" w:eastAsia="Arial" w:hAnsi="Arial"/>
          <w:sz w:val="20"/>
          <w:szCs w:val="20"/>
        </w:rPr>
      </w:pPr>
      <w:bookmarkStart w:colFirst="0" w:colLast="0" w:name="_heading=h.tyjcwt" w:id="4"/>
      <w:bookmarkEnd w:id="4"/>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 el personal con funciones de supervisión para obtener un estímulo económico dentro de su función.  Este instrumento tiene como objetivo principal valorar en los aspirantes los conocimientos y aptitudes que se consideran necesarias para el ejercicio de las funciones de supervisión,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0"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supervisión.</w:t>
      </w:r>
    </w:p>
    <w:p w:rsidR="00000000" w:rsidDel="00000000" w:rsidP="00000000" w:rsidRDefault="00000000" w:rsidRPr="00000000" w14:paraId="00000067">
      <w:pPr>
        <w:spacing w:line="360" w:lineRule="auto"/>
        <w:ind w:left="0" w:right="56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left="425"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A">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D">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rsidR="00000000" w:rsidDel="00000000" w:rsidP="00000000" w:rsidRDefault="00000000" w:rsidRPr="00000000" w14:paraId="0000006E">
      <w:pPr>
        <w:spacing w:line="360" w:lineRule="auto"/>
        <w:ind w:right="13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2">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3">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4">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5">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76">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7">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8">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9">
      <w:pPr>
        <w:numPr>
          <w:ilvl w:val="0"/>
          <w:numId w:val="3"/>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A">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del personal con funciones de asesor técnico pedagógico, el SISAP plantea la aplicación del Instrumento de valoración de conocimientos y aptitudes, en conjunto con un proyecto de seguimiento y una  entrevista sobre dicho proyecto de seguimiento. </w:t>
      </w:r>
    </w:p>
    <w:p w:rsidR="00000000" w:rsidDel="00000000" w:rsidP="00000000" w:rsidRDefault="00000000" w:rsidRPr="00000000" w14:paraId="0000007B">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E">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aplicado al personal con funciones de supervisión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rsidR="00000000" w:rsidDel="00000000" w:rsidP="00000000" w:rsidRDefault="00000000" w:rsidRPr="00000000" w14:paraId="0000007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apegado a los principios filosóficos, éticos y legales de la educación mexicana.</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el valor de la educación como un derecho de todas las niñas, niños y adolescentes para su desarrollo integral y bienestar, a la vez que es un medio para la transformación y mejora social del país.</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en todas las escuelas a su cargo se establezcan relaciones interpersonales armónicas y pacíficas, centradas en la dignidad de las personas y el respeto a los derechos humanos.</w:t>
      </w:r>
    </w:p>
    <w:p w:rsidR="00000000" w:rsidDel="00000000" w:rsidP="00000000" w:rsidRDefault="00000000" w:rsidRPr="00000000" w14:paraId="0000008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por capacitarse, actualizarse y superarse profesionalmente para fortalecer su práctica y contribuir a la mejora educativa.</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las políticas educativas vigentes y la cultura que prevalece en los planteles a su cargo para orientar la construcción de una perspectiva compartida de mejora educativa.</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Comprende el sentido e importancia de las políticas educativas relacionadas con la equidad, inclusión, interculturalidad y excelencia para orientar procesos de mejora educativa.</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Conoce los principales rasgos de la cultura escolar y la diversidad social, cultural y lingüística presentes en los planteles a su cargo para ofrecer un servicio de asesoría y acompañamiento cercano, oportuno y de excelencia.</w:t>
      </w:r>
    </w:p>
    <w:p w:rsidR="00000000" w:rsidDel="00000000" w:rsidP="00000000" w:rsidRDefault="00000000" w:rsidRPr="00000000" w14:paraId="0000008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Favorece la transformación de las prácticas pedagógicas y de gestión desde su ámbito de responsabilidad, para centrar su atención en la formación integral de los alumnos.</w:t>
      </w:r>
    </w:p>
    <w:p w:rsidR="00000000" w:rsidDel="00000000" w:rsidP="00000000" w:rsidRDefault="00000000" w:rsidRPr="00000000" w14:paraId="0000008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Asegura, desde su ámbito de responsabilidad, las condiciones académicas, administrativas y técnicas para el buen funcionamiento de las escuelas a su cargo.</w:t>
      </w:r>
    </w:p>
    <w:p w:rsidR="00000000" w:rsidDel="00000000" w:rsidP="00000000" w:rsidRDefault="00000000" w:rsidRPr="00000000" w14:paraId="0000008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Impulsa procesos de transformación y mejora de las escuelas a su cargo.</w:t>
      </w:r>
    </w:p>
    <w:p w:rsidR="00000000" w:rsidDel="00000000" w:rsidP="00000000" w:rsidRDefault="00000000" w:rsidRPr="00000000" w14:paraId="0000008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Se vincula con autoridades educativas, diferentes instancias de apoyo, comunidades y familias para que contribuyan a la transformación y mejora de las escuelas a su cargo.</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Se vincula con autoridades educativas y otras instancias para favorecer la prestación de un servicio educativo de excelencia en las escuelas a su cargo.</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Favorece, desde el ámbito de su función, la colaboración entre la escuela y la comunidad en beneficio del trabajo educativo y el logro de aprendizajes de todos los alumnos.</w:t>
      </w:r>
    </w:p>
    <w:p w:rsidR="00000000" w:rsidDel="00000000" w:rsidP="00000000" w:rsidRDefault="00000000" w:rsidRPr="00000000" w14:paraId="0000008C">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276"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line="276" w:lineRule="auto"/>
        <w:ind w:right="138"/>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1">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sus funciones de supervisión, captura los elementos que se consideran centrales y comunes al ejercicio de la práctica cotidiana del supervisor, tales como la procuración de los aspectos éticos y filosóficos relacionados con su práctica (Cullen, 2004; Filloux, 2008; Navarro, 2010; </w:t>
      </w:r>
      <w:r w:rsidDel="00000000" w:rsidR="00000000" w:rsidRPr="00000000">
        <w:rPr>
          <w:rFonts w:ascii="Arial" w:cs="Arial" w:eastAsia="Arial" w:hAnsi="Arial"/>
          <w:color w:val="222222"/>
          <w:sz w:val="24"/>
          <w:szCs w:val="24"/>
          <w:highlight w:val="white"/>
          <w:rtl w:val="0"/>
        </w:rPr>
        <w:t xml:space="preserve">Reyzábal, 2015</w:t>
      </w:r>
      <w:r w:rsidDel="00000000" w:rsidR="00000000" w:rsidRPr="00000000">
        <w:rPr>
          <w:rFonts w:ascii="Arial" w:cs="Arial" w:eastAsia="Arial" w:hAnsi="Arial"/>
          <w:sz w:val="24"/>
          <w:szCs w:val="24"/>
          <w:rtl w:val="0"/>
        </w:rPr>
        <w:t xml:space="preserve">), la promoción de un ambiente de colaboración, inclusión y participación en el colectivo escolar (Loughlin &amp; Suina, 1997; Echeita &amp; Sandoval, 2002; Blanco, 2006;  </w:t>
      </w:r>
      <w:r w:rsidDel="00000000" w:rsidR="00000000" w:rsidRPr="00000000">
        <w:rPr>
          <w:rFonts w:ascii="Arial" w:cs="Arial" w:eastAsia="Arial" w:hAnsi="Arial"/>
          <w:color w:val="222222"/>
          <w:sz w:val="24"/>
          <w:szCs w:val="24"/>
          <w:highlight w:val="white"/>
          <w:rtl w:val="0"/>
        </w:rPr>
        <w:t xml:space="preserve">Ramírez &amp; Velásquez, 2006; </w:t>
      </w:r>
      <w:r w:rsidDel="00000000" w:rsidR="00000000" w:rsidRPr="00000000">
        <w:rPr>
          <w:rFonts w:ascii="Arial" w:cs="Arial" w:eastAsia="Arial" w:hAnsi="Arial"/>
          <w:sz w:val="24"/>
          <w:szCs w:val="24"/>
          <w:rtl w:val="0"/>
        </w:rPr>
        <w:t xml:space="preserve">Del Rey, Ruiz &amp; Feria, 2009; Fierro, García, Fortoul, Martínez, Macouzet &amp; Jiménez, 2013), y el fomento de prácticas educativas y ambientes de aprendizaje que favorezcan el desarrollo integral de los estudiantes (Irizarry, Quintero &amp; Pérez, 2006; Lugo 2007; Ramos, Achón, Martínez &amp; Verde, 2007). </w:t>
      </w:r>
    </w:p>
    <w:p w:rsidR="00000000" w:rsidDel="00000000" w:rsidP="00000000" w:rsidRDefault="00000000" w:rsidRPr="00000000" w14:paraId="000000A2">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A5">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A6">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A7">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Cullen, C. A. (2004). </w:t>
      </w:r>
      <w:r w:rsidDel="00000000" w:rsidR="00000000" w:rsidRPr="00000000">
        <w:rPr>
          <w:rFonts w:ascii="Arial" w:cs="Arial" w:eastAsia="Arial" w:hAnsi="Arial"/>
          <w:i w:val="1"/>
          <w:color w:val="222222"/>
          <w:sz w:val="24"/>
          <w:szCs w:val="24"/>
          <w:highlight w:val="white"/>
          <w:rtl w:val="0"/>
        </w:rPr>
        <w:t xml:space="preserve">Perfiles ético-políticos de la educación</w:t>
      </w:r>
      <w:r w:rsidDel="00000000" w:rsidR="00000000" w:rsidRPr="00000000">
        <w:rPr>
          <w:rFonts w:ascii="Arial" w:cs="Arial" w:eastAsia="Arial" w:hAnsi="Arial"/>
          <w:color w:val="222222"/>
          <w:sz w:val="24"/>
          <w:szCs w:val="24"/>
          <w:highlight w:val="white"/>
          <w:rtl w:val="0"/>
        </w:rPr>
        <w:t xml:space="preserve">. Buenos Aires: Paidós.</w:t>
      </w:r>
    </w:p>
    <w:p w:rsidR="00000000" w:rsidDel="00000000" w:rsidP="00000000" w:rsidRDefault="00000000" w:rsidRPr="00000000" w14:paraId="000000A8">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A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AA">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AB">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AC">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AD">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AE">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Filloux, J. C. (2008). </w:t>
      </w:r>
      <w:r w:rsidDel="00000000" w:rsidR="00000000" w:rsidRPr="00000000">
        <w:rPr>
          <w:rFonts w:ascii="Arial" w:cs="Arial" w:eastAsia="Arial" w:hAnsi="Arial"/>
          <w:i w:val="1"/>
          <w:color w:val="222222"/>
          <w:sz w:val="24"/>
          <w:szCs w:val="24"/>
          <w:highlight w:val="white"/>
          <w:rtl w:val="0"/>
        </w:rPr>
        <w:t xml:space="preserve">Epistimologia, ética y ciencias de la educación</w:t>
      </w:r>
      <w:r w:rsidDel="00000000" w:rsidR="00000000" w:rsidRPr="00000000">
        <w:rPr>
          <w:rFonts w:ascii="Arial" w:cs="Arial" w:eastAsia="Arial" w:hAnsi="Arial"/>
          <w:color w:val="222222"/>
          <w:sz w:val="24"/>
          <w:szCs w:val="24"/>
          <w:highlight w:val="white"/>
          <w:rtl w:val="0"/>
        </w:rPr>
        <w:t xml:space="preserve"> (Vol. 2). Editorial Brujas.</w:t>
      </w:r>
    </w:p>
    <w:p w:rsidR="00000000" w:rsidDel="00000000" w:rsidP="00000000" w:rsidRDefault="00000000" w:rsidRPr="00000000" w14:paraId="000000AF">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0">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p>
    <w:p w:rsidR="00000000" w:rsidDel="00000000" w:rsidP="00000000" w:rsidRDefault="00000000" w:rsidRPr="00000000" w14:paraId="000000B1">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Irizarry, R., Quintero, A. H., &amp; Pérez Prado, Z. (2006). El joven desertor y la necesidad de un modelo educativo alternativo para su desarrollo integral: La experiencia de Nuestra Escuela. </w:t>
      </w:r>
      <w:r w:rsidDel="00000000" w:rsidR="00000000" w:rsidRPr="00000000">
        <w:rPr>
          <w:rFonts w:ascii="Arial" w:cs="Arial" w:eastAsia="Arial" w:hAnsi="Arial"/>
          <w:i w:val="1"/>
          <w:color w:val="222222"/>
          <w:sz w:val="24"/>
          <w:szCs w:val="24"/>
          <w:highlight w:val="white"/>
          <w:rtl w:val="0"/>
        </w:rPr>
        <w:t xml:space="preserve">Revista Pedagogía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39</w:t>
      </w:r>
      <w:r w:rsidDel="00000000" w:rsidR="00000000" w:rsidRPr="00000000">
        <w:rPr>
          <w:rFonts w:ascii="Arial" w:cs="Arial" w:eastAsia="Arial" w:hAnsi="Arial"/>
          <w:color w:val="222222"/>
          <w:sz w:val="24"/>
          <w:szCs w:val="24"/>
          <w:highlight w:val="white"/>
          <w:rtl w:val="0"/>
        </w:rPr>
        <w:t xml:space="preserve">(1), 125-149.</w:t>
      </w:r>
    </w:p>
    <w:p w:rsidR="00000000" w:rsidDel="00000000" w:rsidP="00000000" w:rsidRDefault="00000000" w:rsidRPr="00000000" w14:paraId="000000B2">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B3">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B4">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B5">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B6">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B7">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B8">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B9">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Lugo, L. R. (2007). Formación integral: desarrollo intelectual, emocional, social y ético de los estudiantes. </w:t>
      </w:r>
      <w:r w:rsidDel="00000000" w:rsidR="00000000" w:rsidRPr="00000000">
        <w:rPr>
          <w:rFonts w:ascii="Arial" w:cs="Arial" w:eastAsia="Arial" w:hAnsi="Arial"/>
          <w:i w:val="1"/>
          <w:color w:val="222222"/>
          <w:sz w:val="24"/>
          <w:szCs w:val="24"/>
          <w:highlight w:val="white"/>
          <w:rtl w:val="0"/>
        </w:rPr>
        <w:t xml:space="preserve">Revista universitaria de sonora,(1)</w:t>
      </w:r>
      <w:r w:rsidDel="00000000" w:rsidR="00000000" w:rsidRPr="00000000">
        <w:rPr>
          <w:rFonts w:ascii="Arial" w:cs="Arial" w:eastAsia="Arial" w:hAnsi="Arial"/>
          <w:color w:val="222222"/>
          <w:sz w:val="24"/>
          <w:szCs w:val="24"/>
          <w:highlight w:val="white"/>
          <w:rtl w:val="0"/>
        </w:rPr>
        <w:t xml:space="preserve">, 1-3.</w:t>
      </w:r>
    </w:p>
    <w:p w:rsidR="00000000" w:rsidDel="00000000" w:rsidP="00000000" w:rsidRDefault="00000000" w:rsidRPr="00000000" w14:paraId="000000BA">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BB">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BC">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BD">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Ramírez, L. V., &amp; Velásquez, F. F. (2006). Perspectivas en la sociología de las organizaciones para el estudio de la supervisión escolar. </w:t>
      </w:r>
      <w:r w:rsidDel="00000000" w:rsidR="00000000" w:rsidRPr="00000000">
        <w:rPr>
          <w:rFonts w:ascii="Arial" w:cs="Arial" w:eastAsia="Arial" w:hAnsi="Arial"/>
          <w:i w:val="1"/>
          <w:color w:val="222222"/>
          <w:sz w:val="24"/>
          <w:szCs w:val="24"/>
          <w:highlight w:val="white"/>
          <w:rtl w:val="0"/>
        </w:rPr>
        <w:t xml:space="preserve">Tiempo de Educar</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7</w:t>
      </w:r>
      <w:r w:rsidDel="00000000" w:rsidR="00000000" w:rsidRPr="00000000">
        <w:rPr>
          <w:rFonts w:ascii="Arial" w:cs="Arial" w:eastAsia="Arial" w:hAnsi="Arial"/>
          <w:color w:val="222222"/>
          <w:sz w:val="24"/>
          <w:szCs w:val="24"/>
          <w:highlight w:val="white"/>
          <w:rtl w:val="0"/>
        </w:rPr>
        <w:t xml:space="preserve">(14), 243-275.</w:t>
      </w:r>
    </w:p>
    <w:p w:rsidR="00000000" w:rsidDel="00000000" w:rsidP="00000000" w:rsidRDefault="00000000" w:rsidRPr="00000000" w14:paraId="000000BE">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Ramos, I. O., Achón, Z. N., Martínez, A. P., &amp; Verde, R. M. (2007). Estrategias de aprendizaje: del desarrollo intelectual al desarrollo integral. </w:t>
      </w:r>
      <w:r w:rsidDel="00000000" w:rsidR="00000000" w:rsidRPr="00000000">
        <w:rPr>
          <w:rFonts w:ascii="Arial" w:cs="Arial" w:eastAsia="Arial" w:hAnsi="Arial"/>
          <w:i w:val="1"/>
          <w:color w:val="222222"/>
          <w:sz w:val="24"/>
          <w:szCs w:val="24"/>
          <w:highlight w:val="white"/>
          <w:rtl w:val="0"/>
        </w:rPr>
        <w:t xml:space="preserve">Acción pedagógica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194-202.</w:t>
      </w:r>
    </w:p>
    <w:p w:rsidR="00000000" w:rsidDel="00000000" w:rsidP="00000000" w:rsidRDefault="00000000" w:rsidRPr="00000000" w14:paraId="000000BF">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0">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Reyzábal, M. V. (2015). La supervisión educativa: Una profesión compleja, ética e imprescindible. </w:t>
      </w:r>
      <w:r w:rsidDel="00000000" w:rsidR="00000000" w:rsidRPr="00000000">
        <w:rPr>
          <w:rFonts w:ascii="Arial" w:cs="Arial" w:eastAsia="Arial" w:hAnsi="Arial"/>
          <w:i w:val="1"/>
          <w:color w:val="222222"/>
          <w:sz w:val="24"/>
          <w:szCs w:val="24"/>
          <w:highlight w:val="white"/>
          <w:rtl w:val="0"/>
        </w:rPr>
        <w:t xml:space="preserve">REICE. Revista Electrónica Iberoamericana sobre Calidad, Eficacia y Cambio en Educación</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r w:rsidDel="00000000" w:rsidR="00000000" w:rsidRPr="00000000">
        <w:rPr>
          <w:rtl w:val="0"/>
        </w:rPr>
      </w:r>
    </w:p>
    <w:p w:rsidR="00000000" w:rsidDel="00000000" w:rsidP="00000000" w:rsidRDefault="00000000" w:rsidRPr="00000000" w14:paraId="000000C2">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3">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4">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5">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6">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7">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8">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9">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A">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C">
      <w:pPr>
        <w:spacing w:line="276" w:lineRule="auto"/>
        <w:ind w:right="138"/>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 w:right="89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2jRZ2MqwkQQapDDkFBTYC2lOwQ==">AMUW2mWssf0wqkf9FLH0z47KjM5h8qOdyx+PZtlLnU+lhfxexyusL/NdR6mxvUR28Nrm/7y+u/sJj0RKEV2vbKvWL9nBiOJfavIq1HYFHgSomFXwfbsh9Cl691kMRw+RpPuaIDC/KlRiqGmJO3hB4pE4aASBbQ4yQBFqPgNMhZte2Hr5nw61M7o=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2020-02-25T19:14:00Z</dcterms:created>
</cp:coreProperties>
</file>