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59BB5" w14:textId="77777777" w:rsidR="00DC0E75" w:rsidRDefault="00DC0E75">
      <w:pPr>
        <w:spacing w:line="276" w:lineRule="auto"/>
        <w:jc w:val="center"/>
        <w:rPr>
          <w:b/>
          <w:sz w:val="44"/>
          <w:szCs w:val="44"/>
        </w:rPr>
      </w:pPr>
    </w:p>
    <w:p w14:paraId="44134C1D" w14:textId="77777777" w:rsidR="00DC0E75" w:rsidRDefault="00DC0E75">
      <w:pPr>
        <w:spacing w:line="276" w:lineRule="auto"/>
        <w:jc w:val="center"/>
        <w:rPr>
          <w:b/>
          <w:sz w:val="44"/>
          <w:szCs w:val="44"/>
        </w:rPr>
      </w:pPr>
    </w:p>
    <w:p w14:paraId="335BDAD0" w14:textId="504C7B07" w:rsidR="00DC0E75" w:rsidRDefault="00986D75">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Proyecto de Seguimiento para los aspirantes a obtener una Promoción Horizontal dentro de la de supervisión</w:t>
      </w:r>
      <w:r w:rsidR="007B33EC">
        <w:rPr>
          <w:rFonts w:ascii="Arial" w:eastAsia="Arial" w:hAnsi="Arial" w:cs="Arial"/>
          <w:b/>
          <w:sz w:val="44"/>
          <w:szCs w:val="44"/>
        </w:rPr>
        <w:t>.</w:t>
      </w:r>
      <w:bookmarkStart w:id="0" w:name="_GoBack"/>
      <w:bookmarkEnd w:id="0"/>
    </w:p>
    <w:p w14:paraId="65E63514" w14:textId="77777777" w:rsidR="00DC0E75" w:rsidRDefault="00DC0E75">
      <w:pPr>
        <w:spacing w:line="276" w:lineRule="auto"/>
        <w:jc w:val="center"/>
        <w:rPr>
          <w:rFonts w:ascii="Arial" w:eastAsia="Arial" w:hAnsi="Arial" w:cs="Arial"/>
          <w:sz w:val="44"/>
          <w:szCs w:val="44"/>
          <w:u w:val="single"/>
        </w:rPr>
      </w:pPr>
    </w:p>
    <w:p w14:paraId="4B8F2019" w14:textId="77777777" w:rsidR="00DC0E75" w:rsidRDefault="00986D75">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4CCF4522" w14:textId="77777777" w:rsidR="00DC0E75" w:rsidRDefault="00DC0E75">
      <w:pPr>
        <w:widowControl w:val="0"/>
        <w:spacing w:after="0" w:line="240" w:lineRule="auto"/>
        <w:ind w:left="425" w:right="138"/>
        <w:jc w:val="center"/>
        <w:rPr>
          <w:rFonts w:ascii="Arial" w:eastAsia="Arial" w:hAnsi="Arial" w:cs="Arial"/>
          <w:b/>
          <w:sz w:val="24"/>
          <w:szCs w:val="24"/>
        </w:rPr>
      </w:pPr>
    </w:p>
    <w:p w14:paraId="469C1253" w14:textId="77777777" w:rsidR="00DC0E75" w:rsidRDefault="00DC0E75">
      <w:pPr>
        <w:widowControl w:val="0"/>
        <w:spacing w:after="0" w:line="240" w:lineRule="auto"/>
        <w:ind w:left="425" w:right="138"/>
        <w:jc w:val="center"/>
        <w:rPr>
          <w:rFonts w:ascii="Arial" w:eastAsia="Arial" w:hAnsi="Arial" w:cs="Arial"/>
          <w:b/>
          <w:sz w:val="24"/>
          <w:szCs w:val="24"/>
        </w:rPr>
      </w:pPr>
    </w:p>
    <w:p w14:paraId="79681A5B" w14:textId="66D896C8" w:rsidR="00DC0E75" w:rsidRDefault="00DC0E75">
      <w:pPr>
        <w:spacing w:line="276" w:lineRule="auto"/>
        <w:jc w:val="center"/>
        <w:rPr>
          <w:rFonts w:ascii="Arial" w:eastAsia="Arial" w:hAnsi="Arial" w:cs="Arial"/>
          <w:b/>
          <w:sz w:val="24"/>
          <w:szCs w:val="24"/>
        </w:rPr>
      </w:pPr>
    </w:p>
    <w:p w14:paraId="1E1D59CA" w14:textId="670A59C5" w:rsidR="007B33EC" w:rsidRDefault="007B33EC">
      <w:pPr>
        <w:spacing w:line="276" w:lineRule="auto"/>
        <w:jc w:val="center"/>
        <w:rPr>
          <w:rFonts w:ascii="Arial" w:eastAsia="Arial" w:hAnsi="Arial" w:cs="Arial"/>
          <w:b/>
          <w:sz w:val="24"/>
          <w:szCs w:val="24"/>
        </w:rPr>
      </w:pPr>
    </w:p>
    <w:p w14:paraId="1322CE09" w14:textId="3946DF39" w:rsidR="007B33EC" w:rsidRDefault="007B33EC">
      <w:pPr>
        <w:spacing w:line="276" w:lineRule="auto"/>
        <w:jc w:val="center"/>
        <w:rPr>
          <w:rFonts w:ascii="Arial" w:eastAsia="Arial" w:hAnsi="Arial" w:cs="Arial"/>
          <w:b/>
          <w:sz w:val="24"/>
          <w:szCs w:val="24"/>
        </w:rPr>
      </w:pPr>
    </w:p>
    <w:p w14:paraId="6EEE7122" w14:textId="4C7726FA" w:rsidR="007B33EC" w:rsidRDefault="007B33EC">
      <w:pPr>
        <w:spacing w:line="276" w:lineRule="auto"/>
        <w:jc w:val="center"/>
        <w:rPr>
          <w:rFonts w:ascii="Arial" w:eastAsia="Arial" w:hAnsi="Arial" w:cs="Arial"/>
          <w:b/>
          <w:sz w:val="24"/>
          <w:szCs w:val="24"/>
        </w:rPr>
      </w:pPr>
    </w:p>
    <w:p w14:paraId="121F27F4" w14:textId="77777777" w:rsidR="007B33EC" w:rsidRDefault="007B33EC">
      <w:pPr>
        <w:spacing w:line="276" w:lineRule="auto"/>
        <w:jc w:val="center"/>
        <w:rPr>
          <w:rFonts w:ascii="Arial" w:eastAsia="Arial" w:hAnsi="Arial" w:cs="Arial"/>
          <w:b/>
          <w:sz w:val="24"/>
          <w:szCs w:val="24"/>
        </w:rPr>
      </w:pPr>
    </w:p>
    <w:p w14:paraId="29C8176F" w14:textId="77777777" w:rsidR="00DC0E75" w:rsidRDefault="00DC0E75">
      <w:pPr>
        <w:spacing w:line="276" w:lineRule="auto"/>
        <w:jc w:val="center"/>
        <w:rPr>
          <w:rFonts w:ascii="Arial" w:eastAsia="Arial" w:hAnsi="Arial" w:cs="Arial"/>
          <w:b/>
          <w:sz w:val="24"/>
          <w:szCs w:val="24"/>
        </w:rPr>
      </w:pPr>
    </w:p>
    <w:p w14:paraId="7C37D942" w14:textId="77777777" w:rsidR="00DC0E75" w:rsidRDefault="00DC0E75">
      <w:pPr>
        <w:spacing w:line="276" w:lineRule="auto"/>
        <w:jc w:val="center"/>
        <w:rPr>
          <w:rFonts w:ascii="Arial" w:eastAsia="Arial" w:hAnsi="Arial" w:cs="Arial"/>
          <w:b/>
          <w:sz w:val="24"/>
          <w:szCs w:val="24"/>
        </w:rPr>
      </w:pPr>
    </w:p>
    <w:p w14:paraId="0596B450" w14:textId="77777777" w:rsidR="00DC0E75" w:rsidRDefault="00DC0E75">
      <w:pPr>
        <w:spacing w:line="276" w:lineRule="auto"/>
        <w:jc w:val="center"/>
        <w:rPr>
          <w:rFonts w:ascii="Arial" w:eastAsia="Arial" w:hAnsi="Arial" w:cs="Arial"/>
          <w:b/>
          <w:sz w:val="24"/>
          <w:szCs w:val="24"/>
        </w:rPr>
      </w:pPr>
    </w:p>
    <w:p w14:paraId="019013F1" w14:textId="77777777" w:rsidR="00DC0E75" w:rsidRDefault="00DC0E75">
      <w:pPr>
        <w:spacing w:line="276" w:lineRule="auto"/>
        <w:jc w:val="center"/>
        <w:rPr>
          <w:rFonts w:ascii="Arial" w:eastAsia="Arial" w:hAnsi="Arial" w:cs="Arial"/>
          <w:b/>
          <w:sz w:val="24"/>
          <w:szCs w:val="24"/>
        </w:rPr>
      </w:pPr>
    </w:p>
    <w:p w14:paraId="0F59C4D8" w14:textId="77777777" w:rsidR="00DC0E75" w:rsidRDefault="00DC0E75">
      <w:pPr>
        <w:spacing w:line="276" w:lineRule="auto"/>
        <w:jc w:val="center"/>
        <w:rPr>
          <w:rFonts w:ascii="Arial" w:eastAsia="Arial" w:hAnsi="Arial" w:cs="Arial"/>
          <w:b/>
          <w:sz w:val="24"/>
          <w:szCs w:val="24"/>
        </w:rPr>
      </w:pPr>
    </w:p>
    <w:p w14:paraId="01E1401B" w14:textId="77777777" w:rsidR="00DC0E75" w:rsidRDefault="00DC0E75">
      <w:pPr>
        <w:spacing w:line="276" w:lineRule="auto"/>
        <w:jc w:val="center"/>
        <w:rPr>
          <w:rFonts w:ascii="Arial" w:eastAsia="Arial" w:hAnsi="Arial" w:cs="Arial"/>
          <w:b/>
          <w:sz w:val="24"/>
          <w:szCs w:val="24"/>
        </w:rPr>
      </w:pPr>
    </w:p>
    <w:p w14:paraId="3964FC2D" w14:textId="77777777" w:rsidR="00DC0E75" w:rsidRDefault="00DC0E75">
      <w:pPr>
        <w:spacing w:line="276" w:lineRule="auto"/>
        <w:jc w:val="center"/>
        <w:rPr>
          <w:rFonts w:ascii="Arial" w:eastAsia="Arial" w:hAnsi="Arial" w:cs="Arial"/>
          <w:b/>
          <w:sz w:val="24"/>
          <w:szCs w:val="24"/>
        </w:rPr>
      </w:pPr>
    </w:p>
    <w:p w14:paraId="722B1A8F" w14:textId="77777777" w:rsidR="00DC0E75" w:rsidRDefault="00DC0E75">
      <w:pPr>
        <w:widowControl w:val="0"/>
        <w:spacing w:after="0" w:line="240" w:lineRule="auto"/>
        <w:ind w:right="138"/>
        <w:rPr>
          <w:rFonts w:ascii="Arial" w:eastAsia="Arial" w:hAnsi="Arial" w:cs="Arial"/>
          <w:sz w:val="24"/>
          <w:szCs w:val="24"/>
        </w:rPr>
      </w:pPr>
    </w:p>
    <w:p w14:paraId="7AA6CEB1" w14:textId="047048AB" w:rsidR="00DC0E75" w:rsidRDefault="00986D75">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62A07CDE" w14:textId="41E34C0E" w:rsidR="003953C8" w:rsidRDefault="003953C8">
      <w:pPr>
        <w:widowControl w:val="0"/>
        <w:spacing w:after="0" w:line="240" w:lineRule="auto"/>
        <w:ind w:left="425" w:right="138"/>
        <w:rPr>
          <w:rFonts w:ascii="Arial" w:eastAsia="Arial" w:hAnsi="Arial" w:cs="Arial"/>
          <w:sz w:val="24"/>
          <w:szCs w:val="24"/>
        </w:rPr>
      </w:pPr>
    </w:p>
    <w:p w14:paraId="47E99525" w14:textId="77777777" w:rsidR="003953C8" w:rsidRDefault="003953C8">
      <w:pPr>
        <w:widowControl w:val="0"/>
        <w:spacing w:after="0" w:line="240" w:lineRule="auto"/>
        <w:ind w:left="425" w:right="138"/>
        <w:rPr>
          <w:rFonts w:ascii="Arial" w:eastAsia="Arial" w:hAnsi="Arial" w:cs="Arial"/>
          <w:sz w:val="24"/>
          <w:szCs w:val="24"/>
        </w:rPr>
      </w:pPr>
    </w:p>
    <w:p w14:paraId="6C54481F" w14:textId="77777777" w:rsidR="00DC0E75" w:rsidRDefault="00986D75">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785FB5C9" w14:textId="77777777" w:rsidR="00DC0E75" w:rsidRDefault="00DC0E75">
      <w:pPr>
        <w:spacing w:line="276" w:lineRule="auto"/>
        <w:rPr>
          <w:rFonts w:ascii="Arial" w:eastAsia="Arial" w:hAnsi="Arial" w:cs="Arial"/>
          <w:b/>
          <w:sz w:val="24"/>
          <w:szCs w:val="24"/>
        </w:rPr>
      </w:pPr>
    </w:p>
    <w:p w14:paraId="0ACDC8D9" w14:textId="77777777" w:rsidR="00DC0E75" w:rsidRDefault="00986D75">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139EE4CE" w14:textId="77777777" w:rsidR="00DC0E75" w:rsidRDefault="00986D75">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51BC809C" w14:textId="77777777" w:rsidR="00DC0E75" w:rsidRDefault="00986D75">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479ECF57" w14:textId="77777777" w:rsidR="00DC0E75" w:rsidRDefault="00DC0E75">
      <w:pPr>
        <w:spacing w:line="276" w:lineRule="auto"/>
        <w:ind w:left="1133"/>
        <w:rPr>
          <w:rFonts w:ascii="Arial" w:eastAsia="Arial" w:hAnsi="Arial" w:cs="Arial"/>
          <w:b/>
          <w:sz w:val="24"/>
          <w:szCs w:val="24"/>
        </w:rPr>
      </w:pPr>
    </w:p>
    <w:p w14:paraId="3285214F" w14:textId="77777777" w:rsidR="00DC0E75" w:rsidRDefault="00986D75">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385BB256" w14:textId="77777777" w:rsidR="00DC0E75" w:rsidRDefault="00DC0E75">
      <w:pPr>
        <w:spacing w:line="276" w:lineRule="auto"/>
        <w:ind w:left="1700"/>
        <w:rPr>
          <w:rFonts w:ascii="Arial" w:eastAsia="Arial" w:hAnsi="Arial" w:cs="Arial"/>
          <w:b/>
          <w:sz w:val="24"/>
          <w:szCs w:val="24"/>
        </w:rPr>
      </w:pPr>
    </w:p>
    <w:p w14:paraId="30D55087" w14:textId="77777777" w:rsidR="00DC0E75" w:rsidRDefault="00986D75">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027F293B" w14:textId="77777777" w:rsidR="00DC0E75" w:rsidRDefault="00986D75">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635D7C45" w14:textId="77777777" w:rsidR="00DC0E75" w:rsidRDefault="00986D75">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147559FC" w14:textId="77777777" w:rsidR="00DC0E75" w:rsidRDefault="00986D75">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509C6C6" w14:textId="77777777" w:rsidR="00DC0E75" w:rsidRDefault="00986D75">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31B9CE8" w14:textId="77777777" w:rsidR="00DC0E75" w:rsidRDefault="00986D75">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55F373E" w14:textId="77777777" w:rsidR="00DC0E75" w:rsidRDefault="00DC0E75">
      <w:pPr>
        <w:ind w:left="1700"/>
        <w:rPr>
          <w:rFonts w:ascii="Arial" w:eastAsia="Arial" w:hAnsi="Arial" w:cs="Arial"/>
          <w:b/>
          <w:sz w:val="24"/>
          <w:szCs w:val="24"/>
        </w:rPr>
      </w:pPr>
    </w:p>
    <w:p w14:paraId="50D6F986" w14:textId="77777777" w:rsidR="00DC0E75" w:rsidRDefault="00986D75">
      <w:pPr>
        <w:ind w:left="1700"/>
        <w:rPr>
          <w:rFonts w:ascii="Arial" w:eastAsia="Arial" w:hAnsi="Arial" w:cs="Arial"/>
          <w:b/>
          <w:sz w:val="24"/>
          <w:szCs w:val="24"/>
        </w:rPr>
      </w:pPr>
      <w:r>
        <w:rPr>
          <w:rFonts w:ascii="Arial" w:eastAsia="Arial" w:hAnsi="Arial" w:cs="Arial"/>
          <w:b/>
          <w:sz w:val="24"/>
          <w:szCs w:val="24"/>
        </w:rPr>
        <w:t>III. Referencias</w:t>
      </w:r>
    </w:p>
    <w:p w14:paraId="622F65C4" w14:textId="77777777" w:rsidR="00DC0E75" w:rsidRDefault="00DC0E75">
      <w:pPr>
        <w:ind w:left="1700"/>
        <w:rPr>
          <w:rFonts w:ascii="Arial" w:eastAsia="Arial" w:hAnsi="Arial" w:cs="Arial"/>
          <w:b/>
          <w:sz w:val="24"/>
          <w:szCs w:val="24"/>
        </w:rPr>
      </w:pPr>
    </w:p>
    <w:p w14:paraId="4F5FF31C" w14:textId="77777777" w:rsidR="00DC0E75" w:rsidRDefault="00986D75">
      <w:pPr>
        <w:ind w:left="1700"/>
        <w:rPr>
          <w:rFonts w:ascii="Arial" w:eastAsia="Arial" w:hAnsi="Arial" w:cs="Arial"/>
          <w:color w:val="4472C4"/>
          <w:sz w:val="24"/>
          <w:szCs w:val="24"/>
        </w:rPr>
      </w:pPr>
      <w:r>
        <w:rPr>
          <w:rFonts w:ascii="Arial" w:eastAsia="Arial" w:hAnsi="Arial" w:cs="Arial"/>
          <w:b/>
          <w:sz w:val="24"/>
          <w:szCs w:val="24"/>
        </w:rPr>
        <w:t>IV. Anexos o apéndice</w:t>
      </w:r>
    </w:p>
    <w:p w14:paraId="2EFE4A05" w14:textId="77777777" w:rsidR="00DC0E75" w:rsidRDefault="00DC0E75">
      <w:pPr>
        <w:spacing w:line="276" w:lineRule="auto"/>
        <w:ind w:left="425"/>
        <w:rPr>
          <w:rFonts w:ascii="Arial" w:eastAsia="Arial" w:hAnsi="Arial" w:cs="Arial"/>
          <w:color w:val="4472C4"/>
          <w:sz w:val="24"/>
          <w:szCs w:val="24"/>
        </w:rPr>
      </w:pPr>
    </w:p>
    <w:p w14:paraId="6C6A7B47" w14:textId="77777777" w:rsidR="00DC0E75" w:rsidRDefault="00DC0E75">
      <w:pPr>
        <w:spacing w:line="276" w:lineRule="auto"/>
        <w:ind w:left="425"/>
        <w:rPr>
          <w:rFonts w:ascii="Arial" w:eastAsia="Arial" w:hAnsi="Arial" w:cs="Arial"/>
          <w:color w:val="4472C4"/>
          <w:sz w:val="24"/>
          <w:szCs w:val="24"/>
        </w:rPr>
      </w:pPr>
    </w:p>
    <w:p w14:paraId="4C084E59" w14:textId="77777777" w:rsidR="00DC0E75" w:rsidRDefault="00DC0E75">
      <w:pPr>
        <w:spacing w:line="276" w:lineRule="auto"/>
        <w:ind w:left="425"/>
        <w:rPr>
          <w:rFonts w:ascii="Arial" w:eastAsia="Arial" w:hAnsi="Arial" w:cs="Arial"/>
          <w:color w:val="4472C4"/>
          <w:sz w:val="24"/>
          <w:szCs w:val="24"/>
        </w:rPr>
      </w:pPr>
    </w:p>
    <w:p w14:paraId="75B29A66" w14:textId="77777777" w:rsidR="00DC0E75" w:rsidRDefault="00DC0E75">
      <w:pPr>
        <w:spacing w:line="276" w:lineRule="auto"/>
        <w:ind w:left="425"/>
        <w:rPr>
          <w:rFonts w:ascii="Arial" w:eastAsia="Arial" w:hAnsi="Arial" w:cs="Arial"/>
          <w:color w:val="4472C4"/>
          <w:sz w:val="24"/>
          <w:szCs w:val="24"/>
        </w:rPr>
      </w:pPr>
    </w:p>
    <w:p w14:paraId="5FDA34BD" w14:textId="670B8109" w:rsidR="00DC0E75" w:rsidRDefault="00DC0E75">
      <w:pPr>
        <w:spacing w:line="276" w:lineRule="auto"/>
        <w:ind w:left="425"/>
        <w:rPr>
          <w:rFonts w:ascii="Arial" w:eastAsia="Arial" w:hAnsi="Arial" w:cs="Arial"/>
          <w:color w:val="4472C4"/>
          <w:sz w:val="24"/>
          <w:szCs w:val="24"/>
        </w:rPr>
      </w:pPr>
    </w:p>
    <w:p w14:paraId="3F6212E2" w14:textId="307B2F0F" w:rsidR="003953C8" w:rsidRDefault="003953C8">
      <w:pPr>
        <w:spacing w:line="276" w:lineRule="auto"/>
        <w:ind w:left="425"/>
        <w:rPr>
          <w:rFonts w:ascii="Arial" w:eastAsia="Arial" w:hAnsi="Arial" w:cs="Arial"/>
          <w:color w:val="4472C4"/>
          <w:sz w:val="24"/>
          <w:szCs w:val="24"/>
        </w:rPr>
      </w:pPr>
    </w:p>
    <w:p w14:paraId="00C92CD1" w14:textId="77777777" w:rsidR="003953C8" w:rsidRDefault="003953C8">
      <w:pPr>
        <w:spacing w:line="276" w:lineRule="auto"/>
        <w:ind w:left="425"/>
        <w:rPr>
          <w:rFonts w:ascii="Arial" w:eastAsia="Arial" w:hAnsi="Arial" w:cs="Arial"/>
          <w:color w:val="4472C4"/>
          <w:sz w:val="24"/>
          <w:szCs w:val="24"/>
        </w:rPr>
      </w:pPr>
    </w:p>
    <w:p w14:paraId="51260FE6" w14:textId="77777777" w:rsidR="00DC0E75" w:rsidRDefault="00DC0E75">
      <w:pPr>
        <w:spacing w:line="276" w:lineRule="auto"/>
        <w:ind w:left="425"/>
        <w:rPr>
          <w:rFonts w:ascii="Arial" w:eastAsia="Arial" w:hAnsi="Arial" w:cs="Arial"/>
          <w:color w:val="4472C4"/>
          <w:sz w:val="24"/>
          <w:szCs w:val="24"/>
        </w:rPr>
      </w:pPr>
    </w:p>
    <w:p w14:paraId="3C3CD135" w14:textId="77777777" w:rsidR="00DC0E75" w:rsidRDefault="00DC0E75">
      <w:pPr>
        <w:spacing w:line="276" w:lineRule="auto"/>
        <w:ind w:left="425"/>
        <w:rPr>
          <w:rFonts w:ascii="Arial" w:eastAsia="Arial" w:hAnsi="Arial" w:cs="Arial"/>
          <w:color w:val="4472C4"/>
          <w:sz w:val="24"/>
          <w:szCs w:val="24"/>
        </w:rPr>
      </w:pPr>
    </w:p>
    <w:p w14:paraId="0432B241" w14:textId="77777777" w:rsidR="00DC0E75" w:rsidRDefault="00986D75">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27ED0C7B" w14:textId="77777777" w:rsidR="00DC0E75" w:rsidRDefault="00DC0E75">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DC0E75" w14:paraId="3FCCA383"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C048C3F" w14:textId="77777777" w:rsidR="00DC0E75" w:rsidRDefault="00986D7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Proyecto de Seguimiento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5852440" w14:textId="7A9DDA35" w:rsidR="00DC0E75" w:rsidRDefault="003953C8">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28A9A086" w14:textId="77777777" w:rsidR="00DC0E75" w:rsidRDefault="00DC0E75">
      <w:pPr>
        <w:spacing w:line="276" w:lineRule="auto"/>
        <w:ind w:left="425"/>
        <w:rPr>
          <w:rFonts w:ascii="Arial" w:eastAsia="Arial" w:hAnsi="Arial" w:cs="Arial"/>
          <w:b/>
          <w:sz w:val="24"/>
          <w:szCs w:val="24"/>
        </w:rPr>
      </w:pPr>
    </w:p>
    <w:p w14:paraId="0E7FF68C" w14:textId="77777777" w:rsidR="00DC0E75" w:rsidRDefault="00DC0E75">
      <w:pPr>
        <w:spacing w:line="276" w:lineRule="auto"/>
        <w:ind w:left="425"/>
        <w:rPr>
          <w:rFonts w:ascii="Arial" w:eastAsia="Arial" w:hAnsi="Arial" w:cs="Arial"/>
          <w:b/>
          <w:sz w:val="24"/>
          <w:szCs w:val="24"/>
        </w:rPr>
      </w:pPr>
    </w:p>
    <w:p w14:paraId="5E21FF5F" w14:textId="77777777" w:rsidR="00DC0E75" w:rsidRDefault="00DC0E75">
      <w:pPr>
        <w:spacing w:line="276" w:lineRule="auto"/>
        <w:ind w:left="425"/>
        <w:rPr>
          <w:rFonts w:ascii="Arial" w:eastAsia="Arial" w:hAnsi="Arial" w:cs="Arial"/>
          <w:b/>
          <w:sz w:val="24"/>
          <w:szCs w:val="24"/>
        </w:rPr>
      </w:pPr>
    </w:p>
    <w:p w14:paraId="594EC749" w14:textId="77777777" w:rsidR="00DC0E75" w:rsidRDefault="00DC0E75">
      <w:pPr>
        <w:spacing w:line="276" w:lineRule="auto"/>
        <w:ind w:left="425"/>
        <w:rPr>
          <w:rFonts w:ascii="Arial" w:eastAsia="Arial" w:hAnsi="Arial" w:cs="Arial"/>
          <w:b/>
          <w:sz w:val="24"/>
          <w:szCs w:val="24"/>
        </w:rPr>
      </w:pPr>
    </w:p>
    <w:p w14:paraId="3E402B50" w14:textId="77777777" w:rsidR="00DC0E75" w:rsidRDefault="00DC0E75">
      <w:pPr>
        <w:spacing w:line="276" w:lineRule="auto"/>
        <w:ind w:left="425"/>
        <w:rPr>
          <w:rFonts w:ascii="Arial" w:eastAsia="Arial" w:hAnsi="Arial" w:cs="Arial"/>
          <w:b/>
          <w:sz w:val="24"/>
          <w:szCs w:val="24"/>
        </w:rPr>
      </w:pPr>
    </w:p>
    <w:p w14:paraId="3ECA7634" w14:textId="77777777" w:rsidR="00DC0E75" w:rsidRDefault="00DC0E75">
      <w:pPr>
        <w:spacing w:line="276" w:lineRule="auto"/>
        <w:ind w:left="425"/>
        <w:rPr>
          <w:rFonts w:ascii="Arial" w:eastAsia="Arial" w:hAnsi="Arial" w:cs="Arial"/>
          <w:b/>
          <w:sz w:val="24"/>
          <w:szCs w:val="24"/>
        </w:rPr>
      </w:pPr>
    </w:p>
    <w:p w14:paraId="78257012" w14:textId="77777777" w:rsidR="00DC0E75" w:rsidRDefault="00DC0E75">
      <w:pPr>
        <w:spacing w:line="276" w:lineRule="auto"/>
        <w:ind w:left="425"/>
        <w:rPr>
          <w:rFonts w:ascii="Arial" w:eastAsia="Arial" w:hAnsi="Arial" w:cs="Arial"/>
          <w:b/>
          <w:sz w:val="24"/>
          <w:szCs w:val="24"/>
        </w:rPr>
      </w:pPr>
    </w:p>
    <w:p w14:paraId="4F4951CF" w14:textId="77777777" w:rsidR="00DC0E75" w:rsidRDefault="00DC0E75">
      <w:pPr>
        <w:spacing w:line="276" w:lineRule="auto"/>
        <w:ind w:left="425"/>
        <w:rPr>
          <w:rFonts w:ascii="Arial" w:eastAsia="Arial" w:hAnsi="Arial" w:cs="Arial"/>
          <w:b/>
          <w:sz w:val="24"/>
          <w:szCs w:val="24"/>
        </w:rPr>
      </w:pPr>
    </w:p>
    <w:p w14:paraId="4AD441FF" w14:textId="77777777" w:rsidR="00DC0E75" w:rsidRDefault="00DC0E75">
      <w:pPr>
        <w:spacing w:line="276" w:lineRule="auto"/>
        <w:ind w:left="425"/>
        <w:rPr>
          <w:rFonts w:ascii="Arial" w:eastAsia="Arial" w:hAnsi="Arial" w:cs="Arial"/>
          <w:b/>
          <w:sz w:val="24"/>
          <w:szCs w:val="24"/>
        </w:rPr>
      </w:pPr>
    </w:p>
    <w:p w14:paraId="4BF4BEA2" w14:textId="77777777" w:rsidR="00DC0E75" w:rsidRDefault="00DC0E75">
      <w:pPr>
        <w:spacing w:line="276" w:lineRule="auto"/>
        <w:ind w:left="425"/>
        <w:rPr>
          <w:rFonts w:ascii="Arial" w:eastAsia="Arial" w:hAnsi="Arial" w:cs="Arial"/>
          <w:b/>
          <w:sz w:val="24"/>
          <w:szCs w:val="24"/>
        </w:rPr>
      </w:pPr>
    </w:p>
    <w:p w14:paraId="07423561" w14:textId="77777777" w:rsidR="00DC0E75" w:rsidRDefault="00DC0E75">
      <w:pPr>
        <w:spacing w:line="276" w:lineRule="auto"/>
        <w:ind w:left="425"/>
        <w:rPr>
          <w:rFonts w:ascii="Arial" w:eastAsia="Arial" w:hAnsi="Arial" w:cs="Arial"/>
          <w:b/>
          <w:sz w:val="24"/>
          <w:szCs w:val="24"/>
        </w:rPr>
      </w:pPr>
    </w:p>
    <w:p w14:paraId="12068CA1" w14:textId="77777777" w:rsidR="00DC0E75" w:rsidRDefault="00DC0E75">
      <w:pPr>
        <w:spacing w:line="276" w:lineRule="auto"/>
        <w:ind w:left="425"/>
        <w:rPr>
          <w:rFonts w:ascii="Arial" w:eastAsia="Arial" w:hAnsi="Arial" w:cs="Arial"/>
          <w:b/>
          <w:sz w:val="24"/>
          <w:szCs w:val="24"/>
        </w:rPr>
      </w:pPr>
    </w:p>
    <w:p w14:paraId="204DAD6B" w14:textId="77777777" w:rsidR="00DC0E75" w:rsidRDefault="00DC0E75">
      <w:pPr>
        <w:spacing w:line="276" w:lineRule="auto"/>
        <w:ind w:left="425"/>
        <w:rPr>
          <w:rFonts w:ascii="Arial" w:eastAsia="Arial" w:hAnsi="Arial" w:cs="Arial"/>
          <w:b/>
          <w:sz w:val="24"/>
          <w:szCs w:val="24"/>
        </w:rPr>
      </w:pPr>
    </w:p>
    <w:p w14:paraId="5F02ACCC" w14:textId="77777777" w:rsidR="00DC0E75" w:rsidRDefault="00DC0E75">
      <w:pPr>
        <w:spacing w:line="276" w:lineRule="auto"/>
        <w:ind w:left="425"/>
        <w:rPr>
          <w:rFonts w:ascii="Arial" w:eastAsia="Arial" w:hAnsi="Arial" w:cs="Arial"/>
          <w:b/>
          <w:sz w:val="24"/>
          <w:szCs w:val="24"/>
        </w:rPr>
      </w:pPr>
    </w:p>
    <w:p w14:paraId="04AC0087" w14:textId="77777777" w:rsidR="00DC0E75" w:rsidRDefault="00DC0E75">
      <w:pPr>
        <w:spacing w:line="276" w:lineRule="auto"/>
        <w:ind w:left="425"/>
        <w:rPr>
          <w:rFonts w:ascii="Arial" w:eastAsia="Arial" w:hAnsi="Arial" w:cs="Arial"/>
          <w:b/>
          <w:sz w:val="24"/>
          <w:szCs w:val="24"/>
        </w:rPr>
      </w:pPr>
    </w:p>
    <w:p w14:paraId="559CFC88" w14:textId="77777777" w:rsidR="00DC0E75" w:rsidRDefault="00DC0E75">
      <w:pPr>
        <w:spacing w:line="276" w:lineRule="auto"/>
        <w:ind w:left="425"/>
        <w:rPr>
          <w:rFonts w:ascii="Arial" w:eastAsia="Arial" w:hAnsi="Arial" w:cs="Arial"/>
          <w:b/>
          <w:sz w:val="24"/>
          <w:szCs w:val="24"/>
        </w:rPr>
      </w:pPr>
    </w:p>
    <w:p w14:paraId="0290BDCF" w14:textId="77777777" w:rsidR="00DC0E75" w:rsidRDefault="00DC0E75">
      <w:pPr>
        <w:spacing w:line="276" w:lineRule="auto"/>
        <w:ind w:left="425"/>
        <w:rPr>
          <w:rFonts w:ascii="Arial" w:eastAsia="Arial" w:hAnsi="Arial" w:cs="Arial"/>
          <w:b/>
          <w:sz w:val="24"/>
          <w:szCs w:val="24"/>
        </w:rPr>
      </w:pPr>
    </w:p>
    <w:p w14:paraId="05CE5DDC" w14:textId="77777777" w:rsidR="00DC0E75" w:rsidRDefault="00DC0E75">
      <w:pPr>
        <w:spacing w:line="276" w:lineRule="auto"/>
        <w:ind w:left="425"/>
        <w:rPr>
          <w:rFonts w:ascii="Arial" w:eastAsia="Arial" w:hAnsi="Arial" w:cs="Arial"/>
          <w:b/>
          <w:sz w:val="24"/>
          <w:szCs w:val="24"/>
        </w:rPr>
      </w:pPr>
    </w:p>
    <w:p w14:paraId="58F3621E" w14:textId="77777777" w:rsidR="00DC0E75" w:rsidRDefault="00DC0E75">
      <w:pPr>
        <w:spacing w:line="276" w:lineRule="auto"/>
        <w:ind w:left="425"/>
        <w:rPr>
          <w:rFonts w:ascii="Arial" w:eastAsia="Arial" w:hAnsi="Arial" w:cs="Arial"/>
          <w:b/>
          <w:sz w:val="24"/>
          <w:szCs w:val="24"/>
        </w:rPr>
      </w:pPr>
    </w:p>
    <w:p w14:paraId="0C07F547" w14:textId="77777777" w:rsidR="00DC0E75" w:rsidRDefault="00DC0E75">
      <w:pPr>
        <w:spacing w:line="276" w:lineRule="auto"/>
        <w:ind w:left="425"/>
        <w:rPr>
          <w:rFonts w:ascii="Arial" w:eastAsia="Arial" w:hAnsi="Arial" w:cs="Arial"/>
          <w:b/>
          <w:sz w:val="24"/>
          <w:szCs w:val="24"/>
        </w:rPr>
      </w:pPr>
    </w:p>
    <w:p w14:paraId="28596DED" w14:textId="77777777" w:rsidR="00DC0E75" w:rsidRDefault="00DC0E75">
      <w:pPr>
        <w:spacing w:line="276" w:lineRule="auto"/>
        <w:ind w:left="425"/>
        <w:rPr>
          <w:rFonts w:ascii="Arial" w:eastAsia="Arial" w:hAnsi="Arial" w:cs="Arial"/>
          <w:b/>
          <w:sz w:val="24"/>
          <w:szCs w:val="24"/>
        </w:rPr>
      </w:pPr>
    </w:p>
    <w:p w14:paraId="09DADB5E" w14:textId="77777777" w:rsidR="00DC0E75" w:rsidRDefault="00DC0E75">
      <w:pPr>
        <w:spacing w:line="276" w:lineRule="auto"/>
        <w:ind w:left="425"/>
        <w:rPr>
          <w:rFonts w:ascii="Arial" w:eastAsia="Arial" w:hAnsi="Arial" w:cs="Arial"/>
          <w:b/>
          <w:sz w:val="24"/>
          <w:szCs w:val="24"/>
        </w:rPr>
      </w:pPr>
    </w:p>
    <w:p w14:paraId="2C1E5674" w14:textId="77777777" w:rsidR="00DC0E75" w:rsidRDefault="00986D75">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22E7678D" w14:textId="77777777" w:rsidR="00DC0E75" w:rsidRDefault="00986D75">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227C43AC" w14:textId="77777777" w:rsidR="00DC0E75" w:rsidRDefault="00986D75">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143CE0D9" w14:textId="77777777" w:rsidR="00DC0E75" w:rsidRDefault="00986D75">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7E8AA39E" w14:textId="77777777" w:rsidR="00DC0E75" w:rsidRDefault="00986D75">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27B3ECD8" w14:textId="77777777" w:rsidR="00DC0E75" w:rsidRDefault="00986D75">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C91EB77" w14:textId="77777777" w:rsidR="00DC0E75" w:rsidRDefault="00986D75">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45031BA2" w14:textId="77777777" w:rsidR="00DC0E75" w:rsidRDefault="00986D75">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2347E2CE" w14:textId="77777777" w:rsidR="00DC0E75" w:rsidRDefault="00986D75">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17D4C138" w14:textId="77777777" w:rsidR="00DC0E75" w:rsidRDefault="00986D75">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580546A7" w14:textId="77777777" w:rsidR="00DC0E75" w:rsidRDefault="00986D7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5D744F2E" w14:textId="77777777" w:rsidR="00DC0E75" w:rsidRDefault="00986D7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520E81BC" w14:textId="77777777" w:rsidR="00DC0E75" w:rsidRDefault="00986D7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1193E3F7" w14:textId="77777777" w:rsidR="00DC0E75" w:rsidRDefault="00986D75">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719D25F6" w14:textId="77777777" w:rsidR="00DC0E75" w:rsidRDefault="00986D75">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34C64727" w14:textId="77777777" w:rsidR="00DC0E75" w:rsidRDefault="00DC0E75">
      <w:pPr>
        <w:spacing w:line="276" w:lineRule="auto"/>
        <w:ind w:left="283"/>
        <w:jc w:val="both"/>
        <w:rPr>
          <w:rFonts w:ascii="Arial" w:eastAsia="Arial" w:hAnsi="Arial" w:cs="Arial"/>
          <w:b/>
          <w:sz w:val="24"/>
          <w:szCs w:val="24"/>
        </w:rPr>
      </w:pPr>
    </w:p>
    <w:p w14:paraId="35A47584" w14:textId="77777777" w:rsidR="00DC0E75" w:rsidRDefault="00DC0E75">
      <w:pPr>
        <w:spacing w:line="276" w:lineRule="auto"/>
        <w:ind w:left="283"/>
        <w:jc w:val="both"/>
        <w:rPr>
          <w:rFonts w:ascii="Arial" w:eastAsia="Arial" w:hAnsi="Arial" w:cs="Arial"/>
          <w:b/>
          <w:sz w:val="20"/>
          <w:szCs w:val="20"/>
          <w:highlight w:val="yellow"/>
        </w:rPr>
      </w:pPr>
    </w:p>
    <w:p w14:paraId="013D1456" w14:textId="77777777" w:rsidR="00DC0E75" w:rsidRDefault="00DC0E75">
      <w:pPr>
        <w:spacing w:line="276" w:lineRule="auto"/>
        <w:ind w:left="425"/>
        <w:jc w:val="both"/>
        <w:rPr>
          <w:rFonts w:ascii="Arial" w:eastAsia="Arial" w:hAnsi="Arial" w:cs="Arial"/>
          <w:b/>
          <w:sz w:val="24"/>
          <w:szCs w:val="24"/>
        </w:rPr>
      </w:pPr>
    </w:p>
    <w:p w14:paraId="1F41D061" w14:textId="77777777" w:rsidR="00DC0E75" w:rsidRDefault="00DC0E75">
      <w:pPr>
        <w:spacing w:line="276" w:lineRule="auto"/>
        <w:ind w:left="425"/>
        <w:jc w:val="both"/>
        <w:rPr>
          <w:rFonts w:ascii="Arial" w:eastAsia="Arial" w:hAnsi="Arial" w:cs="Arial"/>
          <w:b/>
          <w:sz w:val="24"/>
          <w:szCs w:val="24"/>
        </w:rPr>
      </w:pPr>
    </w:p>
    <w:p w14:paraId="3AE3E85D" w14:textId="77777777" w:rsidR="00DC0E75" w:rsidRDefault="00DC0E75">
      <w:pPr>
        <w:spacing w:line="276" w:lineRule="auto"/>
        <w:ind w:left="425"/>
        <w:jc w:val="both"/>
        <w:rPr>
          <w:rFonts w:ascii="Arial" w:eastAsia="Arial" w:hAnsi="Arial" w:cs="Arial"/>
          <w:b/>
          <w:sz w:val="24"/>
          <w:szCs w:val="24"/>
        </w:rPr>
      </w:pPr>
    </w:p>
    <w:p w14:paraId="545615EF" w14:textId="77777777" w:rsidR="00DC0E75" w:rsidRDefault="00DC0E75">
      <w:pPr>
        <w:spacing w:line="276" w:lineRule="auto"/>
        <w:ind w:left="425"/>
        <w:jc w:val="both"/>
        <w:rPr>
          <w:rFonts w:ascii="Arial" w:eastAsia="Arial" w:hAnsi="Arial" w:cs="Arial"/>
          <w:b/>
          <w:sz w:val="24"/>
          <w:szCs w:val="24"/>
        </w:rPr>
      </w:pPr>
    </w:p>
    <w:p w14:paraId="05944167" w14:textId="77777777" w:rsidR="00DC0E75" w:rsidRDefault="00DC0E75">
      <w:pPr>
        <w:spacing w:line="276" w:lineRule="auto"/>
        <w:ind w:left="425"/>
        <w:jc w:val="both"/>
        <w:rPr>
          <w:rFonts w:ascii="Arial" w:eastAsia="Arial" w:hAnsi="Arial" w:cs="Arial"/>
          <w:b/>
          <w:sz w:val="24"/>
          <w:szCs w:val="24"/>
        </w:rPr>
      </w:pPr>
    </w:p>
    <w:p w14:paraId="239DBC26" w14:textId="77777777" w:rsidR="00DC0E75" w:rsidRDefault="00DC0E75">
      <w:pPr>
        <w:spacing w:line="276" w:lineRule="auto"/>
        <w:ind w:left="425"/>
        <w:jc w:val="both"/>
        <w:rPr>
          <w:rFonts w:ascii="Arial" w:eastAsia="Arial" w:hAnsi="Arial" w:cs="Arial"/>
          <w:b/>
          <w:sz w:val="24"/>
          <w:szCs w:val="24"/>
        </w:rPr>
      </w:pPr>
    </w:p>
    <w:p w14:paraId="7547CC54" w14:textId="77777777" w:rsidR="00DC0E75" w:rsidRDefault="00DC0E75">
      <w:pPr>
        <w:spacing w:line="276" w:lineRule="auto"/>
        <w:ind w:left="425"/>
        <w:jc w:val="both"/>
        <w:rPr>
          <w:rFonts w:ascii="Arial" w:eastAsia="Arial" w:hAnsi="Arial" w:cs="Arial"/>
          <w:b/>
          <w:sz w:val="24"/>
          <w:szCs w:val="24"/>
        </w:rPr>
      </w:pPr>
    </w:p>
    <w:p w14:paraId="5E769A24" w14:textId="77777777" w:rsidR="00DC0E75" w:rsidRDefault="00DC0E75">
      <w:pPr>
        <w:spacing w:line="276" w:lineRule="auto"/>
        <w:ind w:left="425"/>
        <w:jc w:val="both"/>
        <w:rPr>
          <w:rFonts w:ascii="Arial" w:eastAsia="Arial" w:hAnsi="Arial" w:cs="Arial"/>
          <w:b/>
          <w:sz w:val="24"/>
          <w:szCs w:val="24"/>
        </w:rPr>
      </w:pPr>
    </w:p>
    <w:p w14:paraId="07043903" w14:textId="77777777" w:rsidR="00DC0E75" w:rsidRDefault="00DC0E75">
      <w:pPr>
        <w:spacing w:line="276" w:lineRule="auto"/>
        <w:ind w:left="425"/>
        <w:jc w:val="both"/>
        <w:rPr>
          <w:rFonts w:ascii="Arial" w:eastAsia="Arial" w:hAnsi="Arial" w:cs="Arial"/>
          <w:b/>
          <w:sz w:val="24"/>
          <w:szCs w:val="24"/>
        </w:rPr>
      </w:pPr>
    </w:p>
    <w:p w14:paraId="480BEB13" w14:textId="77777777" w:rsidR="00DC0E75" w:rsidRDefault="00DC0E75">
      <w:pPr>
        <w:spacing w:line="276" w:lineRule="auto"/>
        <w:ind w:left="425"/>
        <w:jc w:val="both"/>
        <w:rPr>
          <w:rFonts w:ascii="Arial" w:eastAsia="Arial" w:hAnsi="Arial" w:cs="Arial"/>
          <w:b/>
          <w:sz w:val="24"/>
          <w:szCs w:val="24"/>
        </w:rPr>
      </w:pPr>
    </w:p>
    <w:p w14:paraId="0C462095" w14:textId="77777777" w:rsidR="00DC0E75" w:rsidRDefault="00DC0E75">
      <w:pPr>
        <w:spacing w:line="276" w:lineRule="auto"/>
        <w:ind w:left="425"/>
        <w:jc w:val="both"/>
        <w:rPr>
          <w:rFonts w:ascii="Arial" w:eastAsia="Arial" w:hAnsi="Arial" w:cs="Arial"/>
          <w:b/>
          <w:sz w:val="24"/>
          <w:szCs w:val="24"/>
        </w:rPr>
      </w:pPr>
    </w:p>
    <w:p w14:paraId="795C9E16" w14:textId="77777777" w:rsidR="00DC0E75" w:rsidRDefault="00DC0E75">
      <w:pPr>
        <w:spacing w:line="276" w:lineRule="auto"/>
        <w:ind w:left="425"/>
        <w:jc w:val="both"/>
        <w:rPr>
          <w:rFonts w:ascii="Arial" w:eastAsia="Arial" w:hAnsi="Arial" w:cs="Arial"/>
          <w:b/>
          <w:sz w:val="24"/>
          <w:szCs w:val="24"/>
        </w:rPr>
      </w:pPr>
    </w:p>
    <w:p w14:paraId="7129A767" w14:textId="77777777" w:rsidR="00DC0E75" w:rsidRDefault="00DC0E75">
      <w:pPr>
        <w:spacing w:line="276" w:lineRule="auto"/>
        <w:ind w:left="425"/>
        <w:jc w:val="both"/>
        <w:rPr>
          <w:rFonts w:ascii="Arial" w:eastAsia="Arial" w:hAnsi="Arial" w:cs="Arial"/>
          <w:b/>
          <w:sz w:val="24"/>
          <w:szCs w:val="24"/>
        </w:rPr>
      </w:pPr>
    </w:p>
    <w:p w14:paraId="66080C88" w14:textId="77777777" w:rsidR="00DC0E75" w:rsidRDefault="00DC0E75">
      <w:pPr>
        <w:spacing w:line="276" w:lineRule="auto"/>
        <w:ind w:left="425"/>
        <w:jc w:val="both"/>
        <w:rPr>
          <w:rFonts w:ascii="Arial" w:eastAsia="Arial" w:hAnsi="Arial" w:cs="Arial"/>
          <w:b/>
          <w:sz w:val="24"/>
          <w:szCs w:val="24"/>
        </w:rPr>
      </w:pPr>
    </w:p>
    <w:p w14:paraId="5DD5AFD2" w14:textId="77777777" w:rsidR="00DC0E75" w:rsidRDefault="00DC0E75">
      <w:pPr>
        <w:spacing w:line="276" w:lineRule="auto"/>
        <w:ind w:left="425"/>
        <w:jc w:val="both"/>
        <w:rPr>
          <w:rFonts w:ascii="Arial" w:eastAsia="Arial" w:hAnsi="Arial" w:cs="Arial"/>
          <w:b/>
          <w:sz w:val="24"/>
          <w:szCs w:val="24"/>
        </w:rPr>
      </w:pPr>
    </w:p>
    <w:p w14:paraId="69C6F323" w14:textId="14C925EF" w:rsidR="00DC0E75" w:rsidRDefault="00DC0E75">
      <w:pPr>
        <w:spacing w:line="276" w:lineRule="auto"/>
        <w:ind w:left="425"/>
        <w:jc w:val="both"/>
        <w:rPr>
          <w:rFonts w:ascii="Arial" w:eastAsia="Arial" w:hAnsi="Arial" w:cs="Arial"/>
          <w:b/>
          <w:sz w:val="24"/>
          <w:szCs w:val="24"/>
        </w:rPr>
      </w:pPr>
    </w:p>
    <w:p w14:paraId="03C0ECE9" w14:textId="1B4D6B22" w:rsidR="003953C8" w:rsidRDefault="003953C8">
      <w:pPr>
        <w:spacing w:line="276" w:lineRule="auto"/>
        <w:ind w:left="425"/>
        <w:jc w:val="both"/>
        <w:rPr>
          <w:rFonts w:ascii="Arial" w:eastAsia="Arial" w:hAnsi="Arial" w:cs="Arial"/>
          <w:b/>
          <w:sz w:val="24"/>
          <w:szCs w:val="24"/>
        </w:rPr>
      </w:pPr>
    </w:p>
    <w:p w14:paraId="0413AB95" w14:textId="01AA1766" w:rsidR="003953C8" w:rsidRDefault="003953C8">
      <w:pPr>
        <w:spacing w:line="276" w:lineRule="auto"/>
        <w:ind w:left="425"/>
        <w:jc w:val="both"/>
        <w:rPr>
          <w:rFonts w:ascii="Arial" w:eastAsia="Arial" w:hAnsi="Arial" w:cs="Arial"/>
          <w:b/>
          <w:sz w:val="24"/>
          <w:szCs w:val="24"/>
        </w:rPr>
      </w:pPr>
    </w:p>
    <w:p w14:paraId="7550543B" w14:textId="77777777" w:rsidR="003953C8" w:rsidRDefault="003953C8">
      <w:pPr>
        <w:spacing w:line="276" w:lineRule="auto"/>
        <w:ind w:left="425"/>
        <w:jc w:val="both"/>
        <w:rPr>
          <w:rFonts w:ascii="Arial" w:eastAsia="Arial" w:hAnsi="Arial" w:cs="Arial"/>
          <w:b/>
          <w:sz w:val="24"/>
          <w:szCs w:val="24"/>
        </w:rPr>
      </w:pPr>
    </w:p>
    <w:p w14:paraId="106A7C7B" w14:textId="77777777" w:rsidR="00DC0E75" w:rsidRDefault="00DC0E75">
      <w:pPr>
        <w:spacing w:line="276" w:lineRule="auto"/>
        <w:ind w:left="425"/>
        <w:jc w:val="both"/>
        <w:rPr>
          <w:rFonts w:ascii="Arial" w:eastAsia="Arial" w:hAnsi="Arial" w:cs="Arial"/>
          <w:b/>
          <w:sz w:val="24"/>
          <w:szCs w:val="24"/>
        </w:rPr>
      </w:pPr>
    </w:p>
    <w:p w14:paraId="60362A56" w14:textId="77777777" w:rsidR="00DC0E75" w:rsidRDefault="00DC0E75">
      <w:pPr>
        <w:spacing w:line="276" w:lineRule="auto"/>
        <w:ind w:left="425"/>
        <w:jc w:val="both"/>
        <w:rPr>
          <w:rFonts w:ascii="Arial" w:eastAsia="Arial" w:hAnsi="Arial" w:cs="Arial"/>
          <w:b/>
          <w:sz w:val="24"/>
          <w:szCs w:val="24"/>
        </w:rPr>
      </w:pPr>
    </w:p>
    <w:p w14:paraId="1903132A" w14:textId="77777777" w:rsidR="00DC0E75" w:rsidRDefault="00986D75">
      <w:pPr>
        <w:spacing w:line="360" w:lineRule="auto"/>
        <w:ind w:left="141"/>
        <w:jc w:val="both"/>
        <w:rPr>
          <w:rFonts w:ascii="Arial" w:eastAsia="Arial" w:hAnsi="Arial" w:cs="Arial"/>
          <w:b/>
          <w:sz w:val="30"/>
          <w:szCs w:val="30"/>
        </w:rPr>
      </w:pPr>
      <w:r>
        <w:rPr>
          <w:rFonts w:ascii="Arial" w:eastAsia="Arial" w:hAnsi="Arial" w:cs="Arial"/>
          <w:b/>
          <w:sz w:val="30"/>
          <w:szCs w:val="30"/>
        </w:rPr>
        <w:lastRenderedPageBreak/>
        <w:t>I. Introducción</w:t>
      </w:r>
    </w:p>
    <w:p w14:paraId="2602F7A5"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Proyecto de Seguimiento, instrumento de apreciación aplicado como parte del proceso de selección para la promoción horizontal dentro de la función de supervisión, con el objetivo particular de recolectar evidencia que dé cuenta de la práctica del docente con la finalidad de valorar las habilidades, creencias y valores necesarios para el ejercicio de su función y se caracteriza por ser un instrumento de valoración de respuesta construida que presenta evidencia e incluye la reflexión, valoración e intervención del sustentante.</w:t>
      </w:r>
    </w:p>
    <w:p w14:paraId="5AE3300F"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8B7955A"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 xml:space="preserve">El Proyecto de Seguimiento está pensado dentro del esquema del SISAP como un instrumento de respuesta construida, por lo que su calificación, análisis e interpretación de resultados serán realizados en dos sentidos: En un primer momento, para la calibración del instrumento, se utilizarán rúbricas de valoración y se examinará el acuerdo entre jueces bajo el marco metodológico de la Teoría de Respuesta al Ítem. Posteriormente, para la calificación e interpretación de los resultados obtenidos tras su aplicación en aras de brindar retroalimentación que promueva la mejora continua, se aplicarán métodos derivados del marco planteado por los algoritmos de Aprendizaje Profundo en Redes Neuronales, tal y como se detalla en el Plan de Análisis correspondiente. </w:t>
      </w:r>
    </w:p>
    <w:p w14:paraId="15E978BC"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w:t>
      </w:r>
      <w:r>
        <w:rPr>
          <w:rFonts w:ascii="Arial" w:eastAsia="Arial" w:hAnsi="Arial" w:cs="Arial"/>
          <w:sz w:val="24"/>
          <w:szCs w:val="24"/>
        </w:rPr>
        <w:lastRenderedPageBreak/>
        <w:t>de acuerdo con los propósitos establecidos en la LGSCMM, alineando los dominios y criterios a medir dentro de los Perfiles profesionales (SEP, 2019) con el cuerpo de teorías y modelos desarrollados en la literatura; hasta la esquematización de la estructura interna del instrumento, la elaboración de tareas y preguntas guía y la descripción de las estrategias a seguir para garantizar la validez de la interpretación de las mediciones a obtener tras su aplicación, con un énfasis transversal en la recolección de evidencias de validez.</w:t>
      </w:r>
    </w:p>
    <w:p w14:paraId="38C9925F" w14:textId="25BC53C6" w:rsidR="00DC0E75" w:rsidRDefault="00DC0E75">
      <w:pPr>
        <w:spacing w:line="360" w:lineRule="auto"/>
        <w:ind w:left="425"/>
        <w:jc w:val="both"/>
        <w:rPr>
          <w:rFonts w:ascii="Arial" w:eastAsia="Arial" w:hAnsi="Arial" w:cs="Arial"/>
          <w:sz w:val="24"/>
          <w:szCs w:val="24"/>
        </w:rPr>
      </w:pPr>
    </w:p>
    <w:p w14:paraId="44E68701" w14:textId="5AD6146B" w:rsidR="003953C8" w:rsidRDefault="003953C8">
      <w:pPr>
        <w:spacing w:line="360" w:lineRule="auto"/>
        <w:ind w:left="425"/>
        <w:jc w:val="both"/>
        <w:rPr>
          <w:rFonts w:ascii="Arial" w:eastAsia="Arial" w:hAnsi="Arial" w:cs="Arial"/>
          <w:sz w:val="24"/>
          <w:szCs w:val="24"/>
        </w:rPr>
      </w:pPr>
    </w:p>
    <w:p w14:paraId="61DA2BA7" w14:textId="77777777" w:rsidR="003953C8" w:rsidRDefault="003953C8">
      <w:pPr>
        <w:spacing w:line="360" w:lineRule="auto"/>
        <w:ind w:left="425"/>
        <w:jc w:val="both"/>
        <w:rPr>
          <w:rFonts w:ascii="Arial" w:eastAsia="Arial" w:hAnsi="Arial" w:cs="Arial"/>
          <w:sz w:val="24"/>
          <w:szCs w:val="24"/>
        </w:rPr>
      </w:pPr>
    </w:p>
    <w:p w14:paraId="28012AB1" w14:textId="77777777" w:rsidR="00DC0E75" w:rsidRDefault="00DC0E75">
      <w:pPr>
        <w:spacing w:line="360" w:lineRule="auto"/>
        <w:ind w:left="425"/>
        <w:jc w:val="both"/>
        <w:rPr>
          <w:rFonts w:ascii="Arial" w:eastAsia="Arial" w:hAnsi="Arial" w:cs="Arial"/>
          <w:b/>
          <w:sz w:val="24"/>
          <w:szCs w:val="24"/>
        </w:rPr>
      </w:pPr>
    </w:p>
    <w:p w14:paraId="4FCF9C85" w14:textId="77777777" w:rsidR="00DC0E75" w:rsidRDefault="00DC0E75">
      <w:pPr>
        <w:spacing w:line="360" w:lineRule="auto"/>
        <w:ind w:left="425"/>
        <w:jc w:val="both"/>
        <w:rPr>
          <w:rFonts w:ascii="Arial" w:eastAsia="Arial" w:hAnsi="Arial" w:cs="Arial"/>
          <w:b/>
          <w:sz w:val="24"/>
          <w:szCs w:val="24"/>
        </w:rPr>
      </w:pPr>
    </w:p>
    <w:p w14:paraId="6AB47A72" w14:textId="77777777" w:rsidR="00DC0E75" w:rsidRDefault="00DC0E75">
      <w:pPr>
        <w:spacing w:line="360" w:lineRule="auto"/>
        <w:ind w:left="425"/>
        <w:jc w:val="both"/>
        <w:rPr>
          <w:rFonts w:ascii="Arial" w:eastAsia="Arial" w:hAnsi="Arial" w:cs="Arial"/>
          <w:b/>
          <w:sz w:val="24"/>
          <w:szCs w:val="24"/>
        </w:rPr>
      </w:pPr>
    </w:p>
    <w:p w14:paraId="28CA6957" w14:textId="77777777" w:rsidR="00DC0E75" w:rsidRDefault="00DC0E75">
      <w:pPr>
        <w:spacing w:line="360" w:lineRule="auto"/>
        <w:ind w:left="425"/>
        <w:jc w:val="both"/>
        <w:rPr>
          <w:rFonts w:ascii="Arial" w:eastAsia="Arial" w:hAnsi="Arial" w:cs="Arial"/>
          <w:b/>
          <w:sz w:val="24"/>
          <w:szCs w:val="24"/>
        </w:rPr>
      </w:pPr>
    </w:p>
    <w:p w14:paraId="78380718" w14:textId="77777777" w:rsidR="00DC0E75" w:rsidRDefault="00DC0E75">
      <w:pPr>
        <w:spacing w:line="360" w:lineRule="auto"/>
        <w:ind w:left="425"/>
        <w:jc w:val="both"/>
        <w:rPr>
          <w:rFonts w:ascii="Arial" w:eastAsia="Arial" w:hAnsi="Arial" w:cs="Arial"/>
          <w:b/>
          <w:sz w:val="24"/>
          <w:szCs w:val="24"/>
        </w:rPr>
      </w:pPr>
    </w:p>
    <w:p w14:paraId="1875116B" w14:textId="77777777" w:rsidR="00DC0E75" w:rsidRDefault="00DC0E75">
      <w:pPr>
        <w:spacing w:line="360" w:lineRule="auto"/>
        <w:ind w:left="425"/>
        <w:jc w:val="both"/>
        <w:rPr>
          <w:rFonts w:ascii="Arial" w:eastAsia="Arial" w:hAnsi="Arial" w:cs="Arial"/>
          <w:b/>
          <w:sz w:val="24"/>
          <w:szCs w:val="24"/>
        </w:rPr>
      </w:pPr>
    </w:p>
    <w:p w14:paraId="5E29E659" w14:textId="77777777" w:rsidR="00DC0E75" w:rsidRDefault="00DC0E75">
      <w:pPr>
        <w:spacing w:line="360" w:lineRule="auto"/>
        <w:ind w:left="425"/>
        <w:jc w:val="both"/>
        <w:rPr>
          <w:rFonts w:ascii="Arial" w:eastAsia="Arial" w:hAnsi="Arial" w:cs="Arial"/>
          <w:b/>
          <w:sz w:val="24"/>
          <w:szCs w:val="24"/>
        </w:rPr>
      </w:pPr>
    </w:p>
    <w:p w14:paraId="0876D22E" w14:textId="77777777" w:rsidR="00DC0E75" w:rsidRDefault="00DC0E75">
      <w:pPr>
        <w:spacing w:line="360" w:lineRule="auto"/>
        <w:ind w:left="425"/>
        <w:jc w:val="both"/>
        <w:rPr>
          <w:rFonts w:ascii="Arial" w:eastAsia="Arial" w:hAnsi="Arial" w:cs="Arial"/>
          <w:b/>
          <w:sz w:val="24"/>
          <w:szCs w:val="24"/>
        </w:rPr>
      </w:pPr>
    </w:p>
    <w:p w14:paraId="5169ED20" w14:textId="77777777" w:rsidR="00DC0E75" w:rsidRDefault="00DC0E75">
      <w:pPr>
        <w:spacing w:line="360" w:lineRule="auto"/>
        <w:ind w:left="425"/>
        <w:jc w:val="both"/>
        <w:rPr>
          <w:rFonts w:ascii="Arial" w:eastAsia="Arial" w:hAnsi="Arial" w:cs="Arial"/>
          <w:b/>
          <w:sz w:val="24"/>
          <w:szCs w:val="24"/>
        </w:rPr>
      </w:pPr>
    </w:p>
    <w:p w14:paraId="67BACA3A" w14:textId="77777777" w:rsidR="00DC0E75" w:rsidRDefault="00DC0E75">
      <w:pPr>
        <w:spacing w:line="360" w:lineRule="auto"/>
        <w:ind w:left="425"/>
        <w:jc w:val="both"/>
        <w:rPr>
          <w:rFonts w:ascii="Arial" w:eastAsia="Arial" w:hAnsi="Arial" w:cs="Arial"/>
          <w:b/>
          <w:sz w:val="24"/>
          <w:szCs w:val="24"/>
        </w:rPr>
      </w:pPr>
    </w:p>
    <w:p w14:paraId="03ECF89A" w14:textId="77777777" w:rsidR="00DC0E75" w:rsidRDefault="00DC0E75">
      <w:pPr>
        <w:spacing w:line="360" w:lineRule="auto"/>
        <w:ind w:left="425"/>
        <w:jc w:val="both"/>
        <w:rPr>
          <w:rFonts w:ascii="Arial" w:eastAsia="Arial" w:hAnsi="Arial" w:cs="Arial"/>
          <w:b/>
          <w:sz w:val="24"/>
          <w:szCs w:val="24"/>
        </w:rPr>
      </w:pPr>
    </w:p>
    <w:p w14:paraId="3509E424" w14:textId="77777777" w:rsidR="00DC0E75" w:rsidRDefault="00DC0E75">
      <w:pPr>
        <w:spacing w:line="360" w:lineRule="auto"/>
        <w:ind w:left="425"/>
        <w:jc w:val="both"/>
        <w:rPr>
          <w:rFonts w:ascii="Arial" w:eastAsia="Arial" w:hAnsi="Arial" w:cs="Arial"/>
          <w:b/>
          <w:sz w:val="24"/>
          <w:szCs w:val="24"/>
        </w:rPr>
      </w:pPr>
    </w:p>
    <w:p w14:paraId="57821BC2" w14:textId="77777777" w:rsidR="00DC0E75" w:rsidRDefault="00DC0E75">
      <w:pPr>
        <w:spacing w:line="360" w:lineRule="auto"/>
        <w:ind w:left="425"/>
        <w:jc w:val="both"/>
        <w:rPr>
          <w:rFonts w:ascii="Arial" w:eastAsia="Arial" w:hAnsi="Arial" w:cs="Arial"/>
          <w:b/>
          <w:sz w:val="24"/>
          <w:szCs w:val="24"/>
        </w:rPr>
      </w:pPr>
    </w:p>
    <w:p w14:paraId="356FC3C9" w14:textId="77777777" w:rsidR="00DC0E75" w:rsidRDefault="00DC0E75">
      <w:pPr>
        <w:spacing w:line="360" w:lineRule="auto"/>
        <w:ind w:left="425"/>
        <w:jc w:val="both"/>
        <w:rPr>
          <w:rFonts w:ascii="Arial" w:eastAsia="Arial" w:hAnsi="Arial" w:cs="Arial"/>
          <w:b/>
          <w:sz w:val="24"/>
          <w:szCs w:val="24"/>
        </w:rPr>
      </w:pPr>
    </w:p>
    <w:p w14:paraId="1BB6B57D" w14:textId="77777777" w:rsidR="00DC0E75" w:rsidRDefault="00DC0E75">
      <w:pPr>
        <w:spacing w:line="360" w:lineRule="auto"/>
        <w:jc w:val="both"/>
        <w:rPr>
          <w:rFonts w:ascii="Arial" w:eastAsia="Arial" w:hAnsi="Arial" w:cs="Arial"/>
          <w:b/>
          <w:sz w:val="24"/>
          <w:szCs w:val="24"/>
        </w:rPr>
      </w:pPr>
    </w:p>
    <w:p w14:paraId="4B5D2A1E" w14:textId="77777777" w:rsidR="00DC0E75" w:rsidRDefault="00986D75">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50259318"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funciones de supervisión, de acuerdo con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w:t>
      </w:r>
      <w:r>
        <w:rPr>
          <w:rFonts w:ascii="Arial" w:eastAsia="Arial" w:hAnsi="Arial" w:cs="Arial"/>
          <w:i/>
          <w:sz w:val="24"/>
          <w:szCs w:val="24"/>
        </w:rPr>
        <w:t>,</w:t>
      </w:r>
      <w:r>
        <w:rPr>
          <w:rFonts w:ascii="Arial" w:eastAsia="Arial" w:hAnsi="Arial" w:cs="Arial"/>
          <w:sz w:val="24"/>
          <w:szCs w:val="24"/>
        </w:rPr>
        <w:t xml:space="preserve"> con un modelo sustantivo que identifica claramente los componentes principales que subyacen al objeto de medición y su interacción, a fin de orientar el desarrollo del Proyecto de seguimiento como un instrumento de valoración que permita dar cuenta de su complejidad, obteniendo mediciones cuya interpretación dé cuenta de las características de los aspirantes.</w:t>
      </w:r>
    </w:p>
    <w:p w14:paraId="4C88E386"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 xml:space="preserve">Durante la fase de diseño, se integraron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poniendo énfasis en la recolección en espiral de evidencias de validez, mediante el trabajo con comités de expertos, la obtención de reportes de procesos de respuesta con una muestra similar a la población objetivo y la calibración de los resultados obtenidos en una aplicación piloto.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3A8D636C"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propuesto y los supuestos técnicos y estadísticos que subyacen a las teorías y modelos estadísticos que comprenden los marcos metodológicos a utilizar para la calibración de instrumentos (la Teoría de Respuesta al Ítem y la aplicación de algoritmos de Aprendizaje Profundo en Redes Neuronales, a utilizar), a fin de garantizar la validez de su interpretación como guía para la toma de decisiones.</w:t>
      </w:r>
    </w:p>
    <w:p w14:paraId="5D2BF49C"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con un comité de expertos en contenido y en materia de medición y psicometría. La tercera fase </w:t>
      </w:r>
      <w:r>
        <w:rPr>
          <w:rFonts w:ascii="Arial" w:eastAsia="Arial" w:hAnsi="Arial" w:cs="Arial"/>
          <w:sz w:val="24"/>
          <w:szCs w:val="24"/>
        </w:rPr>
        <w:lastRenderedPageBreak/>
        <w:t>del presente plan de diseño, desarrollo y validación, comprende la recopilación de reportes de procesos de respuesta ante la resolución de las versiones preliminares del instrumento por un grupo de expertos en contenido, así como la calibración de los resultados obtenidos tras una aplicación piloto con una muestra de la población objetivo.</w:t>
      </w:r>
    </w:p>
    <w:p w14:paraId="7A53DE5C"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Proyecto de seguimiento aplicado como parte del proceso de selección para la promoción horizontal dentro de la función de supervisión, las fases y acciones que lo componen, y el sustento teórico y metodológico que le subyace.</w:t>
      </w:r>
    </w:p>
    <w:p w14:paraId="7E865984" w14:textId="77777777" w:rsidR="00DC0E75" w:rsidRDefault="00DC0E75">
      <w:pPr>
        <w:spacing w:line="360" w:lineRule="auto"/>
        <w:ind w:left="425"/>
        <w:jc w:val="both"/>
        <w:rPr>
          <w:rFonts w:ascii="Arial" w:eastAsia="Arial" w:hAnsi="Arial" w:cs="Arial"/>
          <w:sz w:val="24"/>
          <w:szCs w:val="24"/>
        </w:rPr>
      </w:pPr>
    </w:p>
    <w:p w14:paraId="032524F4" w14:textId="77777777" w:rsidR="00DC0E75" w:rsidRDefault="00986D75">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43074BD4" w14:textId="77777777" w:rsidR="00DC0E75" w:rsidRDefault="00986D75">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09F4DDC9" w14:textId="77777777" w:rsidR="00DC0E75" w:rsidRDefault="00986D75">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11ED235E" w14:textId="77777777" w:rsidR="00DC0E75" w:rsidRDefault="00986D75">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51727B3B"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lastRenderedPageBreak/>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2FEE551C" w14:textId="77777777" w:rsidR="00DC0E75" w:rsidRDefault="00986D75">
      <w:pPr>
        <w:spacing w:line="360" w:lineRule="auto"/>
        <w:ind w:left="425"/>
        <w:jc w:val="both"/>
        <w:rPr>
          <w:rFonts w:ascii="Arial" w:eastAsia="Arial" w:hAnsi="Arial" w:cs="Arial"/>
          <w:sz w:val="24"/>
          <w:szCs w:val="24"/>
        </w:rPr>
      </w:pPr>
      <w:r>
        <w:rPr>
          <w:rFonts w:ascii="Arial" w:eastAsia="Arial" w:hAnsi="Arial" w:cs="Arial"/>
          <w:sz w:val="24"/>
          <w:szCs w:val="24"/>
        </w:rPr>
        <w:tab/>
      </w:r>
    </w:p>
    <w:p w14:paraId="6543E25E" w14:textId="77777777" w:rsidR="00DC0E75" w:rsidRDefault="00DC0E75">
      <w:pPr>
        <w:spacing w:line="360" w:lineRule="auto"/>
        <w:ind w:left="425"/>
        <w:jc w:val="both"/>
        <w:rPr>
          <w:rFonts w:ascii="Arial" w:eastAsia="Arial" w:hAnsi="Arial" w:cs="Arial"/>
          <w:sz w:val="24"/>
          <w:szCs w:val="24"/>
        </w:rPr>
      </w:pPr>
    </w:p>
    <w:p w14:paraId="7850301F" w14:textId="77777777" w:rsidR="00DC0E75" w:rsidRDefault="00DC0E75">
      <w:pPr>
        <w:spacing w:line="360" w:lineRule="auto"/>
        <w:ind w:left="425"/>
        <w:jc w:val="both"/>
        <w:rPr>
          <w:rFonts w:ascii="Arial" w:eastAsia="Arial" w:hAnsi="Arial" w:cs="Arial"/>
          <w:sz w:val="24"/>
          <w:szCs w:val="24"/>
        </w:rPr>
      </w:pPr>
    </w:p>
    <w:p w14:paraId="37531EC2" w14:textId="77777777" w:rsidR="00DC0E75" w:rsidRDefault="00DC0E75">
      <w:pPr>
        <w:spacing w:line="360" w:lineRule="auto"/>
        <w:ind w:left="425"/>
        <w:jc w:val="both"/>
        <w:rPr>
          <w:rFonts w:ascii="Arial" w:eastAsia="Arial" w:hAnsi="Arial" w:cs="Arial"/>
          <w:sz w:val="24"/>
          <w:szCs w:val="24"/>
        </w:rPr>
      </w:pPr>
    </w:p>
    <w:p w14:paraId="0ACFB7F2" w14:textId="09C99D42" w:rsidR="00DC0E75" w:rsidRDefault="00DC0E75">
      <w:pPr>
        <w:spacing w:line="360" w:lineRule="auto"/>
        <w:ind w:left="425"/>
        <w:jc w:val="both"/>
        <w:rPr>
          <w:rFonts w:ascii="Arial" w:eastAsia="Arial" w:hAnsi="Arial" w:cs="Arial"/>
          <w:sz w:val="24"/>
          <w:szCs w:val="24"/>
        </w:rPr>
      </w:pPr>
    </w:p>
    <w:p w14:paraId="16A29C8F" w14:textId="775CDA89" w:rsidR="003953C8" w:rsidRDefault="003953C8">
      <w:pPr>
        <w:spacing w:line="360" w:lineRule="auto"/>
        <w:ind w:left="425"/>
        <w:jc w:val="both"/>
        <w:rPr>
          <w:rFonts w:ascii="Arial" w:eastAsia="Arial" w:hAnsi="Arial" w:cs="Arial"/>
          <w:sz w:val="24"/>
          <w:szCs w:val="24"/>
        </w:rPr>
      </w:pPr>
    </w:p>
    <w:p w14:paraId="4038A9A3" w14:textId="58D0B365" w:rsidR="003953C8" w:rsidRDefault="003953C8">
      <w:pPr>
        <w:spacing w:line="360" w:lineRule="auto"/>
        <w:ind w:left="425"/>
        <w:jc w:val="both"/>
        <w:rPr>
          <w:rFonts w:ascii="Arial" w:eastAsia="Arial" w:hAnsi="Arial" w:cs="Arial"/>
          <w:sz w:val="24"/>
          <w:szCs w:val="24"/>
        </w:rPr>
      </w:pPr>
    </w:p>
    <w:p w14:paraId="597F1A15" w14:textId="7C188326" w:rsidR="003953C8" w:rsidRDefault="003953C8">
      <w:pPr>
        <w:spacing w:line="360" w:lineRule="auto"/>
        <w:ind w:left="425"/>
        <w:jc w:val="both"/>
        <w:rPr>
          <w:rFonts w:ascii="Arial" w:eastAsia="Arial" w:hAnsi="Arial" w:cs="Arial"/>
          <w:sz w:val="24"/>
          <w:szCs w:val="24"/>
        </w:rPr>
      </w:pPr>
    </w:p>
    <w:p w14:paraId="536C3BBE" w14:textId="7A3CDA70" w:rsidR="003953C8" w:rsidRDefault="003953C8">
      <w:pPr>
        <w:spacing w:line="360" w:lineRule="auto"/>
        <w:ind w:left="425"/>
        <w:jc w:val="both"/>
        <w:rPr>
          <w:rFonts w:ascii="Arial" w:eastAsia="Arial" w:hAnsi="Arial" w:cs="Arial"/>
          <w:sz w:val="24"/>
          <w:szCs w:val="24"/>
        </w:rPr>
      </w:pPr>
    </w:p>
    <w:p w14:paraId="0B94E28B" w14:textId="77777777" w:rsidR="003953C8" w:rsidRDefault="003953C8">
      <w:pPr>
        <w:spacing w:line="360" w:lineRule="auto"/>
        <w:ind w:left="425"/>
        <w:jc w:val="both"/>
        <w:rPr>
          <w:rFonts w:ascii="Arial" w:eastAsia="Arial" w:hAnsi="Arial" w:cs="Arial"/>
          <w:sz w:val="24"/>
          <w:szCs w:val="24"/>
        </w:rPr>
      </w:pPr>
    </w:p>
    <w:p w14:paraId="5DD06C9E" w14:textId="77777777" w:rsidR="00DC0E75" w:rsidRDefault="00DC0E75">
      <w:pPr>
        <w:spacing w:line="360" w:lineRule="auto"/>
        <w:ind w:left="425"/>
        <w:jc w:val="both"/>
        <w:rPr>
          <w:rFonts w:ascii="Arial" w:eastAsia="Arial" w:hAnsi="Arial" w:cs="Arial"/>
          <w:sz w:val="24"/>
          <w:szCs w:val="24"/>
        </w:rPr>
      </w:pPr>
    </w:p>
    <w:p w14:paraId="1FE3E1F6" w14:textId="77777777" w:rsidR="00DC0E75" w:rsidRDefault="00DC0E75">
      <w:pPr>
        <w:spacing w:line="360" w:lineRule="auto"/>
        <w:ind w:left="425"/>
        <w:jc w:val="both"/>
        <w:rPr>
          <w:rFonts w:ascii="Arial" w:eastAsia="Arial" w:hAnsi="Arial" w:cs="Arial"/>
          <w:sz w:val="24"/>
          <w:szCs w:val="24"/>
        </w:rPr>
      </w:pPr>
    </w:p>
    <w:p w14:paraId="046057D0" w14:textId="77777777" w:rsidR="00DC0E75" w:rsidRDefault="00986D75">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7F1577F0" w14:textId="77777777" w:rsidR="00DC0E75" w:rsidRDefault="00986D75">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Proyecto de seguimiento y las actividades a desarrollar como parte de cada una de ellas.</w:t>
      </w:r>
    </w:p>
    <w:p w14:paraId="75A726EC" w14:textId="77777777" w:rsidR="00DC0E75" w:rsidRDefault="00986D75">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Proyecto de seguimiento alineado a los Perfiles profesionales publicados en el Marco para la excelencia en la enseñanza y la gestión escolar en la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DC0E75" w14:paraId="5E2F1C2E" w14:textId="77777777">
        <w:tc>
          <w:tcPr>
            <w:tcW w:w="1695" w:type="dxa"/>
            <w:shd w:val="clear" w:color="auto" w:fill="B7B7B7"/>
            <w:tcMar>
              <w:top w:w="100" w:type="dxa"/>
              <w:left w:w="100" w:type="dxa"/>
              <w:bottom w:w="100" w:type="dxa"/>
              <w:right w:w="100" w:type="dxa"/>
            </w:tcMar>
          </w:tcPr>
          <w:p w14:paraId="288D2BF0" w14:textId="77777777" w:rsidR="00DC0E75" w:rsidRDefault="00986D75">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4ADB67EF" w14:textId="77777777" w:rsidR="00DC0E75" w:rsidRDefault="00986D75">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DC0E75" w14:paraId="31659598" w14:textId="77777777">
        <w:trPr>
          <w:trHeight w:val="440"/>
        </w:trPr>
        <w:tc>
          <w:tcPr>
            <w:tcW w:w="1695" w:type="dxa"/>
            <w:vMerge w:val="restart"/>
            <w:shd w:val="clear" w:color="auto" w:fill="auto"/>
            <w:tcMar>
              <w:top w:w="100" w:type="dxa"/>
              <w:left w:w="100" w:type="dxa"/>
              <w:bottom w:w="100" w:type="dxa"/>
              <w:right w:w="100" w:type="dxa"/>
            </w:tcMar>
            <w:vAlign w:val="center"/>
          </w:tcPr>
          <w:p w14:paraId="5059012D" w14:textId="77777777" w:rsidR="00DC0E75" w:rsidRDefault="00DC0E75">
            <w:pPr>
              <w:widowControl w:val="0"/>
              <w:spacing w:after="0" w:line="360" w:lineRule="auto"/>
              <w:jc w:val="center"/>
              <w:rPr>
                <w:rFonts w:ascii="Arial" w:eastAsia="Arial" w:hAnsi="Arial" w:cs="Arial"/>
                <w:sz w:val="18"/>
                <w:szCs w:val="18"/>
              </w:rPr>
            </w:pPr>
          </w:p>
          <w:p w14:paraId="018F0DD8" w14:textId="77777777" w:rsidR="00DC0E75" w:rsidRDefault="00986D75">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6812B98F"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DC0E75" w14:paraId="14E577F0" w14:textId="77777777">
        <w:trPr>
          <w:trHeight w:val="440"/>
        </w:trPr>
        <w:tc>
          <w:tcPr>
            <w:tcW w:w="1695" w:type="dxa"/>
            <w:vMerge/>
            <w:shd w:val="clear" w:color="auto" w:fill="auto"/>
            <w:tcMar>
              <w:top w:w="100" w:type="dxa"/>
              <w:left w:w="100" w:type="dxa"/>
              <w:bottom w:w="100" w:type="dxa"/>
              <w:right w:w="100" w:type="dxa"/>
            </w:tcMar>
            <w:vAlign w:val="center"/>
          </w:tcPr>
          <w:p w14:paraId="2128A3B7"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1D5F80"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DC0E75" w14:paraId="2A04C7C9" w14:textId="77777777">
        <w:trPr>
          <w:trHeight w:val="440"/>
        </w:trPr>
        <w:tc>
          <w:tcPr>
            <w:tcW w:w="1695" w:type="dxa"/>
            <w:vMerge/>
            <w:shd w:val="clear" w:color="auto" w:fill="auto"/>
            <w:tcMar>
              <w:top w:w="100" w:type="dxa"/>
              <w:left w:w="100" w:type="dxa"/>
              <w:bottom w:w="100" w:type="dxa"/>
              <w:right w:w="100" w:type="dxa"/>
            </w:tcMar>
            <w:vAlign w:val="center"/>
          </w:tcPr>
          <w:p w14:paraId="4236DBC6"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9A0D80"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DC0E75" w14:paraId="69A8EBBC" w14:textId="77777777">
        <w:trPr>
          <w:trHeight w:val="440"/>
        </w:trPr>
        <w:tc>
          <w:tcPr>
            <w:tcW w:w="1695" w:type="dxa"/>
            <w:vMerge/>
            <w:shd w:val="clear" w:color="auto" w:fill="auto"/>
            <w:tcMar>
              <w:top w:w="100" w:type="dxa"/>
              <w:left w:w="100" w:type="dxa"/>
              <w:bottom w:w="100" w:type="dxa"/>
              <w:right w:w="100" w:type="dxa"/>
            </w:tcMar>
            <w:vAlign w:val="center"/>
          </w:tcPr>
          <w:p w14:paraId="14712D29"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DE27C7"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DC0E75" w14:paraId="428C2706" w14:textId="77777777">
        <w:trPr>
          <w:trHeight w:val="440"/>
        </w:trPr>
        <w:tc>
          <w:tcPr>
            <w:tcW w:w="1695" w:type="dxa"/>
            <w:vMerge/>
            <w:shd w:val="clear" w:color="auto" w:fill="auto"/>
            <w:tcMar>
              <w:top w:w="100" w:type="dxa"/>
              <w:left w:w="100" w:type="dxa"/>
              <w:bottom w:w="100" w:type="dxa"/>
              <w:right w:w="100" w:type="dxa"/>
            </w:tcMar>
            <w:vAlign w:val="center"/>
          </w:tcPr>
          <w:p w14:paraId="10688176"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143B5081"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DC0E75" w14:paraId="4010150B" w14:textId="77777777">
        <w:trPr>
          <w:trHeight w:val="238"/>
        </w:trPr>
        <w:tc>
          <w:tcPr>
            <w:tcW w:w="1695" w:type="dxa"/>
            <w:vMerge/>
            <w:shd w:val="clear" w:color="auto" w:fill="auto"/>
            <w:tcMar>
              <w:top w:w="100" w:type="dxa"/>
              <w:left w:w="100" w:type="dxa"/>
              <w:bottom w:w="100" w:type="dxa"/>
              <w:right w:w="100" w:type="dxa"/>
            </w:tcMar>
            <w:vAlign w:val="center"/>
          </w:tcPr>
          <w:p w14:paraId="15C1F9EF"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D9DF6C0"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r>
      <w:tr w:rsidR="00DC0E75" w14:paraId="345E3704" w14:textId="77777777">
        <w:trPr>
          <w:trHeight w:val="238"/>
        </w:trPr>
        <w:tc>
          <w:tcPr>
            <w:tcW w:w="1695" w:type="dxa"/>
            <w:vMerge/>
            <w:shd w:val="clear" w:color="auto" w:fill="auto"/>
            <w:tcMar>
              <w:top w:w="100" w:type="dxa"/>
              <w:left w:w="100" w:type="dxa"/>
              <w:bottom w:w="100" w:type="dxa"/>
              <w:right w:w="100" w:type="dxa"/>
            </w:tcMar>
            <w:vAlign w:val="center"/>
          </w:tcPr>
          <w:p w14:paraId="4404130C"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B5B9B35"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r>
      <w:tr w:rsidR="00DC0E75" w14:paraId="6985D63A" w14:textId="77777777">
        <w:trPr>
          <w:trHeight w:val="440"/>
        </w:trPr>
        <w:tc>
          <w:tcPr>
            <w:tcW w:w="1695" w:type="dxa"/>
            <w:vMerge/>
            <w:shd w:val="clear" w:color="auto" w:fill="auto"/>
            <w:tcMar>
              <w:top w:w="100" w:type="dxa"/>
              <w:left w:w="100" w:type="dxa"/>
              <w:bottom w:w="100" w:type="dxa"/>
              <w:right w:w="100" w:type="dxa"/>
            </w:tcMar>
            <w:vAlign w:val="center"/>
          </w:tcPr>
          <w:p w14:paraId="1D716A8C"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114B63"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DC0E75" w14:paraId="4A5F131E" w14:textId="77777777">
        <w:trPr>
          <w:trHeight w:val="440"/>
        </w:trPr>
        <w:tc>
          <w:tcPr>
            <w:tcW w:w="1695" w:type="dxa"/>
            <w:vMerge/>
            <w:shd w:val="clear" w:color="auto" w:fill="auto"/>
            <w:tcMar>
              <w:top w:w="100" w:type="dxa"/>
              <w:left w:w="100" w:type="dxa"/>
              <w:bottom w:w="100" w:type="dxa"/>
              <w:right w:w="100" w:type="dxa"/>
            </w:tcMar>
            <w:vAlign w:val="center"/>
          </w:tcPr>
          <w:p w14:paraId="4E7850ED"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C5767A"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DC0E75" w14:paraId="525E87B3" w14:textId="77777777">
        <w:trPr>
          <w:trHeight w:val="440"/>
        </w:trPr>
        <w:tc>
          <w:tcPr>
            <w:tcW w:w="1695" w:type="dxa"/>
            <w:vMerge/>
            <w:shd w:val="clear" w:color="auto" w:fill="auto"/>
            <w:tcMar>
              <w:top w:w="100" w:type="dxa"/>
              <w:left w:w="100" w:type="dxa"/>
              <w:bottom w:w="100" w:type="dxa"/>
              <w:right w:w="100" w:type="dxa"/>
            </w:tcMar>
            <w:vAlign w:val="center"/>
          </w:tcPr>
          <w:p w14:paraId="3C6D35D9"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4B79867"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DC0E75" w14:paraId="040A4355" w14:textId="77777777">
        <w:trPr>
          <w:trHeight w:val="440"/>
        </w:trPr>
        <w:tc>
          <w:tcPr>
            <w:tcW w:w="1695" w:type="dxa"/>
            <w:vMerge/>
            <w:shd w:val="clear" w:color="auto" w:fill="auto"/>
            <w:tcMar>
              <w:top w:w="100" w:type="dxa"/>
              <w:left w:w="100" w:type="dxa"/>
              <w:bottom w:w="100" w:type="dxa"/>
              <w:right w:w="100" w:type="dxa"/>
            </w:tcMar>
            <w:vAlign w:val="center"/>
          </w:tcPr>
          <w:p w14:paraId="0F88C788"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5B564B"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DC0E75" w14:paraId="1855D4FA" w14:textId="77777777">
        <w:trPr>
          <w:trHeight w:val="525"/>
        </w:trPr>
        <w:tc>
          <w:tcPr>
            <w:tcW w:w="1695" w:type="dxa"/>
            <w:vMerge w:val="restart"/>
            <w:shd w:val="clear" w:color="auto" w:fill="auto"/>
            <w:tcMar>
              <w:top w:w="100" w:type="dxa"/>
              <w:left w:w="100" w:type="dxa"/>
              <w:bottom w:w="100" w:type="dxa"/>
              <w:right w:w="100" w:type="dxa"/>
            </w:tcMar>
            <w:vAlign w:val="center"/>
          </w:tcPr>
          <w:p w14:paraId="18C5BD51" w14:textId="77777777" w:rsidR="00DC0E75" w:rsidRDefault="00986D75">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74FC910F"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DC0E75" w14:paraId="2E75BCAE" w14:textId="77777777">
        <w:trPr>
          <w:trHeight w:val="480"/>
        </w:trPr>
        <w:tc>
          <w:tcPr>
            <w:tcW w:w="1695" w:type="dxa"/>
            <w:vMerge/>
            <w:shd w:val="clear" w:color="auto" w:fill="auto"/>
            <w:tcMar>
              <w:top w:w="100" w:type="dxa"/>
              <w:left w:w="100" w:type="dxa"/>
              <w:bottom w:w="100" w:type="dxa"/>
              <w:right w:w="100" w:type="dxa"/>
            </w:tcMar>
            <w:vAlign w:val="center"/>
          </w:tcPr>
          <w:p w14:paraId="2FD83D48"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5B3D16B"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DC0E75" w14:paraId="3E0AE6BA" w14:textId="77777777">
        <w:trPr>
          <w:trHeight w:val="480"/>
        </w:trPr>
        <w:tc>
          <w:tcPr>
            <w:tcW w:w="1695" w:type="dxa"/>
            <w:vMerge/>
            <w:shd w:val="clear" w:color="auto" w:fill="auto"/>
            <w:tcMar>
              <w:top w:w="100" w:type="dxa"/>
              <w:left w:w="100" w:type="dxa"/>
              <w:bottom w:w="100" w:type="dxa"/>
              <w:right w:w="100" w:type="dxa"/>
            </w:tcMar>
            <w:vAlign w:val="center"/>
          </w:tcPr>
          <w:p w14:paraId="75D42BA3"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9AF08B"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DC0E75" w14:paraId="445BD9FD" w14:textId="77777777">
        <w:trPr>
          <w:trHeight w:val="480"/>
        </w:trPr>
        <w:tc>
          <w:tcPr>
            <w:tcW w:w="1695" w:type="dxa"/>
            <w:vMerge/>
            <w:shd w:val="clear" w:color="auto" w:fill="auto"/>
            <w:tcMar>
              <w:top w:w="100" w:type="dxa"/>
              <w:left w:w="100" w:type="dxa"/>
              <w:bottom w:w="100" w:type="dxa"/>
              <w:right w:w="100" w:type="dxa"/>
            </w:tcMar>
            <w:vAlign w:val="center"/>
          </w:tcPr>
          <w:p w14:paraId="43424C6E"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7AF026"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DC0E75" w14:paraId="734AAFF1" w14:textId="77777777">
        <w:trPr>
          <w:trHeight w:val="480"/>
        </w:trPr>
        <w:tc>
          <w:tcPr>
            <w:tcW w:w="1695" w:type="dxa"/>
            <w:vMerge/>
            <w:shd w:val="clear" w:color="auto" w:fill="auto"/>
            <w:tcMar>
              <w:top w:w="100" w:type="dxa"/>
              <w:left w:w="100" w:type="dxa"/>
              <w:bottom w:w="100" w:type="dxa"/>
              <w:right w:w="100" w:type="dxa"/>
            </w:tcMar>
            <w:vAlign w:val="center"/>
          </w:tcPr>
          <w:p w14:paraId="12C6A63D"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E43824"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DC0E75" w14:paraId="11CB69EB" w14:textId="77777777">
        <w:trPr>
          <w:trHeight w:val="480"/>
        </w:trPr>
        <w:tc>
          <w:tcPr>
            <w:tcW w:w="1695" w:type="dxa"/>
            <w:vMerge/>
            <w:shd w:val="clear" w:color="auto" w:fill="auto"/>
            <w:tcMar>
              <w:top w:w="100" w:type="dxa"/>
              <w:left w:w="100" w:type="dxa"/>
              <w:bottom w:w="100" w:type="dxa"/>
              <w:right w:w="100" w:type="dxa"/>
            </w:tcMar>
            <w:vAlign w:val="center"/>
          </w:tcPr>
          <w:p w14:paraId="134C9BDA"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03B1DD"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DC0E75" w14:paraId="26713C91" w14:textId="77777777">
        <w:trPr>
          <w:trHeight w:val="480"/>
        </w:trPr>
        <w:tc>
          <w:tcPr>
            <w:tcW w:w="1695" w:type="dxa"/>
            <w:vMerge/>
            <w:shd w:val="clear" w:color="auto" w:fill="auto"/>
            <w:tcMar>
              <w:top w:w="100" w:type="dxa"/>
              <w:left w:w="100" w:type="dxa"/>
              <w:bottom w:w="100" w:type="dxa"/>
              <w:right w:w="100" w:type="dxa"/>
            </w:tcMar>
            <w:vAlign w:val="center"/>
          </w:tcPr>
          <w:p w14:paraId="43AB0EF3"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694B0F"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DC0E75" w14:paraId="1C0FDA06" w14:textId="77777777">
        <w:trPr>
          <w:trHeight w:val="440"/>
        </w:trPr>
        <w:tc>
          <w:tcPr>
            <w:tcW w:w="1695" w:type="dxa"/>
            <w:vMerge/>
            <w:shd w:val="clear" w:color="auto" w:fill="auto"/>
            <w:tcMar>
              <w:top w:w="100" w:type="dxa"/>
              <w:left w:w="100" w:type="dxa"/>
              <w:bottom w:w="100" w:type="dxa"/>
              <w:right w:w="100" w:type="dxa"/>
            </w:tcMar>
            <w:vAlign w:val="center"/>
          </w:tcPr>
          <w:p w14:paraId="612D5067"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72756F"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DC0E75" w14:paraId="77150E52" w14:textId="77777777">
        <w:trPr>
          <w:trHeight w:val="440"/>
        </w:trPr>
        <w:tc>
          <w:tcPr>
            <w:tcW w:w="1695" w:type="dxa"/>
            <w:vMerge/>
            <w:shd w:val="clear" w:color="auto" w:fill="auto"/>
            <w:tcMar>
              <w:top w:w="100" w:type="dxa"/>
              <w:left w:w="100" w:type="dxa"/>
              <w:bottom w:w="100" w:type="dxa"/>
              <w:right w:w="100" w:type="dxa"/>
            </w:tcMar>
            <w:vAlign w:val="center"/>
          </w:tcPr>
          <w:p w14:paraId="272BE296"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9A05621"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DC0E75" w14:paraId="68E898B9" w14:textId="77777777">
        <w:trPr>
          <w:trHeight w:val="440"/>
        </w:trPr>
        <w:tc>
          <w:tcPr>
            <w:tcW w:w="1695" w:type="dxa"/>
            <w:vMerge/>
            <w:shd w:val="clear" w:color="auto" w:fill="auto"/>
            <w:tcMar>
              <w:top w:w="100" w:type="dxa"/>
              <w:left w:w="100" w:type="dxa"/>
              <w:bottom w:w="100" w:type="dxa"/>
              <w:right w:w="100" w:type="dxa"/>
            </w:tcMar>
            <w:vAlign w:val="center"/>
          </w:tcPr>
          <w:p w14:paraId="7DD353ED"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4799EB"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DC0E75" w14:paraId="596C4628" w14:textId="77777777">
        <w:trPr>
          <w:trHeight w:val="440"/>
        </w:trPr>
        <w:tc>
          <w:tcPr>
            <w:tcW w:w="1695" w:type="dxa"/>
            <w:vMerge w:val="restart"/>
            <w:shd w:val="clear" w:color="auto" w:fill="auto"/>
            <w:tcMar>
              <w:top w:w="100" w:type="dxa"/>
              <w:left w:w="100" w:type="dxa"/>
              <w:bottom w:w="100" w:type="dxa"/>
              <w:right w:w="100" w:type="dxa"/>
            </w:tcMar>
            <w:vAlign w:val="center"/>
          </w:tcPr>
          <w:p w14:paraId="3E37CE91" w14:textId="77777777" w:rsidR="00DC0E75" w:rsidRDefault="00986D75">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7DFC76F3"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DC0E75" w14:paraId="490E07B7" w14:textId="77777777">
        <w:trPr>
          <w:trHeight w:val="440"/>
        </w:trPr>
        <w:tc>
          <w:tcPr>
            <w:tcW w:w="1695" w:type="dxa"/>
            <w:vMerge/>
            <w:shd w:val="clear" w:color="auto" w:fill="auto"/>
            <w:tcMar>
              <w:top w:w="100" w:type="dxa"/>
              <w:left w:w="100" w:type="dxa"/>
              <w:bottom w:w="100" w:type="dxa"/>
              <w:right w:w="100" w:type="dxa"/>
            </w:tcMar>
            <w:vAlign w:val="center"/>
          </w:tcPr>
          <w:p w14:paraId="29CC4C5E"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D9A71D7"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DC0E75" w14:paraId="26ADC779" w14:textId="77777777">
        <w:trPr>
          <w:trHeight w:val="440"/>
        </w:trPr>
        <w:tc>
          <w:tcPr>
            <w:tcW w:w="1695" w:type="dxa"/>
            <w:vMerge/>
            <w:shd w:val="clear" w:color="auto" w:fill="auto"/>
            <w:tcMar>
              <w:top w:w="100" w:type="dxa"/>
              <w:left w:w="100" w:type="dxa"/>
              <w:bottom w:w="100" w:type="dxa"/>
              <w:right w:w="100" w:type="dxa"/>
            </w:tcMar>
            <w:vAlign w:val="center"/>
          </w:tcPr>
          <w:p w14:paraId="3A4AE3AD"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0D48C6"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DC0E75" w14:paraId="27F1FE00" w14:textId="77777777">
        <w:trPr>
          <w:trHeight w:val="440"/>
        </w:trPr>
        <w:tc>
          <w:tcPr>
            <w:tcW w:w="1695" w:type="dxa"/>
            <w:vMerge/>
            <w:shd w:val="clear" w:color="auto" w:fill="auto"/>
            <w:tcMar>
              <w:top w:w="100" w:type="dxa"/>
              <w:left w:w="100" w:type="dxa"/>
              <w:bottom w:w="100" w:type="dxa"/>
              <w:right w:w="100" w:type="dxa"/>
            </w:tcMar>
            <w:vAlign w:val="center"/>
          </w:tcPr>
          <w:p w14:paraId="73CA23E0"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CF4E0C"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DC0E75" w14:paraId="3C1F8577" w14:textId="77777777">
        <w:trPr>
          <w:trHeight w:val="440"/>
        </w:trPr>
        <w:tc>
          <w:tcPr>
            <w:tcW w:w="1695" w:type="dxa"/>
            <w:vMerge/>
            <w:shd w:val="clear" w:color="auto" w:fill="auto"/>
            <w:tcMar>
              <w:top w:w="100" w:type="dxa"/>
              <w:left w:w="100" w:type="dxa"/>
              <w:bottom w:w="100" w:type="dxa"/>
              <w:right w:w="100" w:type="dxa"/>
            </w:tcMar>
            <w:vAlign w:val="center"/>
          </w:tcPr>
          <w:p w14:paraId="09A9FF19"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9AC254B"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DC0E75" w14:paraId="63CF1CEE" w14:textId="77777777">
        <w:trPr>
          <w:trHeight w:val="440"/>
        </w:trPr>
        <w:tc>
          <w:tcPr>
            <w:tcW w:w="1695" w:type="dxa"/>
            <w:vMerge/>
            <w:shd w:val="clear" w:color="auto" w:fill="auto"/>
            <w:tcMar>
              <w:top w:w="100" w:type="dxa"/>
              <w:left w:w="100" w:type="dxa"/>
              <w:bottom w:w="100" w:type="dxa"/>
              <w:right w:w="100" w:type="dxa"/>
            </w:tcMar>
            <w:vAlign w:val="center"/>
          </w:tcPr>
          <w:p w14:paraId="204FEA31"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D829FA" w14:textId="77777777" w:rsidR="00DC0E75" w:rsidRDefault="00986D75">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DC0E75" w14:paraId="1110ECFE" w14:textId="77777777">
        <w:trPr>
          <w:trHeight w:val="440"/>
        </w:trPr>
        <w:tc>
          <w:tcPr>
            <w:tcW w:w="1695" w:type="dxa"/>
            <w:vMerge/>
            <w:shd w:val="clear" w:color="auto" w:fill="auto"/>
            <w:tcMar>
              <w:top w:w="100" w:type="dxa"/>
              <w:left w:w="100" w:type="dxa"/>
              <w:bottom w:w="100" w:type="dxa"/>
              <w:right w:w="100" w:type="dxa"/>
            </w:tcMar>
            <w:vAlign w:val="center"/>
          </w:tcPr>
          <w:p w14:paraId="1B95D0BF"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75F3A5" w14:textId="77777777" w:rsidR="00DC0E75" w:rsidRDefault="00986D75">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DC0E75" w14:paraId="2AB5E2C8" w14:textId="77777777">
        <w:trPr>
          <w:trHeight w:val="440"/>
        </w:trPr>
        <w:tc>
          <w:tcPr>
            <w:tcW w:w="1695" w:type="dxa"/>
            <w:vMerge/>
            <w:shd w:val="clear" w:color="auto" w:fill="auto"/>
            <w:tcMar>
              <w:top w:w="100" w:type="dxa"/>
              <w:left w:w="100" w:type="dxa"/>
              <w:bottom w:w="100" w:type="dxa"/>
              <w:right w:w="100" w:type="dxa"/>
            </w:tcMar>
            <w:vAlign w:val="center"/>
          </w:tcPr>
          <w:p w14:paraId="51607CE7"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A47F55" w14:textId="77777777" w:rsidR="00DC0E75" w:rsidRDefault="00986D75">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DC0E75" w14:paraId="551BB533" w14:textId="77777777">
        <w:trPr>
          <w:trHeight w:val="440"/>
        </w:trPr>
        <w:tc>
          <w:tcPr>
            <w:tcW w:w="1695" w:type="dxa"/>
            <w:vMerge/>
            <w:shd w:val="clear" w:color="auto" w:fill="auto"/>
            <w:tcMar>
              <w:top w:w="100" w:type="dxa"/>
              <w:left w:w="100" w:type="dxa"/>
              <w:bottom w:w="100" w:type="dxa"/>
              <w:right w:w="100" w:type="dxa"/>
            </w:tcMar>
            <w:vAlign w:val="center"/>
          </w:tcPr>
          <w:p w14:paraId="1EC9D2B9" w14:textId="77777777" w:rsidR="00DC0E75" w:rsidRDefault="00DC0E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FA5C24C" w14:textId="77777777" w:rsidR="00DC0E75" w:rsidRDefault="00986D75">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3.9 Realizar análisis preliminares sobre las respuestas recopiladas y estimar indicadores psicométricos derivados de la Teoría Clásica de los Test, </w:t>
            </w:r>
          </w:p>
        </w:tc>
      </w:tr>
    </w:tbl>
    <w:p w14:paraId="23034C55" w14:textId="77777777" w:rsidR="00DC0E75" w:rsidRDefault="00DC0E75">
      <w:pPr>
        <w:spacing w:line="360" w:lineRule="auto"/>
        <w:ind w:left="141"/>
        <w:jc w:val="both"/>
        <w:rPr>
          <w:rFonts w:ascii="Arial" w:eastAsia="Arial" w:hAnsi="Arial" w:cs="Arial"/>
          <w:b/>
          <w:sz w:val="24"/>
          <w:szCs w:val="24"/>
        </w:rPr>
      </w:pPr>
    </w:p>
    <w:p w14:paraId="50941472" w14:textId="77777777" w:rsidR="00DC0E75" w:rsidRDefault="00DC0E75">
      <w:pPr>
        <w:spacing w:line="360" w:lineRule="auto"/>
        <w:ind w:left="141"/>
        <w:jc w:val="both"/>
        <w:rPr>
          <w:rFonts w:ascii="Arial" w:eastAsia="Arial" w:hAnsi="Arial" w:cs="Arial"/>
          <w:b/>
          <w:sz w:val="24"/>
          <w:szCs w:val="24"/>
        </w:rPr>
      </w:pPr>
    </w:p>
    <w:p w14:paraId="5BE142C3" w14:textId="77777777" w:rsidR="00DC0E75" w:rsidRDefault="00DC0E75">
      <w:pPr>
        <w:spacing w:line="360" w:lineRule="auto"/>
        <w:ind w:left="141"/>
        <w:jc w:val="both"/>
        <w:rPr>
          <w:rFonts w:ascii="Arial" w:eastAsia="Arial" w:hAnsi="Arial" w:cs="Arial"/>
          <w:b/>
          <w:sz w:val="24"/>
          <w:szCs w:val="24"/>
        </w:rPr>
      </w:pPr>
    </w:p>
    <w:p w14:paraId="6BCB1B83" w14:textId="77777777" w:rsidR="00DC0E75" w:rsidRDefault="00986D75">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9EB6746" w14:textId="77777777" w:rsidR="00DC0E75" w:rsidRDefault="00986D75">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06E5DDD9" w14:textId="77777777" w:rsidR="00DC0E75" w:rsidRDefault="00986D75">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3B7C7326" w14:textId="77777777" w:rsidR="00DC0E75" w:rsidRDefault="00986D75">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w:t>
      </w:r>
      <w:r>
        <w:rPr>
          <w:rFonts w:ascii="Arial" w:eastAsia="Arial" w:hAnsi="Arial" w:cs="Arial"/>
          <w:sz w:val="24"/>
          <w:szCs w:val="24"/>
        </w:rPr>
        <w:lastRenderedPageBreak/>
        <w:t>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305A3DD1" w14:textId="77777777" w:rsidR="00DC0E75" w:rsidRDefault="00986D75">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11023992" w14:textId="77777777" w:rsidR="00DC0E75" w:rsidRDefault="00DC0E75">
      <w:pPr>
        <w:spacing w:before="200" w:after="0" w:line="360" w:lineRule="auto"/>
        <w:ind w:left="425" w:firstLine="294"/>
        <w:jc w:val="both"/>
        <w:rPr>
          <w:rFonts w:ascii="Arial" w:eastAsia="Arial" w:hAnsi="Arial" w:cs="Arial"/>
          <w:sz w:val="24"/>
          <w:szCs w:val="24"/>
        </w:rPr>
      </w:pPr>
    </w:p>
    <w:p w14:paraId="1D6743D3" w14:textId="77777777" w:rsidR="00DC0E75" w:rsidRDefault="00986D75">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DA1A875" w14:textId="77777777" w:rsidR="00DC0E75" w:rsidRDefault="00986D75">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Proyecto de seguimiento, se habla del desarrollo de las instrucciones a presentar a los participantes como parte de las tareas de apreciación a incluir en el instrumento, en conjunto con las preguntas guía para orientar su resolución y promover su alineación con las rúbricas de calibración. Dicho esto, también se entiende como parte de las actividades a realizar en la fase de desarrollo, la construcción de las rúbricas de calibración que permitan la revisión sistematizada de las respuestas recopiladas en la prueba, en términos de un modelo de respuesta graduada que tome en cuenta el acuerdo entre jueces. </w:t>
      </w:r>
    </w:p>
    <w:p w14:paraId="5DC849D3" w14:textId="77777777" w:rsidR="00DC0E75" w:rsidRDefault="00986D75">
      <w:pPr>
        <w:spacing w:line="360" w:lineRule="auto"/>
        <w:ind w:left="425" w:firstLine="294"/>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Las tareas y preguntas guía que componen al Proyecto de seguimiento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67C4FBC4" w14:textId="77777777" w:rsidR="00DC0E75" w:rsidRDefault="00986D75">
      <w:pPr>
        <w:spacing w:line="360" w:lineRule="auto"/>
        <w:ind w:left="425" w:firstLine="294"/>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las tareas y preguntas guía construidas, en conjunto con las rúbricas de calibración diseñadas para su calificación.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0AFB7F6C" w14:textId="77777777" w:rsidR="00DC0E75" w:rsidRDefault="00DC0E75">
      <w:pPr>
        <w:spacing w:line="360" w:lineRule="auto"/>
        <w:jc w:val="both"/>
        <w:rPr>
          <w:rFonts w:ascii="Arial" w:eastAsia="Arial" w:hAnsi="Arial" w:cs="Arial"/>
          <w:sz w:val="24"/>
          <w:szCs w:val="24"/>
        </w:rPr>
      </w:pPr>
    </w:p>
    <w:p w14:paraId="6D541751" w14:textId="77777777" w:rsidR="00DC0E75" w:rsidRDefault="00986D75">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4E0F6A66" w14:textId="77777777" w:rsidR="00DC0E75" w:rsidRDefault="00986D75">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40719B27" w14:textId="77777777" w:rsidR="00DC0E75" w:rsidRDefault="00986D75">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615A07AD" w14:textId="77777777" w:rsidR="00DC0E75" w:rsidRDefault="00986D75">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5E54FE3" w14:textId="77777777" w:rsidR="00DC0E75" w:rsidRDefault="00986D75">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Proyecto de seguimiento, se considera una aplicación piloto con una muestra de características similares a la población objetivo, cuya calificación por medio del uso de las rúbricas de calibración diseñadas permita valorar el grado en que la aplicación del instrumento arroja información relevante y de útil interpretación, respecto del estado del conglomerado de habilidades y conocimientos que se pretende valorar con su aplicación. El acuerdo entre jueces será revisado bajo el marco de la Teoría de Respuesta al </w:t>
      </w:r>
      <w:proofErr w:type="spellStart"/>
      <w:r>
        <w:rPr>
          <w:rFonts w:ascii="Arial" w:eastAsia="Arial" w:hAnsi="Arial" w:cs="Arial"/>
          <w:sz w:val="24"/>
          <w:szCs w:val="24"/>
        </w:rPr>
        <w:t>ïtem</w:t>
      </w:r>
      <w:proofErr w:type="spellEnd"/>
      <w:r>
        <w:rPr>
          <w:rFonts w:ascii="Arial" w:eastAsia="Arial" w:hAnsi="Arial" w:cs="Arial"/>
          <w:sz w:val="24"/>
          <w:szCs w:val="24"/>
        </w:rPr>
        <w:t>, como una forma de explorar la calidad técnica del diseño y desarrollo del instrumento, tal cual fue aplicado.</w:t>
      </w:r>
    </w:p>
    <w:p w14:paraId="5936A1B6" w14:textId="77777777" w:rsidR="00DC0E75" w:rsidRDefault="00986D75">
      <w:pPr>
        <w:spacing w:before="240" w:after="240" w:line="360" w:lineRule="auto"/>
        <w:ind w:left="283"/>
        <w:jc w:val="both"/>
        <w:rPr>
          <w:rFonts w:ascii="Arial" w:eastAsia="Arial" w:hAnsi="Arial" w:cs="Arial"/>
          <w:sz w:val="24"/>
          <w:szCs w:val="24"/>
        </w:rPr>
      </w:pPr>
      <w:r>
        <w:rPr>
          <w:rFonts w:ascii="Arial" w:eastAsia="Arial" w:hAnsi="Arial" w:cs="Arial"/>
          <w:sz w:val="24"/>
          <w:szCs w:val="24"/>
        </w:rPr>
        <w:t>Es importante señalar que las calibraciones previamente descritas, obedecen al propósito de revisar la calidad técnica del instrumento. Para la calificación, interpretación y devolución de resultados durante la aplicación del instrumento como parte del proceso de selección para la promoción horizontal, se utilizarán algoritmos de Aprendizaje Profundo en Redes Neuronales, que mediante técnicas de minería de texto, permitan devolver información detallada sobre el tono, enfoque y adecuación de las respuestas elaboradas por los aspirantes valorados.</w:t>
      </w:r>
    </w:p>
    <w:p w14:paraId="1AE73CF6" w14:textId="77777777" w:rsidR="00DC0E75" w:rsidRDefault="00986D75">
      <w:pPr>
        <w:spacing w:before="240" w:after="240"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341A7C8A" w14:textId="77777777" w:rsidR="00DC0E75" w:rsidRDefault="00986D75">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7728856F" w14:textId="77777777" w:rsidR="00DC0E75" w:rsidRDefault="00986D75">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6893E237" w14:textId="77777777" w:rsidR="00DC0E75" w:rsidRDefault="00986D75">
      <w:pPr>
        <w:numPr>
          <w:ilvl w:val="0"/>
          <w:numId w:val="1"/>
        </w:numPr>
        <w:spacing w:after="0" w:line="360" w:lineRule="auto"/>
        <w:ind w:right="138"/>
        <w:jc w:val="both"/>
        <w:rPr>
          <w:rFonts w:ascii="Arial" w:eastAsia="Arial" w:hAnsi="Arial" w:cs="Arial"/>
          <w:color w:val="222222"/>
          <w:sz w:val="24"/>
          <w:szCs w:val="24"/>
        </w:rPr>
      </w:pPr>
      <w:r w:rsidRPr="003953C8">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0C5A5198" w14:textId="77777777" w:rsidR="00DC0E75" w:rsidRPr="003953C8" w:rsidRDefault="00986D75">
      <w:pPr>
        <w:numPr>
          <w:ilvl w:val="0"/>
          <w:numId w:val="1"/>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3953C8">
        <w:rPr>
          <w:rFonts w:ascii="Arial" w:eastAsia="Arial" w:hAnsi="Arial" w:cs="Arial"/>
          <w:color w:val="222222"/>
          <w:sz w:val="24"/>
          <w:szCs w:val="24"/>
          <w:lang w:val="en-US"/>
        </w:rPr>
        <w:t>Washington, DC: American Educational Research Association. Retrieved March 4, 2020, from www.jstor.org/stable/j.ctvr43hg2</w:t>
      </w:r>
    </w:p>
    <w:p w14:paraId="7FF8E020" w14:textId="77777777" w:rsidR="00DC0E75" w:rsidRDefault="00986D75">
      <w:pPr>
        <w:numPr>
          <w:ilvl w:val="0"/>
          <w:numId w:val="1"/>
        </w:numPr>
        <w:spacing w:after="0" w:line="360" w:lineRule="auto"/>
        <w:ind w:right="138"/>
        <w:rPr>
          <w:rFonts w:ascii="Arial" w:eastAsia="Arial" w:hAnsi="Arial" w:cs="Arial"/>
          <w:color w:val="222222"/>
          <w:sz w:val="24"/>
          <w:szCs w:val="24"/>
        </w:rPr>
      </w:pPr>
      <w:proofErr w:type="spellStart"/>
      <w:r w:rsidRPr="003953C8">
        <w:rPr>
          <w:rFonts w:ascii="Arial" w:eastAsia="Arial" w:hAnsi="Arial" w:cs="Arial"/>
          <w:color w:val="222222"/>
          <w:sz w:val="24"/>
          <w:szCs w:val="24"/>
          <w:lang w:val="en-US"/>
        </w:rPr>
        <w:t>Bejar</w:t>
      </w:r>
      <w:proofErr w:type="spellEnd"/>
      <w:r w:rsidRPr="003953C8">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09BB1667" w14:textId="77777777" w:rsidR="00DC0E75" w:rsidRDefault="00986D75">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69571ABF" w14:textId="77777777" w:rsidR="00DC0E75" w:rsidRDefault="00986D75">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4DAA0D78" w14:textId="77777777" w:rsidR="00DC0E75" w:rsidRDefault="00986D75">
      <w:pPr>
        <w:numPr>
          <w:ilvl w:val="0"/>
          <w:numId w:val="1"/>
        </w:numPr>
        <w:spacing w:after="0" w:line="360" w:lineRule="auto"/>
        <w:ind w:right="138"/>
        <w:rPr>
          <w:rFonts w:ascii="Arial" w:eastAsia="Arial" w:hAnsi="Arial" w:cs="Arial"/>
          <w:sz w:val="24"/>
          <w:szCs w:val="24"/>
        </w:rPr>
      </w:pPr>
      <w:proofErr w:type="spellStart"/>
      <w:r w:rsidRPr="003953C8">
        <w:rPr>
          <w:rFonts w:ascii="Arial" w:eastAsia="Arial" w:hAnsi="Arial" w:cs="Arial"/>
          <w:sz w:val="24"/>
          <w:szCs w:val="24"/>
          <w:lang w:val="en-US"/>
        </w:rPr>
        <w:t>Embretson</w:t>
      </w:r>
      <w:proofErr w:type="spellEnd"/>
      <w:r w:rsidRPr="003953C8">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0FD386A5" w14:textId="77777777" w:rsidR="00DC0E75" w:rsidRDefault="00986D75">
      <w:pPr>
        <w:numPr>
          <w:ilvl w:val="0"/>
          <w:numId w:val="1"/>
        </w:numPr>
        <w:spacing w:after="0" w:line="360" w:lineRule="auto"/>
        <w:ind w:right="138"/>
        <w:rPr>
          <w:rFonts w:ascii="Arial" w:eastAsia="Arial" w:hAnsi="Arial" w:cs="Arial"/>
          <w:sz w:val="24"/>
          <w:szCs w:val="24"/>
        </w:rPr>
      </w:pPr>
      <w:proofErr w:type="spellStart"/>
      <w:r w:rsidRPr="003953C8">
        <w:rPr>
          <w:rFonts w:ascii="Arial" w:eastAsia="Arial" w:hAnsi="Arial" w:cs="Arial"/>
          <w:sz w:val="24"/>
          <w:szCs w:val="24"/>
          <w:lang w:val="en-US"/>
        </w:rPr>
        <w:t>Embretson</w:t>
      </w:r>
      <w:proofErr w:type="spellEnd"/>
      <w:r w:rsidRPr="003953C8">
        <w:rPr>
          <w:rFonts w:ascii="Arial" w:eastAsia="Arial" w:hAnsi="Arial" w:cs="Arial"/>
          <w:sz w:val="24"/>
          <w:szCs w:val="24"/>
          <w:lang w:val="en-US"/>
        </w:rPr>
        <w:t xml:space="preserve">, S., &amp; </w:t>
      </w:r>
      <w:proofErr w:type="spellStart"/>
      <w:r w:rsidRPr="003953C8">
        <w:rPr>
          <w:rFonts w:ascii="Arial" w:eastAsia="Arial" w:hAnsi="Arial" w:cs="Arial"/>
          <w:sz w:val="24"/>
          <w:szCs w:val="24"/>
          <w:lang w:val="en-US"/>
        </w:rPr>
        <w:t>Gorin</w:t>
      </w:r>
      <w:proofErr w:type="spellEnd"/>
      <w:r w:rsidRPr="003953C8">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40E11772" w14:textId="77777777" w:rsidR="00DC0E75" w:rsidRPr="003953C8" w:rsidRDefault="00986D75">
      <w:pPr>
        <w:numPr>
          <w:ilvl w:val="0"/>
          <w:numId w:val="1"/>
        </w:numPr>
        <w:spacing w:after="0" w:line="360" w:lineRule="auto"/>
        <w:ind w:right="138"/>
        <w:jc w:val="both"/>
        <w:rPr>
          <w:rFonts w:ascii="Arial" w:eastAsia="Arial" w:hAnsi="Arial" w:cs="Arial"/>
          <w:sz w:val="24"/>
          <w:szCs w:val="24"/>
          <w:lang w:val="en-US"/>
        </w:rPr>
      </w:pPr>
      <w:r w:rsidRPr="003953C8">
        <w:rPr>
          <w:rFonts w:ascii="Arial" w:eastAsia="Arial" w:hAnsi="Arial" w:cs="Arial"/>
          <w:color w:val="222222"/>
          <w:sz w:val="24"/>
          <w:szCs w:val="24"/>
          <w:lang w:val="en-US"/>
        </w:rPr>
        <w:t xml:space="preserve">Fullan, M. (2007). Educational reform as continuous improvement. </w:t>
      </w:r>
      <w:r w:rsidRPr="003953C8">
        <w:rPr>
          <w:rFonts w:ascii="Arial" w:eastAsia="Arial" w:hAnsi="Arial" w:cs="Arial"/>
          <w:i/>
          <w:color w:val="222222"/>
          <w:sz w:val="24"/>
          <w:szCs w:val="24"/>
          <w:lang w:val="en-US"/>
        </w:rPr>
        <w:t>The keys to effective schools: Educational reform as continuous improvement</w:t>
      </w:r>
      <w:r w:rsidRPr="003953C8">
        <w:rPr>
          <w:rFonts w:ascii="Arial" w:eastAsia="Arial" w:hAnsi="Arial" w:cs="Arial"/>
          <w:color w:val="222222"/>
          <w:sz w:val="24"/>
          <w:szCs w:val="24"/>
          <w:lang w:val="en-US"/>
        </w:rPr>
        <w:t>, 1-12.</w:t>
      </w:r>
    </w:p>
    <w:p w14:paraId="164D5066" w14:textId="77777777" w:rsidR="00DC0E75" w:rsidRDefault="00986D75">
      <w:pPr>
        <w:numPr>
          <w:ilvl w:val="0"/>
          <w:numId w:val="1"/>
        </w:numPr>
        <w:spacing w:after="0" w:line="360" w:lineRule="auto"/>
        <w:ind w:right="138"/>
        <w:jc w:val="both"/>
        <w:rPr>
          <w:rFonts w:ascii="Arial" w:eastAsia="Arial" w:hAnsi="Arial" w:cs="Arial"/>
          <w:sz w:val="24"/>
          <w:szCs w:val="24"/>
        </w:rPr>
      </w:pPr>
      <w:r w:rsidRPr="003953C8">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2F1226AF" w14:textId="77777777" w:rsidR="00DC0E75" w:rsidRPr="003953C8" w:rsidRDefault="00986D75">
      <w:pPr>
        <w:numPr>
          <w:ilvl w:val="0"/>
          <w:numId w:val="1"/>
        </w:numPr>
        <w:spacing w:after="0" w:line="360" w:lineRule="auto"/>
        <w:ind w:right="138"/>
        <w:rPr>
          <w:rFonts w:ascii="Arial" w:eastAsia="Arial" w:hAnsi="Arial" w:cs="Arial"/>
          <w:sz w:val="24"/>
          <w:szCs w:val="24"/>
          <w:lang w:val="en-US"/>
        </w:rPr>
      </w:pPr>
      <w:r w:rsidRPr="003953C8">
        <w:rPr>
          <w:rFonts w:ascii="Arial" w:eastAsia="Arial" w:hAnsi="Arial" w:cs="Arial"/>
          <w:sz w:val="24"/>
          <w:szCs w:val="24"/>
          <w:lang w:val="en-US"/>
        </w:rPr>
        <w:t xml:space="preserve">Kane, M. (2006). Validation. </w:t>
      </w:r>
      <w:r w:rsidRPr="003953C8">
        <w:rPr>
          <w:rFonts w:ascii="Arial" w:eastAsia="Arial" w:hAnsi="Arial" w:cs="Arial"/>
          <w:i/>
          <w:sz w:val="24"/>
          <w:szCs w:val="24"/>
          <w:lang w:val="en-US"/>
        </w:rPr>
        <w:t>Educational measurement</w:t>
      </w:r>
      <w:r w:rsidRPr="003953C8">
        <w:rPr>
          <w:rFonts w:ascii="Arial" w:eastAsia="Arial" w:hAnsi="Arial" w:cs="Arial"/>
          <w:sz w:val="24"/>
          <w:szCs w:val="24"/>
          <w:lang w:val="en-US"/>
        </w:rPr>
        <w:t>, 4(2), 17-64.</w:t>
      </w:r>
    </w:p>
    <w:p w14:paraId="6662C1F1" w14:textId="77777777" w:rsidR="00DC0E75" w:rsidRDefault="00986D75">
      <w:pPr>
        <w:numPr>
          <w:ilvl w:val="0"/>
          <w:numId w:val="1"/>
        </w:numPr>
        <w:spacing w:after="0" w:line="360" w:lineRule="auto"/>
        <w:ind w:right="138"/>
        <w:rPr>
          <w:rFonts w:ascii="Arial" w:eastAsia="Arial" w:hAnsi="Arial" w:cs="Arial"/>
          <w:sz w:val="24"/>
          <w:szCs w:val="24"/>
        </w:rPr>
      </w:pPr>
      <w:r w:rsidRPr="003953C8">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75B7277E" w14:textId="77777777" w:rsidR="00DC0E75" w:rsidRDefault="00986D75">
      <w:pPr>
        <w:numPr>
          <w:ilvl w:val="0"/>
          <w:numId w:val="1"/>
        </w:numPr>
        <w:spacing w:after="0" w:line="360" w:lineRule="auto"/>
        <w:ind w:right="138"/>
        <w:rPr>
          <w:rFonts w:ascii="Arial" w:eastAsia="Arial" w:hAnsi="Arial" w:cs="Arial"/>
          <w:sz w:val="24"/>
          <w:szCs w:val="24"/>
        </w:rPr>
      </w:pPr>
      <w:r w:rsidRPr="003953C8">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0E731106" w14:textId="77777777" w:rsidR="00DC0E75" w:rsidRDefault="00986D75">
      <w:pPr>
        <w:numPr>
          <w:ilvl w:val="0"/>
          <w:numId w:val="1"/>
        </w:numPr>
        <w:spacing w:after="0" w:line="360" w:lineRule="auto"/>
        <w:ind w:right="138"/>
        <w:rPr>
          <w:rFonts w:ascii="Arial" w:eastAsia="Arial" w:hAnsi="Arial" w:cs="Arial"/>
          <w:sz w:val="24"/>
          <w:szCs w:val="24"/>
        </w:rPr>
      </w:pPr>
      <w:proofErr w:type="spellStart"/>
      <w:r w:rsidRPr="003953C8">
        <w:rPr>
          <w:rFonts w:ascii="Arial" w:eastAsia="Arial" w:hAnsi="Arial" w:cs="Arial"/>
          <w:color w:val="222222"/>
          <w:sz w:val="24"/>
          <w:szCs w:val="24"/>
          <w:highlight w:val="white"/>
          <w:lang w:val="en-US"/>
        </w:rPr>
        <w:t>Lissitz</w:t>
      </w:r>
      <w:proofErr w:type="spellEnd"/>
      <w:r w:rsidRPr="003953C8">
        <w:rPr>
          <w:rFonts w:ascii="Arial" w:eastAsia="Arial" w:hAnsi="Arial" w:cs="Arial"/>
          <w:color w:val="222222"/>
          <w:sz w:val="24"/>
          <w:szCs w:val="24"/>
          <w:highlight w:val="white"/>
          <w:lang w:val="en-US"/>
        </w:rPr>
        <w:t xml:space="preserve">, R. W. (Ed.). (2009). </w:t>
      </w:r>
      <w:r w:rsidRPr="003953C8">
        <w:rPr>
          <w:rFonts w:ascii="Arial" w:eastAsia="Arial" w:hAnsi="Arial" w:cs="Arial"/>
          <w:i/>
          <w:color w:val="222222"/>
          <w:sz w:val="24"/>
          <w:szCs w:val="24"/>
          <w:highlight w:val="white"/>
          <w:lang w:val="en-US"/>
        </w:rPr>
        <w:t>The concept of validity: Revisions, new directions and applications</w:t>
      </w:r>
      <w:r w:rsidRPr="003953C8">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6F60DD95" w14:textId="77777777" w:rsidR="00DC0E75" w:rsidRDefault="00986D75">
      <w:pPr>
        <w:numPr>
          <w:ilvl w:val="0"/>
          <w:numId w:val="1"/>
        </w:numPr>
        <w:spacing w:after="0" w:line="360" w:lineRule="auto"/>
        <w:ind w:right="138"/>
        <w:rPr>
          <w:rFonts w:ascii="Arial" w:eastAsia="Arial" w:hAnsi="Arial" w:cs="Arial"/>
          <w:color w:val="222222"/>
          <w:sz w:val="24"/>
          <w:szCs w:val="24"/>
          <w:highlight w:val="white"/>
        </w:rPr>
      </w:pPr>
      <w:proofErr w:type="spellStart"/>
      <w:r w:rsidRPr="003953C8">
        <w:rPr>
          <w:rFonts w:ascii="Arial" w:eastAsia="Arial" w:hAnsi="Arial" w:cs="Arial"/>
          <w:color w:val="222222"/>
          <w:sz w:val="24"/>
          <w:szCs w:val="24"/>
          <w:highlight w:val="white"/>
          <w:lang w:val="en-US"/>
        </w:rPr>
        <w:t>Mellenbergh</w:t>
      </w:r>
      <w:proofErr w:type="spellEnd"/>
      <w:r w:rsidRPr="003953C8">
        <w:rPr>
          <w:rFonts w:ascii="Arial" w:eastAsia="Arial" w:hAnsi="Arial" w:cs="Arial"/>
          <w:color w:val="222222"/>
          <w:sz w:val="24"/>
          <w:szCs w:val="24"/>
          <w:highlight w:val="white"/>
          <w:lang w:val="en-US"/>
        </w:rPr>
        <w:t xml:space="preserve">, G. J. (2011). </w:t>
      </w:r>
      <w:r w:rsidRPr="003953C8">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3953C8">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72218520" w14:textId="77777777" w:rsidR="00DC0E75" w:rsidRDefault="00986D75">
      <w:pPr>
        <w:numPr>
          <w:ilvl w:val="0"/>
          <w:numId w:val="1"/>
        </w:numPr>
        <w:spacing w:after="0" w:line="360" w:lineRule="auto"/>
        <w:ind w:right="138"/>
        <w:rPr>
          <w:rFonts w:ascii="Arial" w:eastAsia="Arial" w:hAnsi="Arial" w:cs="Arial"/>
          <w:sz w:val="24"/>
          <w:szCs w:val="24"/>
        </w:rPr>
      </w:pPr>
      <w:proofErr w:type="spellStart"/>
      <w:r w:rsidRPr="003953C8">
        <w:rPr>
          <w:rFonts w:ascii="Arial" w:eastAsia="Arial" w:hAnsi="Arial" w:cs="Arial"/>
          <w:color w:val="222222"/>
          <w:sz w:val="24"/>
          <w:szCs w:val="24"/>
          <w:highlight w:val="white"/>
          <w:lang w:val="en-US"/>
        </w:rPr>
        <w:t>Mislevy</w:t>
      </w:r>
      <w:proofErr w:type="spellEnd"/>
      <w:r w:rsidRPr="003953C8">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0AFD2154" w14:textId="77777777" w:rsidR="00DC0E75" w:rsidRPr="003953C8" w:rsidRDefault="00986D75">
      <w:pPr>
        <w:numPr>
          <w:ilvl w:val="0"/>
          <w:numId w:val="1"/>
        </w:numPr>
        <w:spacing w:after="0" w:line="360" w:lineRule="auto"/>
        <w:ind w:right="138"/>
        <w:rPr>
          <w:rFonts w:ascii="Arial" w:eastAsia="Arial" w:hAnsi="Arial" w:cs="Arial"/>
          <w:sz w:val="24"/>
          <w:szCs w:val="24"/>
          <w:lang w:val="en-US"/>
        </w:rPr>
      </w:pPr>
      <w:proofErr w:type="spellStart"/>
      <w:r w:rsidRPr="003953C8">
        <w:rPr>
          <w:rFonts w:ascii="Arial" w:eastAsia="Arial" w:hAnsi="Arial" w:cs="Arial"/>
          <w:color w:val="222222"/>
          <w:sz w:val="24"/>
          <w:szCs w:val="24"/>
          <w:highlight w:val="white"/>
          <w:lang w:val="en-US"/>
        </w:rPr>
        <w:t>Nitko</w:t>
      </w:r>
      <w:proofErr w:type="spellEnd"/>
      <w:r w:rsidRPr="003953C8">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2BF43B01" w14:textId="77777777" w:rsidR="00DC0E75" w:rsidRPr="003953C8" w:rsidRDefault="00986D75">
      <w:pPr>
        <w:numPr>
          <w:ilvl w:val="0"/>
          <w:numId w:val="1"/>
        </w:numPr>
        <w:spacing w:after="0" w:line="360" w:lineRule="auto"/>
        <w:ind w:right="138"/>
        <w:rPr>
          <w:rFonts w:ascii="Arial" w:eastAsia="Arial" w:hAnsi="Arial" w:cs="Arial"/>
          <w:color w:val="222222"/>
          <w:sz w:val="24"/>
          <w:szCs w:val="24"/>
          <w:highlight w:val="white"/>
          <w:lang w:val="en-US"/>
        </w:rPr>
      </w:pPr>
      <w:proofErr w:type="spellStart"/>
      <w:r w:rsidRPr="003953C8">
        <w:rPr>
          <w:rFonts w:ascii="Arial" w:eastAsia="Arial" w:hAnsi="Arial" w:cs="Arial"/>
          <w:color w:val="222222"/>
          <w:sz w:val="24"/>
          <w:szCs w:val="24"/>
          <w:highlight w:val="white"/>
          <w:lang w:val="en-US"/>
        </w:rPr>
        <w:t>Schmeiser</w:t>
      </w:r>
      <w:proofErr w:type="spellEnd"/>
      <w:r w:rsidRPr="003953C8">
        <w:rPr>
          <w:rFonts w:ascii="Arial" w:eastAsia="Arial" w:hAnsi="Arial" w:cs="Arial"/>
          <w:color w:val="222222"/>
          <w:sz w:val="24"/>
          <w:szCs w:val="24"/>
          <w:highlight w:val="white"/>
          <w:lang w:val="en-US"/>
        </w:rPr>
        <w:t xml:space="preserve">, C. y Welch, C. (2006). Test Development. </w:t>
      </w:r>
      <w:proofErr w:type="spellStart"/>
      <w:r w:rsidRPr="003953C8">
        <w:rPr>
          <w:rFonts w:ascii="Arial" w:eastAsia="Arial" w:hAnsi="Arial" w:cs="Arial"/>
          <w:color w:val="222222"/>
          <w:sz w:val="24"/>
          <w:szCs w:val="24"/>
          <w:highlight w:val="white"/>
          <w:lang w:val="en-US"/>
        </w:rPr>
        <w:t>En</w:t>
      </w:r>
      <w:proofErr w:type="spellEnd"/>
      <w:r w:rsidRPr="003953C8">
        <w:rPr>
          <w:rFonts w:ascii="Arial" w:eastAsia="Arial" w:hAnsi="Arial" w:cs="Arial"/>
          <w:color w:val="222222"/>
          <w:sz w:val="24"/>
          <w:szCs w:val="24"/>
          <w:highlight w:val="white"/>
          <w:lang w:val="en-US"/>
        </w:rPr>
        <w:t xml:space="preserve">: Brennan, R. L. (ed.), </w:t>
      </w:r>
      <w:r w:rsidRPr="003953C8">
        <w:rPr>
          <w:rFonts w:ascii="Arial" w:eastAsia="Arial" w:hAnsi="Arial" w:cs="Arial"/>
          <w:i/>
          <w:color w:val="222222"/>
          <w:sz w:val="24"/>
          <w:szCs w:val="24"/>
          <w:highlight w:val="white"/>
          <w:lang w:val="en-US"/>
        </w:rPr>
        <w:t>Educational Measurement</w:t>
      </w:r>
      <w:r w:rsidRPr="003953C8">
        <w:rPr>
          <w:rFonts w:ascii="Arial" w:eastAsia="Arial" w:hAnsi="Arial" w:cs="Arial"/>
          <w:color w:val="222222"/>
          <w:sz w:val="24"/>
          <w:szCs w:val="24"/>
          <w:highlight w:val="white"/>
          <w:lang w:val="en-US"/>
        </w:rPr>
        <w:t xml:space="preserve"> (pp. 307-354). Washington, DC: American Council on Education. Praeger Series on Higher Education.</w:t>
      </w:r>
    </w:p>
    <w:p w14:paraId="538864A3" w14:textId="77777777" w:rsidR="00DC0E75" w:rsidRDefault="00986D75">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289A1CC" w14:textId="77777777" w:rsidR="00DC0E75" w:rsidRPr="003953C8" w:rsidRDefault="00986D75">
      <w:pPr>
        <w:numPr>
          <w:ilvl w:val="0"/>
          <w:numId w:val="1"/>
        </w:numPr>
        <w:spacing w:after="0" w:line="360" w:lineRule="auto"/>
        <w:ind w:right="138"/>
        <w:rPr>
          <w:rFonts w:ascii="Arial" w:eastAsia="Arial" w:hAnsi="Arial" w:cs="Arial"/>
          <w:sz w:val="24"/>
          <w:szCs w:val="24"/>
          <w:lang w:val="en-US"/>
        </w:rPr>
      </w:pPr>
      <w:r w:rsidRPr="003953C8">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3953C8">
        <w:rPr>
          <w:rFonts w:ascii="Arial" w:eastAsia="Arial" w:hAnsi="Arial" w:cs="Arial"/>
          <w:i/>
          <w:color w:val="222222"/>
          <w:sz w:val="24"/>
          <w:szCs w:val="24"/>
          <w:highlight w:val="white"/>
          <w:lang w:val="en-US"/>
        </w:rPr>
        <w:t>Social Work Research and Abstracts</w:t>
      </w:r>
      <w:r w:rsidRPr="003953C8">
        <w:rPr>
          <w:rFonts w:ascii="Arial" w:eastAsia="Arial" w:hAnsi="Arial" w:cs="Arial"/>
          <w:color w:val="222222"/>
          <w:sz w:val="24"/>
          <w:szCs w:val="24"/>
          <w:highlight w:val="white"/>
          <w:lang w:val="en-US"/>
        </w:rPr>
        <w:t xml:space="preserve"> (Vol. 21, No. 2, pp. 50-55). Oxford University Press.</w:t>
      </w:r>
    </w:p>
    <w:p w14:paraId="6510EE1E" w14:textId="77777777" w:rsidR="00DC0E75" w:rsidRPr="003953C8" w:rsidRDefault="00DC0E75">
      <w:pPr>
        <w:spacing w:after="0" w:line="360" w:lineRule="auto"/>
        <w:ind w:right="138"/>
        <w:rPr>
          <w:rFonts w:ascii="Arial" w:eastAsia="Arial" w:hAnsi="Arial" w:cs="Arial"/>
          <w:b/>
          <w:sz w:val="30"/>
          <w:szCs w:val="30"/>
          <w:lang w:val="en-US"/>
        </w:rPr>
      </w:pPr>
    </w:p>
    <w:p w14:paraId="558BDB06" w14:textId="77777777" w:rsidR="00DC0E75" w:rsidRPr="003953C8" w:rsidRDefault="00DC0E75">
      <w:pPr>
        <w:spacing w:after="0" w:line="360" w:lineRule="auto"/>
        <w:ind w:right="138"/>
        <w:rPr>
          <w:rFonts w:ascii="Arial" w:eastAsia="Arial" w:hAnsi="Arial" w:cs="Arial"/>
          <w:b/>
          <w:sz w:val="30"/>
          <w:szCs w:val="30"/>
          <w:lang w:val="en-US"/>
        </w:rPr>
      </w:pPr>
    </w:p>
    <w:p w14:paraId="715E651F" w14:textId="77777777" w:rsidR="00DC0E75" w:rsidRPr="003953C8" w:rsidRDefault="00DC0E75">
      <w:pPr>
        <w:spacing w:after="0" w:line="360" w:lineRule="auto"/>
        <w:ind w:right="138"/>
        <w:rPr>
          <w:rFonts w:ascii="Arial" w:eastAsia="Arial" w:hAnsi="Arial" w:cs="Arial"/>
          <w:b/>
          <w:sz w:val="30"/>
          <w:szCs w:val="30"/>
          <w:lang w:val="en-US"/>
        </w:rPr>
      </w:pPr>
    </w:p>
    <w:p w14:paraId="4D5A3E56" w14:textId="69C398AE" w:rsidR="00DC0E75" w:rsidRDefault="00DC0E75">
      <w:pPr>
        <w:spacing w:after="0" w:line="360" w:lineRule="auto"/>
        <w:ind w:right="138"/>
        <w:rPr>
          <w:rFonts w:ascii="Arial" w:eastAsia="Arial" w:hAnsi="Arial" w:cs="Arial"/>
          <w:b/>
          <w:sz w:val="30"/>
          <w:szCs w:val="30"/>
          <w:lang w:val="en-US"/>
        </w:rPr>
      </w:pPr>
    </w:p>
    <w:p w14:paraId="0FC52F2B" w14:textId="1AAF43F0" w:rsidR="003953C8" w:rsidRDefault="003953C8">
      <w:pPr>
        <w:spacing w:after="0" w:line="360" w:lineRule="auto"/>
        <w:ind w:right="138"/>
        <w:rPr>
          <w:rFonts w:ascii="Arial" w:eastAsia="Arial" w:hAnsi="Arial" w:cs="Arial"/>
          <w:b/>
          <w:sz w:val="30"/>
          <w:szCs w:val="30"/>
          <w:lang w:val="en-US"/>
        </w:rPr>
      </w:pPr>
    </w:p>
    <w:p w14:paraId="50CE1452" w14:textId="0CEE683B" w:rsidR="003953C8" w:rsidRDefault="003953C8">
      <w:pPr>
        <w:spacing w:after="0" w:line="360" w:lineRule="auto"/>
        <w:ind w:right="138"/>
        <w:rPr>
          <w:rFonts w:ascii="Arial" w:eastAsia="Arial" w:hAnsi="Arial" w:cs="Arial"/>
          <w:b/>
          <w:sz w:val="30"/>
          <w:szCs w:val="30"/>
          <w:lang w:val="en-US"/>
        </w:rPr>
      </w:pPr>
    </w:p>
    <w:p w14:paraId="31215C20" w14:textId="77777777" w:rsidR="003953C8" w:rsidRPr="003953C8" w:rsidRDefault="003953C8">
      <w:pPr>
        <w:spacing w:after="0" w:line="360" w:lineRule="auto"/>
        <w:ind w:right="138"/>
        <w:rPr>
          <w:rFonts w:ascii="Arial" w:eastAsia="Arial" w:hAnsi="Arial" w:cs="Arial"/>
          <w:b/>
          <w:sz w:val="30"/>
          <w:szCs w:val="30"/>
          <w:lang w:val="en-US"/>
        </w:rPr>
      </w:pPr>
    </w:p>
    <w:p w14:paraId="1A164E9F" w14:textId="77777777" w:rsidR="00DC0E75" w:rsidRPr="003953C8" w:rsidRDefault="00DC0E75">
      <w:pPr>
        <w:spacing w:after="0" w:line="360" w:lineRule="auto"/>
        <w:ind w:right="138"/>
        <w:rPr>
          <w:rFonts w:ascii="Arial" w:eastAsia="Arial" w:hAnsi="Arial" w:cs="Arial"/>
          <w:b/>
          <w:sz w:val="30"/>
          <w:szCs w:val="30"/>
          <w:lang w:val="en-US"/>
        </w:rPr>
      </w:pPr>
    </w:p>
    <w:p w14:paraId="64D2FA62" w14:textId="77777777" w:rsidR="00DC0E75" w:rsidRDefault="00986D75">
      <w:pPr>
        <w:spacing w:after="0" w:line="360" w:lineRule="auto"/>
        <w:ind w:right="138"/>
        <w:rPr>
          <w:rFonts w:ascii="Arial" w:eastAsia="Arial" w:hAnsi="Arial" w:cs="Arial"/>
          <w:color w:val="4472C4"/>
          <w:sz w:val="30"/>
          <w:szCs w:val="30"/>
        </w:rPr>
      </w:pPr>
      <w:r>
        <w:rPr>
          <w:rFonts w:ascii="Arial" w:eastAsia="Arial" w:hAnsi="Arial" w:cs="Arial"/>
          <w:b/>
          <w:sz w:val="30"/>
          <w:szCs w:val="30"/>
        </w:rPr>
        <w:lastRenderedPageBreak/>
        <w:t>IV. Anexos o Apéndice</w:t>
      </w:r>
    </w:p>
    <w:p w14:paraId="0CDC6C87" w14:textId="77777777" w:rsidR="00DC0E75" w:rsidRDefault="00DC0E75">
      <w:pPr>
        <w:spacing w:line="360" w:lineRule="auto"/>
        <w:ind w:left="425"/>
        <w:jc w:val="both"/>
        <w:rPr>
          <w:rFonts w:ascii="Arial" w:eastAsia="Arial" w:hAnsi="Arial" w:cs="Arial"/>
          <w:color w:val="4472C4"/>
          <w:sz w:val="24"/>
          <w:szCs w:val="24"/>
        </w:rPr>
      </w:pPr>
    </w:p>
    <w:p w14:paraId="7F3C323C" w14:textId="77777777" w:rsidR="00DC0E75" w:rsidRDefault="00DC0E75">
      <w:pPr>
        <w:ind w:left="425"/>
        <w:rPr>
          <w:b/>
          <w:sz w:val="24"/>
          <w:szCs w:val="24"/>
        </w:rPr>
      </w:pPr>
    </w:p>
    <w:sectPr w:rsidR="00DC0E75">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520E7" w14:textId="77777777" w:rsidR="008B4E06" w:rsidRDefault="008B4E06">
      <w:pPr>
        <w:spacing w:after="0" w:line="240" w:lineRule="auto"/>
      </w:pPr>
      <w:r>
        <w:separator/>
      </w:r>
    </w:p>
  </w:endnote>
  <w:endnote w:type="continuationSeparator" w:id="0">
    <w:p w14:paraId="388015C4" w14:textId="77777777" w:rsidR="008B4E06" w:rsidRDefault="008B4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57238" w14:textId="77777777" w:rsidR="008B4E06" w:rsidRDefault="008B4E06">
      <w:pPr>
        <w:spacing w:after="0" w:line="240" w:lineRule="auto"/>
      </w:pPr>
      <w:r>
        <w:separator/>
      </w:r>
    </w:p>
  </w:footnote>
  <w:footnote w:type="continuationSeparator" w:id="0">
    <w:p w14:paraId="2D42CAC5" w14:textId="77777777" w:rsidR="008B4E06" w:rsidRDefault="008B4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B27AF"/>
    <w:multiLevelType w:val="multilevel"/>
    <w:tmpl w:val="37006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75"/>
    <w:rsid w:val="00230D26"/>
    <w:rsid w:val="003953C8"/>
    <w:rsid w:val="007B33EC"/>
    <w:rsid w:val="008B4E06"/>
    <w:rsid w:val="00986D75"/>
    <w:rsid w:val="00DC0E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E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30D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230D26"/>
  </w:style>
  <w:style w:type="paragraph" w:styleId="Footer">
    <w:name w:val="footer"/>
    <w:basedOn w:val="Normal"/>
    <w:link w:val="FooterChar"/>
    <w:uiPriority w:val="99"/>
    <w:unhideWhenUsed/>
    <w:rsid w:val="00230D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30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4697</Words>
  <Characters>25839</Characters>
  <Application>Microsoft Office Word</Application>
  <DocSecurity>0</DocSecurity>
  <Lines>215</Lines>
  <Paragraphs>60</Paragraphs>
  <ScaleCrop>false</ScaleCrop>
  <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2020-03-06T02:06:00Z</dcterms:created>
  <dcterms:modified xsi:type="dcterms:W3CDTF">2020-03-06T02:06:00Z</dcterms:modified>
</cp:coreProperties>
</file>