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Development Phase</w:t>
        <w:br/>
        <w:t>Power BI Dashboard &amp; Performance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Institution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5 Marks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Screenshot / Values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Rendered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Connected live to ServiceNow u_institution_details table and security logs [cite: 2, 27]. Rendered 5,000+ institutional student records and role assignment mappings with high-speed DirectQuery integration.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Preprocessing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Performed Power Query transformations, handled null values in student roll numbers and email fields, and established relationships between user administration tables and branch classifications (ECE, EEE, CSE) [cite: 2, 27].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Utilization of Data Filters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Configured slicers and page-level filters for Branch Selection (ECE, EEE, CSE), Role Assignment (bb1–bb4), and Access Permission Status (Read, Create, Write, Delete) [cite: 2, 27].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DAX Queries Used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Created optimized DAX measures including:</w:t>
              <w:br/>
              <w:t>• [Total Records] = COUNT(u_institution_details[sys_id])</w:t>
              <w:br/>
              <w:t>• [EEE Branch Count] = CALCULATE([Total Records], u_institution_details[u_branch] = "EEE")</w:t>
              <w:br/>
              <w:t>• [Active Security Match Rate] = DIVIDE(CALCULATE([Total Records], u_institution_details[u_active] = TRUE), [Total Records]) [cite: 2, 27]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Dashboard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 of Visualizations / Graphs - 4</w:t>
              <w:br/>
              <w:t>• Clustered Column Chart: Student Distribution Across Branches (ECE, EEE, CSE) [cite: 2, 12, 27]</w:t>
              <w:br/>
              <w:t>• Donut Chart: User Role Allocation Ratio (bb1, bb2, bb3, bb4) [cite: 2, 12, 27]</w:t>
              <w:br/>
              <w:t>• KPI Card: Total Active Institutional Records [cite: 12, 27]</w:t>
              <w:br/>
              <w:t>• Matrix Table: Detailed Student Roll Number, Name, Faculty, and Branch Directory [cite: 2, 12, 27]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Report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 of Visualizations / Graphs - 3</w:t>
              <w:br/>
              <w:t>• Area Chart: Security ACL Access Requests Over Time [cite: 12, 27]</w:t>
              <w:br/>
              <w:t>• Funnel Chart: Role Provisioning and CRUD Permission Validation Flow [cite: 2, 12, 27]</w:t>
              <w:br/>
              <w:t>• Scatter Plot: Branch Record Volume vs. User Role Enforcement Efficiency [cite: 2, 12, 27]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