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307771657"/>
        <w:docPartObj>
          <w:docPartGallery w:val="Cover Pages"/>
          <w:docPartUnique/>
        </w:docPartObj>
      </w:sdtPr>
      <w:sdtEndPr>
        <w:rPr>
          <w:rFonts w:ascii="Times New Roman" w:eastAsiaTheme="minorHAnsi" w:hAnsi="Times New Roman" w:cs="Times New Roman"/>
          <w:sz w:val="24"/>
          <w:szCs w:val="24"/>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824"/>
          </w:tblGrid>
          <w:tr w:rsidR="005130E3">
            <w:sdt>
              <w:sdtPr>
                <w:rPr>
                  <w:rFonts w:asciiTheme="majorHAnsi" w:eastAsiaTheme="majorEastAsia" w:hAnsiTheme="majorHAnsi" w:cstheme="majorBidi"/>
                </w:rPr>
                <w:alias w:val="Company"/>
                <w:id w:val="13406915"/>
                <w:placeholder>
                  <w:docPart w:val="3C9D2775C4304E1FA9482B58B960EE4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130E3" w:rsidRDefault="005130E3" w:rsidP="005130E3">
                    <w:pPr>
                      <w:pStyle w:val="NoSpacing"/>
                      <w:rPr>
                        <w:rFonts w:asciiTheme="majorHAnsi" w:eastAsiaTheme="majorEastAsia" w:hAnsiTheme="majorHAnsi" w:cstheme="majorBidi"/>
                      </w:rPr>
                    </w:pPr>
                    <w:r>
                      <w:rPr>
                        <w:rFonts w:asciiTheme="majorHAnsi" w:eastAsiaTheme="majorEastAsia" w:hAnsiTheme="majorHAnsi" w:cstheme="majorBidi"/>
                      </w:rPr>
                      <w:t>RLMCA 204</w:t>
                    </w:r>
                  </w:p>
                </w:tc>
              </w:sdtContent>
            </w:sdt>
          </w:tr>
          <w:tr w:rsidR="005130E3">
            <w:tc>
              <w:tcPr>
                <w:tcW w:w="7672" w:type="dxa"/>
              </w:tcPr>
              <w:sdt>
                <w:sdtPr>
                  <w:rPr>
                    <w:rFonts w:asciiTheme="majorHAnsi" w:eastAsiaTheme="majorEastAsia" w:hAnsiTheme="majorHAnsi" w:cstheme="majorBidi"/>
                    <w:color w:val="4F81BD" w:themeColor="accent1"/>
                    <w:sz w:val="80"/>
                    <w:szCs w:val="80"/>
                  </w:rPr>
                  <w:alias w:val="Title"/>
                  <w:id w:val="13406919"/>
                  <w:placeholder>
                    <w:docPart w:val="FBCC71A810614A5FA10E94296823C001"/>
                  </w:placeholder>
                  <w:dataBinding w:prefixMappings="xmlns:ns0='http://schemas.openxmlformats.org/package/2006/metadata/core-properties' xmlns:ns1='http://purl.org/dc/elements/1.1/'" w:xpath="/ns0:coreProperties[1]/ns1:title[1]" w:storeItemID="{6C3C8BC8-F283-45AE-878A-BAB7291924A1}"/>
                  <w:text/>
                </w:sdtPr>
                <w:sdtContent>
                  <w:p w:rsidR="005130E3" w:rsidRDefault="005130E3" w:rsidP="005130E3">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ASSIGNMENT</w:t>
                    </w:r>
                  </w:p>
                </w:sdtContent>
              </w:sdt>
            </w:tc>
          </w:tr>
          <w:tr w:rsidR="005130E3">
            <w:sdt>
              <w:sdtPr>
                <w:rPr>
                  <w:rFonts w:asciiTheme="majorHAnsi" w:eastAsiaTheme="majorEastAsia" w:hAnsiTheme="majorHAnsi" w:cstheme="majorBidi"/>
                </w:rPr>
                <w:alias w:val="Subtitle"/>
                <w:id w:val="13406923"/>
                <w:placeholder>
                  <w:docPart w:val="0EC8DAD525804D6CAE46733BFD927C8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130E3" w:rsidRDefault="005130E3" w:rsidP="005130E3">
                    <w:pPr>
                      <w:pStyle w:val="NoSpacing"/>
                      <w:rPr>
                        <w:rFonts w:asciiTheme="majorHAnsi" w:eastAsiaTheme="majorEastAsia" w:hAnsiTheme="majorHAnsi" w:cstheme="majorBidi"/>
                      </w:rPr>
                    </w:pPr>
                    <w:r>
                      <w:rPr>
                        <w:rFonts w:asciiTheme="majorHAnsi" w:eastAsiaTheme="majorEastAsia" w:hAnsiTheme="majorHAnsi" w:cstheme="majorBidi"/>
                      </w:rPr>
                      <w:t>BIG DATA TECHNOLOGIES</w:t>
                    </w:r>
                  </w:p>
                </w:tc>
              </w:sdtContent>
            </w:sdt>
          </w:tr>
        </w:tbl>
        <w:p w:rsidR="005130E3" w:rsidRDefault="005130E3"/>
        <w:p w:rsidR="005130E3" w:rsidRDefault="005130E3"/>
        <w:tbl>
          <w:tblPr>
            <w:tblpPr w:leftFromText="187" w:rightFromText="187" w:horzAnchor="margin" w:tblpXSpec="center" w:tblpYSpec="bottom"/>
            <w:tblW w:w="4000" w:type="pct"/>
            <w:tblLook w:val="04A0"/>
          </w:tblPr>
          <w:tblGrid>
            <w:gridCol w:w="8824"/>
          </w:tblGrid>
          <w:tr w:rsidR="005130E3">
            <w:tc>
              <w:tcPr>
                <w:tcW w:w="7672" w:type="dxa"/>
                <w:tcMar>
                  <w:top w:w="216" w:type="dxa"/>
                  <w:left w:w="115" w:type="dxa"/>
                  <w:bottom w:w="216" w:type="dxa"/>
                  <w:right w:w="115" w:type="dxa"/>
                </w:tcMar>
              </w:tcPr>
              <w:p w:rsidR="005130E3" w:rsidRDefault="005130E3">
                <w:pPr>
                  <w:pStyle w:val="NoSpacing"/>
                  <w:rPr>
                    <w:color w:val="4F81BD" w:themeColor="accent1"/>
                  </w:rPr>
                </w:pPr>
              </w:p>
            </w:tc>
          </w:tr>
        </w:tbl>
        <w:p w:rsidR="005130E3" w:rsidRDefault="005130E3"/>
        <w:p w:rsidR="005130E3" w:rsidRDefault="005130E3" w:rsidP="005130E3">
          <w:pPr>
            <w:rPr>
              <w:rFonts w:ascii="Times New Roman" w:hAnsi="Times New Roman" w:cs="Times New Roman"/>
              <w:sz w:val="24"/>
              <w:szCs w:val="24"/>
            </w:rPr>
          </w:pPr>
          <w:r>
            <w:rPr>
              <w:rFonts w:ascii="Times New Roman" w:hAnsi="Times New Roman" w:cs="Times New Roman"/>
              <w:noProof/>
              <w:sz w:val="24"/>
              <w:szCs w:val="24"/>
              <w:lang w:bidi="ml-IN"/>
            </w:rPr>
            <w:pict>
              <v:shapetype id="_x0000_t202" coordsize="21600,21600" o:spt="202" path="m,l,21600r21600,l21600,xe">
                <v:stroke joinstyle="miter"/>
                <v:path gradientshapeok="t" o:connecttype="rect"/>
              </v:shapetype>
              <v:shape id="_x0000_s1026" type="#_x0000_t202" style="position:absolute;margin-left:321.1pt;margin-top:404.95pt;width:168.65pt;height:192.1pt;z-index:251658240" fillcolor="white [3201]" strokecolor="black [3200]" strokeweight="1pt">
                <v:stroke dashstyle="dash"/>
                <v:shadow color="#868686"/>
                <v:textbox>
                  <w:txbxContent>
                    <w:p w:rsidR="005130E3" w:rsidRDefault="005130E3">
                      <w:pPr>
                        <w:rPr>
                          <w:lang w:val="en-IN"/>
                        </w:rPr>
                      </w:pPr>
                      <w:r>
                        <w:rPr>
                          <w:lang w:val="en-IN"/>
                        </w:rPr>
                        <w:t>Submitted by,</w:t>
                      </w:r>
                    </w:p>
                    <w:p w:rsidR="005130E3" w:rsidRDefault="005130E3">
                      <w:pPr>
                        <w:rPr>
                          <w:lang w:val="en-IN"/>
                        </w:rPr>
                      </w:pPr>
                      <w:proofErr w:type="spellStart"/>
                      <w:r>
                        <w:rPr>
                          <w:lang w:val="en-IN"/>
                        </w:rPr>
                        <w:t>Adrishya</w:t>
                      </w:r>
                      <w:proofErr w:type="spellEnd"/>
                      <w:r>
                        <w:rPr>
                          <w:lang w:val="en-IN"/>
                        </w:rPr>
                        <w:t xml:space="preserve"> Maria Abraham</w:t>
                      </w:r>
                    </w:p>
                    <w:p w:rsidR="005130E3" w:rsidRDefault="005130E3">
                      <w:pPr>
                        <w:rPr>
                          <w:lang w:val="en-IN"/>
                        </w:rPr>
                      </w:pPr>
                      <w:r>
                        <w:rPr>
                          <w:lang w:val="en-IN"/>
                        </w:rPr>
                        <w:t>Roll no</w:t>
                      </w:r>
                      <w:proofErr w:type="gramStart"/>
                      <w:r>
                        <w:rPr>
                          <w:lang w:val="en-IN"/>
                        </w:rPr>
                        <w:t>:03</w:t>
                      </w:r>
                      <w:proofErr w:type="gramEnd"/>
                    </w:p>
                    <w:p w:rsidR="005130E3" w:rsidRDefault="005130E3">
                      <w:pPr>
                        <w:rPr>
                          <w:lang w:val="en-IN"/>
                        </w:rPr>
                      </w:pPr>
                      <w:proofErr w:type="spellStart"/>
                      <w:r>
                        <w:rPr>
                          <w:lang w:val="en-IN"/>
                        </w:rPr>
                        <w:t>Intmca</w:t>
                      </w:r>
                      <w:proofErr w:type="spellEnd"/>
                      <w:r>
                        <w:rPr>
                          <w:lang w:val="en-IN"/>
                        </w:rPr>
                        <w:t xml:space="preserve"> S8</w:t>
                      </w:r>
                    </w:p>
                    <w:p w:rsidR="005130E3" w:rsidRDefault="005130E3">
                      <w:pPr>
                        <w:rPr>
                          <w:lang w:val="en-IN"/>
                        </w:rPr>
                      </w:pPr>
                      <w:r>
                        <w:rPr>
                          <w:lang w:val="en-IN"/>
                        </w:rPr>
                        <w:t>Submitted to,</w:t>
                      </w:r>
                    </w:p>
                    <w:p w:rsidR="005130E3" w:rsidRPr="005130E3" w:rsidRDefault="005130E3">
                      <w:pPr>
                        <w:rPr>
                          <w:lang w:val="en-IN"/>
                        </w:rPr>
                      </w:pPr>
                      <w:r>
                        <w:rPr>
                          <w:lang w:val="en-IN"/>
                        </w:rPr>
                        <w:t xml:space="preserve">Ms </w:t>
                      </w:r>
                      <w:proofErr w:type="spellStart"/>
                      <w:r>
                        <w:rPr>
                          <w:lang w:val="en-IN"/>
                        </w:rPr>
                        <w:t>Lisha</w:t>
                      </w:r>
                      <w:proofErr w:type="spellEnd"/>
                      <w:r>
                        <w:rPr>
                          <w:lang w:val="en-IN"/>
                        </w:rPr>
                        <w:t xml:space="preserve"> Varghese</w:t>
                      </w:r>
                    </w:p>
                  </w:txbxContent>
                </v:textbox>
              </v:shape>
            </w:pict>
          </w:r>
          <w:r>
            <w:rPr>
              <w:rFonts w:ascii="Times New Roman" w:hAnsi="Times New Roman" w:cs="Times New Roman"/>
              <w:sz w:val="24"/>
              <w:szCs w:val="24"/>
            </w:rPr>
            <w:br w:type="page"/>
          </w:r>
        </w:p>
      </w:sdtContent>
    </w:sdt>
    <w:p w:rsidR="005130E3" w:rsidRPr="005130E3" w:rsidRDefault="005130E3" w:rsidP="005130E3">
      <w:pPr>
        <w:rPr>
          <w:rFonts w:ascii="Times New Roman" w:hAnsi="Times New Roman" w:cs="Times New Roman"/>
          <w:sz w:val="24"/>
          <w:szCs w:val="24"/>
        </w:rPr>
      </w:pPr>
      <w:r w:rsidRPr="005130E3">
        <w:rPr>
          <w:rFonts w:ascii="Times New Roman" w:hAnsi="Times New Roman" w:cs="Times New Roman"/>
          <w:b/>
          <w:bCs/>
          <w:sz w:val="28"/>
          <w:szCs w:val="28"/>
        </w:rPr>
        <w:lastRenderedPageBreak/>
        <w:t xml:space="preserve">Evaluate the relevance of Visual Analysis in Big Data Analytics. Which type of data analysis will you prefer in the scenario of Covid-19 </w:t>
      </w:r>
      <w:proofErr w:type="gramStart"/>
      <w:r w:rsidRPr="005130E3">
        <w:rPr>
          <w:rFonts w:ascii="Times New Roman" w:hAnsi="Times New Roman" w:cs="Times New Roman"/>
          <w:b/>
          <w:bCs/>
          <w:sz w:val="28"/>
          <w:szCs w:val="28"/>
        </w:rPr>
        <w:t>Pandemic.</w:t>
      </w:r>
      <w:proofErr w:type="gramEnd"/>
      <w:r w:rsidRPr="005130E3">
        <w:rPr>
          <w:rFonts w:ascii="Times New Roman" w:hAnsi="Times New Roman" w:cs="Times New Roman"/>
          <w:sz w:val="28"/>
          <w:szCs w:val="28"/>
        </w:rPr>
        <w:t xml:space="preserve"> </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Visual analysis plays a crucial role in Big Data Analytics, as it allows analysts to quickly and efficiently explore, understand, and communicate insights from large and complex data sets. Here are some key reasons why visual analysis is relevant in Big Data Analytics:</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b/>
          <w:bCs/>
          <w:i/>
          <w:iCs/>
          <w:sz w:val="24"/>
          <w:szCs w:val="24"/>
        </w:rPr>
        <w:t>Identifying patterns and trends</w:t>
      </w:r>
      <w:r w:rsidRPr="005130E3">
        <w:rPr>
          <w:rFonts w:ascii="Times New Roman" w:hAnsi="Times New Roman" w:cs="Times New Roman"/>
          <w:sz w:val="24"/>
          <w:szCs w:val="24"/>
        </w:rPr>
        <w:t>: Visual analysis allows analysts to quickly identify patterns and trends that may not be immediately apparent when looking at raw data. By visualizing data in various ways, such as through charts, graphs, and heat maps, analysts can spot correlations and anomalies that might not be apparent through other methods.</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b/>
          <w:bCs/>
          <w:i/>
          <w:iCs/>
          <w:sz w:val="24"/>
          <w:szCs w:val="24"/>
        </w:rPr>
        <w:t>Communicating insights</w:t>
      </w:r>
      <w:r w:rsidRPr="005130E3">
        <w:rPr>
          <w:rFonts w:ascii="Times New Roman" w:hAnsi="Times New Roman" w:cs="Times New Roman"/>
          <w:sz w:val="24"/>
          <w:szCs w:val="24"/>
        </w:rPr>
        <w:t>: Visualizations are an effective way to communicate complex data and insights to non-technical stakeholders. By presenting data in a visual form, analysts can help decision-makers understand the implications of the data and make informed decisions based on the insights.</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b/>
          <w:bCs/>
          <w:i/>
          <w:iCs/>
          <w:sz w:val="24"/>
          <w:szCs w:val="24"/>
        </w:rPr>
        <w:t>Interactive exploration</w:t>
      </w:r>
      <w:r w:rsidRPr="005130E3">
        <w:rPr>
          <w:rFonts w:ascii="Times New Roman" w:hAnsi="Times New Roman" w:cs="Times New Roman"/>
          <w:sz w:val="24"/>
          <w:szCs w:val="24"/>
        </w:rPr>
        <w:t>: With large data sets, analysts may not know what they are looking for when they begin their analysis. Visual analysis tools enable them to explore the data interactively, allowing them to drill down and filter the data in real-time. This can help analysts discover new insights and relationships that they may not have initially considered.</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b/>
          <w:bCs/>
          <w:i/>
          <w:iCs/>
          <w:sz w:val="24"/>
          <w:szCs w:val="24"/>
        </w:rPr>
        <w:t>Speed and efficiency</w:t>
      </w:r>
      <w:r w:rsidRPr="005130E3">
        <w:rPr>
          <w:rFonts w:ascii="Times New Roman" w:hAnsi="Times New Roman" w:cs="Times New Roman"/>
          <w:sz w:val="24"/>
          <w:szCs w:val="24"/>
        </w:rPr>
        <w:t>: With Big Data Analytics, time is of the essence. Visual analysis can help speed up the analysis process by providing real-time insights, enabling analysts to quickly identify trends and outliers and take action accordingly.</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In summary, visual analysis is a critical tool in Big Data Analytics. By enabling analysts to quickly identify patterns and trends, communicate insights, interactively explore data, and speed up the analysis process, visual analysis can help organizations make data-driven decisions and stay ahead of the competition.</w:t>
      </w:r>
    </w:p>
    <w:p w:rsidR="005130E3" w:rsidRPr="005130E3" w:rsidRDefault="005130E3" w:rsidP="005130E3">
      <w:pPr>
        <w:ind w:left="720"/>
        <w:rPr>
          <w:rFonts w:ascii="Times New Roman" w:hAnsi="Times New Roman" w:cs="Times New Roman"/>
          <w:b/>
          <w:bCs/>
          <w:sz w:val="24"/>
          <w:szCs w:val="24"/>
        </w:rPr>
      </w:pPr>
      <w:r w:rsidRPr="005130E3">
        <w:rPr>
          <w:rFonts w:ascii="Times New Roman" w:hAnsi="Times New Roman" w:cs="Times New Roman"/>
          <w:b/>
          <w:bCs/>
          <w:sz w:val="24"/>
          <w:szCs w:val="24"/>
        </w:rPr>
        <w:t>Data Analysis for Covid-19 pandemic</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In the scenario of the Covid-19 pandemic, I would recommend using a combination of descriptive and predictive analysis to gain insights into the spread of the virus, identify trends, and make informed decisions about public health interventions.</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Descriptive analysis would involve using statistical methods to summarize and visualize data related to the number of cases, deaths, recoveries, hospitalizations, and other key metrics. This would help to identify patterns and trends in the data, such as the rate of increase in new cases, and to monitor the effectiveness of interventions such as lockdowns, mask mandates, and vaccination campaigns.</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Predictive analysis would involve using statistical modeling and machine learning algorithms to forecast the spread of the virus and predict the impact of different interventions. For example, predictive models could be used to estimate the number of cases that would occur under different scenarios, such as different levels of social distancing or different rates of vaccination.</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 xml:space="preserve">Both descriptive and predictive analysis would be important in the context of the Covid-19 pandemic, as they would provide valuable insights for policymakers, public health officials, and the general public. </w:t>
      </w:r>
      <w:r w:rsidRPr="005130E3">
        <w:rPr>
          <w:rFonts w:ascii="Times New Roman" w:hAnsi="Times New Roman" w:cs="Times New Roman"/>
          <w:sz w:val="24"/>
          <w:szCs w:val="24"/>
        </w:rPr>
        <w:lastRenderedPageBreak/>
        <w:t>Descriptive analysis would help to track the spread of the virus in real-time, while predictive analysis would help to anticipate future trends and guide decision-making around public health interventions.</w:t>
      </w:r>
    </w:p>
    <w:p w:rsidR="00146AB3" w:rsidRPr="005130E3" w:rsidRDefault="005130E3">
      <w:pPr>
        <w:rPr>
          <w:rFonts w:ascii="Times New Roman" w:hAnsi="Times New Roman" w:cs="Times New Roman"/>
          <w:sz w:val="24"/>
          <w:szCs w:val="24"/>
        </w:rPr>
      </w:pPr>
      <w:r w:rsidRPr="005130E3">
        <w:rPr>
          <w:rFonts w:ascii="Times New Roman" w:hAnsi="Times New Roman" w:cs="Times New Roman"/>
          <w:sz w:val="24"/>
          <w:szCs w:val="24"/>
        </w:rPr>
        <w:t xml:space="preserve"> </w:t>
      </w:r>
      <w:r w:rsidRPr="005130E3">
        <w:rPr>
          <w:rFonts w:ascii="Times New Roman" w:hAnsi="Times New Roman" w:cs="Times New Roman"/>
          <w:b/>
          <w:bCs/>
          <w:sz w:val="28"/>
          <w:szCs w:val="28"/>
        </w:rPr>
        <w:t>Evaluate and explain the role of sentiment analysis in choosing the winner of a contest. Compare it with any other Analysis techniques</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Sentiment analysis is a technique used to analyze the emotions and opinions expressed in text data, such as customer reviews, social media posts, and survey responses. It involves using natural language processing (NLP) and machine learning algorithms to identify the sentiment (positive, negative, or neutral) expressed in the text.</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In the context of choosing the winner of a contest, sentiment analysis can be used to analyze the feedback provided by the participants or audience members. This feedback could come in the form of reviews, comments, or survey responses, and sentiment analysis can help to identify the sentiment expressed towards each participant or entry.</w:t>
      </w:r>
    </w:p>
    <w:p w:rsidR="005130E3" w:rsidRPr="005130E3" w:rsidRDefault="005130E3" w:rsidP="005130E3">
      <w:pPr>
        <w:ind w:left="720"/>
        <w:rPr>
          <w:rFonts w:ascii="Times New Roman" w:hAnsi="Times New Roman" w:cs="Times New Roman"/>
          <w:sz w:val="24"/>
          <w:szCs w:val="24"/>
        </w:rPr>
      </w:pP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For example, in a cooking contest, sentiment analysis could be used to analyze the comments and reviews provided by the judges and audience members, to identify the sentiment expressed towards each dish. This information could then be used to determine the overall winner of the contest.</w:t>
      </w:r>
      <w:r w:rsidRPr="005130E3">
        <w:rPr>
          <w:rFonts w:ascii="Times New Roman" w:hAnsi="Times New Roman" w:cs="Times New Roman"/>
          <w:sz w:val="24"/>
          <w:szCs w:val="24"/>
        </w:rPr>
        <w:t xml:space="preserve"> </w:t>
      </w:r>
      <w:r w:rsidRPr="005130E3">
        <w:rPr>
          <w:rFonts w:ascii="Times New Roman" w:hAnsi="Times New Roman" w:cs="Times New Roman"/>
          <w:sz w:val="24"/>
          <w:szCs w:val="24"/>
        </w:rPr>
        <w:t>Compared to other analysis techniques, sentiment analysis offers several advantages in this context. Firstly, it provides a quantitative measure of sentiment, which can be used to rank and compare different entries objectively. Secondly, it allows for a large volume of feedback to be analyzed quickly and efficiently, which can be important in a time-sensitive context such as a contest. Finally, sentiment analysis can provide valuable insights into the strengths and weaknesses of each entry, which can be used to guide future improvements.</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 xml:space="preserve">However, it's worth noting that sentiment analysis has some limitations. Firstly, it relies on accurate and representative data, which may not always be available in a contest context. Secondly, it may not be able to capture the full range of sentiment expressed in the data, as it can be difficult to interpret nuances such as sarcasm or irony. Finally, sentiment analysis is not always appropriate for all types of text </w:t>
      </w:r>
      <w:proofErr w:type="gramStart"/>
      <w:r w:rsidRPr="005130E3">
        <w:rPr>
          <w:rFonts w:ascii="Times New Roman" w:hAnsi="Times New Roman" w:cs="Times New Roman"/>
          <w:sz w:val="24"/>
          <w:szCs w:val="24"/>
        </w:rPr>
        <w:t>data,</w:t>
      </w:r>
      <w:proofErr w:type="gramEnd"/>
      <w:r w:rsidRPr="005130E3">
        <w:rPr>
          <w:rFonts w:ascii="Times New Roman" w:hAnsi="Times New Roman" w:cs="Times New Roman"/>
          <w:sz w:val="24"/>
          <w:szCs w:val="24"/>
        </w:rPr>
        <w:t xml:space="preserve"> and other analysis techniques such as text categorization or clustering may be more appropriate in some cases.</w:t>
      </w:r>
    </w:p>
    <w:p w:rsidR="005130E3" w:rsidRPr="005130E3" w:rsidRDefault="005130E3" w:rsidP="005130E3">
      <w:pPr>
        <w:ind w:left="720"/>
        <w:rPr>
          <w:rFonts w:ascii="Times New Roman" w:hAnsi="Times New Roman" w:cs="Times New Roman"/>
          <w:sz w:val="24"/>
          <w:szCs w:val="24"/>
        </w:rPr>
      </w:pPr>
      <w:r w:rsidRPr="005130E3">
        <w:rPr>
          <w:rFonts w:ascii="Times New Roman" w:hAnsi="Times New Roman" w:cs="Times New Roman"/>
          <w:sz w:val="24"/>
          <w:szCs w:val="24"/>
        </w:rPr>
        <w:t>In summary, sentiment analysis can be a valuable tool in choosing the winner of a contest, as it allows for a large volume of feedback to be analyzed quickly and objectively. However, it's important to be aware of its limitations and to consider other analysis techniques as appropriate.</w:t>
      </w:r>
    </w:p>
    <w:sectPr w:rsidR="005130E3" w:rsidRPr="005130E3" w:rsidSect="005130E3">
      <w:pgSz w:w="12240" w:h="15840"/>
      <w:pgMar w:top="720" w:right="720" w:bottom="720" w:left="720" w:header="708" w:footer="708" w:gutter="0"/>
      <w:pgBorders w:offsetFrom="page">
        <w:top w:val="dashed" w:sz="4" w:space="24" w:color="auto"/>
        <w:left w:val="dashed" w:sz="4" w:space="24" w:color="auto"/>
        <w:bottom w:val="dashed" w:sz="4" w:space="24" w:color="auto"/>
        <w:right w:val="dashed" w:sz="4" w:space="24" w:color="auto"/>
      </w:pgBorders>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44DD8"/>
    <w:multiLevelType w:val="hybridMultilevel"/>
    <w:tmpl w:val="BB7A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5130E3"/>
    <w:rsid w:val="00146AB3"/>
    <w:rsid w:val="00293DCA"/>
    <w:rsid w:val="005130E3"/>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A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0E3"/>
    <w:pPr>
      <w:ind w:left="720"/>
      <w:contextualSpacing/>
    </w:pPr>
  </w:style>
  <w:style w:type="paragraph" w:styleId="NoSpacing">
    <w:name w:val="No Spacing"/>
    <w:link w:val="NoSpacingChar"/>
    <w:uiPriority w:val="1"/>
    <w:qFormat/>
    <w:rsid w:val="005130E3"/>
    <w:pPr>
      <w:spacing w:after="0" w:line="240" w:lineRule="auto"/>
    </w:pPr>
    <w:rPr>
      <w:rFonts w:eastAsiaTheme="minorEastAsia"/>
    </w:rPr>
  </w:style>
  <w:style w:type="character" w:customStyle="1" w:styleId="NoSpacingChar">
    <w:name w:val="No Spacing Char"/>
    <w:basedOn w:val="DefaultParagraphFont"/>
    <w:link w:val="NoSpacing"/>
    <w:uiPriority w:val="1"/>
    <w:rsid w:val="005130E3"/>
    <w:rPr>
      <w:rFonts w:eastAsiaTheme="minorEastAsia"/>
    </w:rPr>
  </w:style>
  <w:style w:type="paragraph" w:styleId="BalloonText">
    <w:name w:val="Balloon Text"/>
    <w:basedOn w:val="Normal"/>
    <w:link w:val="BalloonTextChar"/>
    <w:uiPriority w:val="99"/>
    <w:semiHidden/>
    <w:unhideWhenUsed/>
    <w:rsid w:val="00513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0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978872">
      <w:bodyDiv w:val="1"/>
      <w:marLeft w:val="0"/>
      <w:marRight w:val="0"/>
      <w:marTop w:val="0"/>
      <w:marBottom w:val="0"/>
      <w:divBdr>
        <w:top w:val="none" w:sz="0" w:space="0" w:color="auto"/>
        <w:left w:val="none" w:sz="0" w:space="0" w:color="auto"/>
        <w:bottom w:val="none" w:sz="0" w:space="0" w:color="auto"/>
        <w:right w:val="none" w:sz="0" w:space="0" w:color="auto"/>
      </w:divBdr>
    </w:div>
    <w:div w:id="446043068">
      <w:bodyDiv w:val="1"/>
      <w:marLeft w:val="0"/>
      <w:marRight w:val="0"/>
      <w:marTop w:val="0"/>
      <w:marBottom w:val="0"/>
      <w:divBdr>
        <w:top w:val="none" w:sz="0" w:space="0" w:color="auto"/>
        <w:left w:val="none" w:sz="0" w:space="0" w:color="auto"/>
        <w:bottom w:val="none" w:sz="0" w:space="0" w:color="auto"/>
        <w:right w:val="none" w:sz="0" w:space="0" w:color="auto"/>
      </w:divBdr>
    </w:div>
    <w:div w:id="71234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C9D2775C4304E1FA9482B58B960EE41"/>
        <w:category>
          <w:name w:val="General"/>
          <w:gallery w:val="placeholder"/>
        </w:category>
        <w:types>
          <w:type w:val="bbPlcHdr"/>
        </w:types>
        <w:behaviors>
          <w:behavior w:val="content"/>
        </w:behaviors>
        <w:guid w:val="{C3BB33E2-F24A-44AA-9013-913303CABB26}"/>
      </w:docPartPr>
      <w:docPartBody>
        <w:p w:rsidR="00000000" w:rsidRDefault="00146791" w:rsidP="00146791">
          <w:pPr>
            <w:pStyle w:val="3C9D2775C4304E1FA9482B58B960EE41"/>
          </w:pPr>
          <w:r>
            <w:rPr>
              <w:rFonts w:asciiTheme="majorHAnsi" w:eastAsiaTheme="majorEastAsia" w:hAnsiTheme="majorHAnsi" w:cstheme="majorBidi"/>
            </w:rPr>
            <w:t>[Type the company name]</w:t>
          </w:r>
        </w:p>
      </w:docPartBody>
    </w:docPart>
    <w:docPart>
      <w:docPartPr>
        <w:name w:val="FBCC71A810614A5FA10E94296823C001"/>
        <w:category>
          <w:name w:val="General"/>
          <w:gallery w:val="placeholder"/>
        </w:category>
        <w:types>
          <w:type w:val="bbPlcHdr"/>
        </w:types>
        <w:behaviors>
          <w:behavior w:val="content"/>
        </w:behaviors>
        <w:guid w:val="{C16C24F7-0664-4F4F-9BC6-0C0B3D76DA14}"/>
      </w:docPartPr>
      <w:docPartBody>
        <w:p w:rsidR="00000000" w:rsidRDefault="00146791" w:rsidP="00146791">
          <w:pPr>
            <w:pStyle w:val="FBCC71A810614A5FA10E94296823C001"/>
          </w:pPr>
          <w:r>
            <w:rPr>
              <w:rFonts w:asciiTheme="majorHAnsi" w:eastAsiaTheme="majorEastAsia" w:hAnsiTheme="majorHAnsi" w:cstheme="majorBidi"/>
              <w:color w:val="4F81BD" w:themeColor="accent1"/>
              <w:sz w:val="80"/>
              <w:szCs w:val="80"/>
            </w:rPr>
            <w:t>[Type the document title]</w:t>
          </w:r>
        </w:p>
      </w:docPartBody>
    </w:docPart>
    <w:docPart>
      <w:docPartPr>
        <w:name w:val="0EC8DAD525804D6CAE46733BFD927C8C"/>
        <w:category>
          <w:name w:val="General"/>
          <w:gallery w:val="placeholder"/>
        </w:category>
        <w:types>
          <w:type w:val="bbPlcHdr"/>
        </w:types>
        <w:behaviors>
          <w:behavior w:val="content"/>
        </w:behaviors>
        <w:guid w:val="{C0F0FBC5-DC97-47AF-BE0E-95BAA270B5A8}"/>
      </w:docPartPr>
      <w:docPartBody>
        <w:p w:rsidR="00000000" w:rsidRDefault="00146791" w:rsidP="00146791">
          <w:pPr>
            <w:pStyle w:val="0EC8DAD525804D6CAE46733BFD927C8C"/>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46791"/>
    <w:rsid w:val="00146791"/>
    <w:rsid w:val="005E6001"/>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9D2775C4304E1FA9482B58B960EE41">
    <w:name w:val="3C9D2775C4304E1FA9482B58B960EE41"/>
    <w:rsid w:val="00146791"/>
    <w:rPr>
      <w:rFonts w:cs="Arial Unicode MS"/>
    </w:rPr>
  </w:style>
  <w:style w:type="paragraph" w:customStyle="1" w:styleId="FBCC71A810614A5FA10E94296823C001">
    <w:name w:val="FBCC71A810614A5FA10E94296823C001"/>
    <w:rsid w:val="00146791"/>
    <w:rPr>
      <w:rFonts w:cs="Arial Unicode MS"/>
    </w:rPr>
  </w:style>
  <w:style w:type="paragraph" w:customStyle="1" w:styleId="0EC8DAD525804D6CAE46733BFD927C8C">
    <w:name w:val="0EC8DAD525804D6CAE46733BFD927C8C"/>
    <w:rsid w:val="00146791"/>
    <w:rPr>
      <w:rFonts w:cs="Arial Unicode MS"/>
    </w:rPr>
  </w:style>
  <w:style w:type="paragraph" w:customStyle="1" w:styleId="5B25B51A384045839E3219F5310AA8ED">
    <w:name w:val="5B25B51A384045839E3219F5310AA8ED"/>
    <w:rsid w:val="00146791"/>
    <w:rPr>
      <w:rFonts w:cs="Arial Unicode MS"/>
    </w:rPr>
  </w:style>
  <w:style w:type="paragraph" w:customStyle="1" w:styleId="92A75E0A8E454647BCA94F74ACF4F2D1">
    <w:name w:val="92A75E0A8E454647BCA94F74ACF4F2D1"/>
    <w:rsid w:val="00146791"/>
    <w:rPr>
      <w:rFonts w:cs="Arial Unicode M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CE8039-7320-4BF9-8FD6-BA962166E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895</Words>
  <Characters>5105</Characters>
  <Application>Microsoft Office Word</Application>
  <DocSecurity>0</DocSecurity>
  <Lines>42</Lines>
  <Paragraphs>11</Paragraphs>
  <ScaleCrop>false</ScaleCrop>
  <Company>RLMCA 204</Company>
  <LinksUpToDate>false</LinksUpToDate>
  <CharactersWithSpaces>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BIG DATA TECHNOLOGIES</dc:subject>
  <dc:creator>MI</dc:creator>
  <cp:lastModifiedBy>MI</cp:lastModifiedBy>
  <cp:revision>1</cp:revision>
  <dcterms:created xsi:type="dcterms:W3CDTF">2023-03-31T05:03:00Z</dcterms:created>
  <dcterms:modified xsi:type="dcterms:W3CDTF">2023-03-31T05:11:00Z</dcterms:modified>
</cp:coreProperties>
</file>