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Documento de Diseño Técnico: Predicción de Agotamiento de Stock</w:t>
      </w:r>
    </w:p>
    <w:p>
      <w:pPr>
        <w:pStyle w:val="Heading1"/>
      </w:pPr>
      <w:r>
        <w:t>1. Introducción</w:t>
      </w:r>
    </w:p>
    <w:p>
      <w:r>
        <w:t>Este documento detalla la arquitectura técnica para solucionar los quiebres de stock recurrentes en los canales físico y e-commerce [cite: 3]. El objetivo es desarrollar un prototipo de Machine Learning que estime la probabilidad de agotamiento basándose en la demanda variable, estacionalidad y tiempos de reposición [cite: 5, 15, 37].</w:t>
      </w:r>
    </w:p>
    <w:p>
      <w:pPr>
        <w:pStyle w:val="Heading1"/>
      </w:pPr>
      <w:r>
        <w:t>2. Descripción técnica del sistema</w:t>
      </w:r>
    </w:p>
    <w:p>
      <w:pPr>
        <w:pStyle w:val="Heading2"/>
      </w:pPr>
      <w:r>
        <w:t>2.1 Componentes técnicos</w:t>
      </w:r>
    </w:p>
    <w:p>
      <w:pPr>
        <w:pStyle w:val="ListBullet"/>
      </w:pPr>
      <w:r>
        <w:t>Módulo de Ingesta: Carga de datos desde archivos CSV [cite: 67].</w:t>
      </w:r>
    </w:p>
    <w:p>
      <w:pPr>
        <w:pStyle w:val="ListBullet"/>
      </w:pPr>
      <w:r>
        <w:t>Módulo de Preprocesamiento: Limpieza de datos inconsistentes o ruidosos [cite: 10, 39].</w:t>
      </w:r>
    </w:p>
    <w:p>
      <w:pPr>
        <w:pStyle w:val="ListBullet"/>
      </w:pPr>
      <w:r>
        <w:t>Base de Datos: Almacenamiento en PostgreSQL para el dataset analítico [cite: 101].</w:t>
      </w:r>
    </w:p>
    <w:p>
      <w:pPr>
        <w:pStyle w:val="ListBullet"/>
      </w:pPr>
      <w:r>
        <w:t>Motor de IA: Entrenamiento y evaluación de modelos predictivos [cite: 32].</w:t>
      </w:r>
    </w:p>
    <w:p>
      <w:pPr>
        <w:pStyle w:val="ListBullet"/>
      </w:pPr>
      <w:r>
        <w:t>Visualización: Dashboard de resultados interpretables [cite: 20].</w:t>
      </w:r>
    </w:p>
    <w:p>
      <w:pPr>
        <w:pStyle w:val="Heading2"/>
      </w:pPr>
      <w:r>
        <w:t>2.2 Tecnologías utilizadas</w:t>
      </w:r>
    </w:p>
    <w:p>
      <w:pPr>
        <w:pStyle w:val="ListBullet"/>
      </w:pPr>
      <w:r>
        <w:t>Python (Pandas, Scikit-learn)</w:t>
      </w:r>
    </w:p>
    <w:p>
      <w:pPr>
        <w:pStyle w:val="ListBullet"/>
      </w:pPr>
      <w:r>
        <w:t>PostgreSQL</w:t>
      </w:r>
    </w:p>
    <w:p>
      <w:pPr>
        <w:pStyle w:val="ListBullet"/>
      </w:pPr>
      <w:r>
        <w:t>GitHub para versionamiento [cite: 87, 131]</w:t>
      </w:r>
    </w:p>
    <w:p>
      <w:pPr>
        <w:pStyle w:val="Heading1"/>
      </w:pPr>
      <w:r>
        <w:t>3. Modelo de Datos</w:t>
      </w:r>
    </w:p>
    <w:p>
      <w:r>
        <w:t>Se utilizarán datos históricos que incluyen ventas diarias, niveles de inventario y promociones [cite: 23, 24, 26].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Campo</w:t>
            </w:r>
          </w:p>
        </w:tc>
        <w:tc>
          <w:tcPr>
            <w:tcW w:type="dxa" w:w="2160"/>
          </w:tcPr>
          <w:p>
            <w:r>
              <w:t>Tipo</w:t>
            </w:r>
          </w:p>
        </w:tc>
        <w:tc>
          <w:tcPr>
            <w:tcW w:type="dxa" w:w="2160"/>
          </w:tcPr>
          <w:p>
            <w:r>
              <w:t>Descripción</w:t>
            </w:r>
          </w:p>
        </w:tc>
        <w:tc>
          <w:tcPr>
            <w:tcW w:type="dxa" w:w="2160"/>
          </w:tcPr>
          <w:p>
            <w:r>
              <w:t>Obligatorio</w:t>
            </w:r>
          </w:p>
        </w:tc>
      </w:tr>
      <w:tr>
        <w:tc>
          <w:tcPr>
            <w:tcW w:type="dxa" w:w="2160"/>
          </w:tcPr>
          <w:p>
            <w:r>
              <w:t>producto_id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ID único del producto</w:t>
            </w:r>
          </w:p>
        </w:tc>
        <w:tc>
          <w:tcPr>
            <w:tcW w:type="dxa" w:w="2160"/>
          </w:tcPr>
          <w:p>
            <w:r>
              <w:t>Sí</w:t>
            </w:r>
          </w:p>
        </w:tc>
      </w:tr>
      <w:tr>
        <w:tc>
          <w:tcPr>
            <w:tcW w:type="dxa" w:w="2160"/>
          </w:tcPr>
          <w:p>
            <w:r>
              <w:t>fecha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Fecha del registro (yyyy-mm-dd)</w:t>
            </w:r>
          </w:p>
        </w:tc>
        <w:tc>
          <w:tcPr>
            <w:tcW w:type="dxa" w:w="2160"/>
          </w:tcPr>
          <w:p>
            <w:r>
              <w:t>Sí</w:t>
            </w:r>
          </w:p>
        </w:tc>
      </w:tr>
      <w:tr>
        <w:tc>
          <w:tcPr>
            <w:tcW w:type="dxa" w:w="2160"/>
          </w:tcPr>
          <w:p>
            <w:r>
              <w:t>stock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Cantidad en bodega (&gt;= 0)</w:t>
            </w:r>
          </w:p>
        </w:tc>
        <w:tc>
          <w:tcPr>
            <w:tcW w:type="dxa" w:w="2160"/>
          </w:tcPr>
          <w:p>
            <w:r>
              <w:t>Sí</w:t>
            </w:r>
          </w:p>
        </w:tc>
      </w:tr>
      <w:tr>
        <w:tc>
          <w:tcPr>
            <w:tcW w:type="dxa" w:w="2160"/>
          </w:tcPr>
          <w:p>
            <w:r>
              <w:t>ventas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Unidades vendidas día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se_agotara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Target: 1 (Sí) / 0 (No)</w:t>
            </w:r>
          </w:p>
        </w:tc>
        <w:tc>
          <w:tcPr>
            <w:tcW w:type="dxa" w:w="2160"/>
          </w:tcPr>
          <w:p>
            <w:r>
              <w:t>Sí [cite: 80]</w:t>
            </w:r>
          </w:p>
        </w:tc>
      </w:tr>
    </w:tbl>
    <w:p>
      <w:pPr>
        <w:pStyle w:val="Heading1"/>
      </w:pPr>
      <w:r>
        <w:t>4. Planificación del Proyecto (WBS)</w:t>
      </w:r>
    </w:p>
    <w:p>
      <w:r>
        <w:t>El proyecto tiene una duración estimada de 5 semanas [cite: 106]:</w:t>
      </w:r>
    </w:p>
    <w:p>
      <w:pPr>
        <w:pStyle w:val="ListNumber"/>
      </w:pPr>
      <w:r>
        <w:t>Semana 1: Planificación y Diseño Técnico [cite: 107].</w:t>
      </w:r>
    </w:p>
    <w:p>
      <w:pPr>
        <w:pStyle w:val="ListNumber"/>
      </w:pPr>
      <w:r>
        <w:t>Semana 2: Ingesta y Limpieza de datos [cite: 108].</w:t>
      </w:r>
    </w:p>
    <w:p>
      <w:pPr>
        <w:pStyle w:val="ListNumber"/>
      </w:pPr>
      <w:r>
        <w:t>Semana 3: Carga en BD y Modelado de IA [cite: 109].</w:t>
      </w:r>
    </w:p>
    <w:p>
      <w:pPr>
        <w:pStyle w:val="ListNumber"/>
      </w:pPr>
      <w:r>
        <w:t>Semana 4: Evaluación y Visualización [cite: 110].</w:t>
      </w:r>
    </w:p>
    <w:p>
      <w:pPr>
        <w:pStyle w:val="ListNumber"/>
      </w:pPr>
      <w:r>
        <w:t>Semana 5: Cierre y Presentación [cite: 111].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