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A3E1" w14:textId="171FA208" w:rsidR="00B5045B" w:rsidRDefault="00AC6868" w:rsidP="00AC6868">
      <w:pPr>
        <w:pStyle w:val="ListParagraph"/>
        <w:numPr>
          <w:ilvl w:val="0"/>
          <w:numId w:val="1"/>
        </w:numPr>
        <w:jc w:val="both"/>
      </w:pPr>
      <w:r>
        <w:t>Documento que refleje la monitorización de realización apropiada y a tiempo de informes de evidencia de éxito y gestión de cambios. Basado en código 164.</w:t>
      </w:r>
    </w:p>
    <w:p w14:paraId="3397CD45" w14:textId="77777777" w:rsidR="00AC6868" w:rsidRDefault="00AC6868" w:rsidP="00AC6868">
      <w:pPr>
        <w:pStyle w:val="ListParagraph"/>
        <w:jc w:val="both"/>
      </w:pPr>
    </w:p>
    <w:p w14:paraId="10047C42" w14:textId="7F5E0178" w:rsidR="00AC6868" w:rsidRDefault="00AC6868" w:rsidP="00AC6868">
      <w:pPr>
        <w:pStyle w:val="ListParagraph"/>
        <w:numPr>
          <w:ilvl w:val="0"/>
          <w:numId w:val="1"/>
        </w:numPr>
        <w:jc w:val="both"/>
      </w:pPr>
      <w:r>
        <w:t>Documento que refleje la monitorización de la realización de informes relacionados con la conformidad. Basado en código 165.</w:t>
      </w:r>
    </w:p>
    <w:p w14:paraId="32299F3D" w14:textId="77777777" w:rsidR="00AC6868" w:rsidRDefault="00AC6868" w:rsidP="00AC6868">
      <w:pPr>
        <w:pStyle w:val="ListParagraph"/>
      </w:pPr>
    </w:p>
    <w:p w14:paraId="546B4457" w14:textId="7A0537CA" w:rsidR="00AC6868" w:rsidRDefault="00E32B21" w:rsidP="00AC6868">
      <w:pPr>
        <w:pStyle w:val="ListParagraph"/>
        <w:numPr>
          <w:ilvl w:val="0"/>
          <w:numId w:val="1"/>
        </w:numPr>
        <w:jc w:val="both"/>
      </w:pPr>
      <w:r>
        <w:t>Documento que refleje la monitorización de desviaciones en los acuerdos de nivel de servicio (SLAs) y las medidas correctivas adoptadas. Basado en código 167.</w:t>
      </w:r>
    </w:p>
    <w:p w14:paraId="159EB9E5" w14:textId="77777777" w:rsidR="00E32B21" w:rsidRDefault="00E32B21" w:rsidP="00E32B21">
      <w:pPr>
        <w:pStyle w:val="ListParagraph"/>
      </w:pPr>
    </w:p>
    <w:p w14:paraId="353A38B8" w14:textId="6AA1699C" w:rsidR="00E32B21" w:rsidRDefault="00E32B21" w:rsidP="00AC6868">
      <w:pPr>
        <w:pStyle w:val="ListParagraph"/>
        <w:numPr>
          <w:ilvl w:val="0"/>
          <w:numId w:val="1"/>
        </w:numPr>
        <w:jc w:val="both"/>
      </w:pPr>
      <w:r>
        <w:t>Documento que refleje la monitorización de la obsolescencia de infraestructura y arquitectura. Basado en código 168.</w:t>
      </w:r>
    </w:p>
    <w:p w14:paraId="1578CFFC" w14:textId="77777777" w:rsidR="00E32B21" w:rsidRDefault="00E32B21" w:rsidP="00E32B21">
      <w:pPr>
        <w:pStyle w:val="ListParagraph"/>
      </w:pPr>
    </w:p>
    <w:p w14:paraId="4D5D75B0" w14:textId="3AACCCF6" w:rsidR="00E32B21" w:rsidRDefault="00E32B21" w:rsidP="00AC6868">
      <w:pPr>
        <w:pStyle w:val="ListParagraph"/>
        <w:numPr>
          <w:ilvl w:val="0"/>
          <w:numId w:val="1"/>
        </w:numPr>
        <w:jc w:val="both"/>
      </w:pPr>
      <w:r>
        <w:t>Documento que refleje la monitorización del nivel de adopción de estándares de Gestión TI y Gobierno TI. Basado en código 171.</w:t>
      </w:r>
    </w:p>
    <w:p w14:paraId="3476F6DC" w14:textId="77777777" w:rsidR="00E32B21" w:rsidRDefault="00E32B21" w:rsidP="00E32B21">
      <w:pPr>
        <w:pStyle w:val="ListParagraph"/>
      </w:pPr>
    </w:p>
    <w:p w14:paraId="123FCBB7" w14:textId="77777777" w:rsidR="00E32B21" w:rsidRDefault="00E32B21" w:rsidP="007B55B7">
      <w:pPr>
        <w:pStyle w:val="ListParagraph"/>
        <w:jc w:val="both"/>
      </w:pPr>
    </w:p>
    <w:sectPr w:rsidR="00E3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F1E"/>
    <w:multiLevelType w:val="hybridMultilevel"/>
    <w:tmpl w:val="D5A6F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22"/>
    <w:rsid w:val="00122922"/>
    <w:rsid w:val="00313094"/>
    <w:rsid w:val="007B55B7"/>
    <w:rsid w:val="009D3DA2"/>
    <w:rsid w:val="00AC6868"/>
    <w:rsid w:val="00E3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CC7"/>
  <w15:chartTrackingRefBased/>
  <w15:docId w15:val="{993EA077-F356-4A5D-BCBA-09F486F4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2022-06-07T08:42:00Z</dcterms:created>
  <dcterms:modified xsi:type="dcterms:W3CDTF">2022-06-07T08:53:00Z</dcterms:modified>
</cp:coreProperties>
</file>