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C1B2" w14:textId="55A54BD1" w:rsidR="00B5045B" w:rsidRDefault="00D23489" w:rsidP="00D23489">
      <w:pPr>
        <w:pStyle w:val="ListParagraph"/>
        <w:numPr>
          <w:ilvl w:val="0"/>
          <w:numId w:val="1"/>
        </w:numPr>
        <w:jc w:val="both"/>
      </w:pPr>
      <w:r>
        <w:t>Documento donde queda bien descrita la estrategia de negocio decidida por la Alta Dirección y que el Gobierno de TI utiliza para:</w:t>
      </w:r>
    </w:p>
    <w:p w14:paraId="415A7FAC" w14:textId="47E0AECB" w:rsidR="00D23489" w:rsidRDefault="00D23489" w:rsidP="00D23489">
      <w:pPr>
        <w:pStyle w:val="ListParagraph"/>
        <w:jc w:val="both"/>
      </w:pPr>
    </w:p>
    <w:p w14:paraId="119E7C43" w14:textId="694547EC" w:rsidR="00D23489" w:rsidRDefault="00D23489" w:rsidP="00D23489">
      <w:pPr>
        <w:pStyle w:val="ListParagraph"/>
        <w:numPr>
          <w:ilvl w:val="0"/>
          <w:numId w:val="2"/>
        </w:numPr>
        <w:jc w:val="both"/>
      </w:pPr>
      <w:r>
        <w:t>Tener en cuenta los riesgos asociados de implementar la estrategia.</w:t>
      </w:r>
    </w:p>
    <w:p w14:paraId="21E50C17" w14:textId="77777777" w:rsidR="00D23489" w:rsidRDefault="00D23489" w:rsidP="00D23489">
      <w:pPr>
        <w:pStyle w:val="ListParagraph"/>
        <w:ind w:left="1440"/>
        <w:jc w:val="both"/>
      </w:pPr>
    </w:p>
    <w:p w14:paraId="432B517F" w14:textId="77777777" w:rsidR="00D23489" w:rsidRDefault="00D23489" w:rsidP="00D23489">
      <w:pPr>
        <w:pStyle w:val="ListParagraph"/>
        <w:numPr>
          <w:ilvl w:val="0"/>
          <w:numId w:val="2"/>
        </w:numPr>
        <w:jc w:val="both"/>
      </w:pPr>
      <w:r>
        <w:t>Tener en cuenta las implicaciones de la estrategia para conseguir los objetivos de negocio.</w:t>
      </w:r>
    </w:p>
    <w:p w14:paraId="6FE245D5" w14:textId="77777777" w:rsidR="00D23489" w:rsidRDefault="00D23489" w:rsidP="00D23489">
      <w:pPr>
        <w:pStyle w:val="ListParagraph"/>
      </w:pPr>
    </w:p>
    <w:p w14:paraId="6CE8E700" w14:textId="1272EFE2" w:rsidR="00D23489" w:rsidRDefault="00D23489" w:rsidP="00D23489">
      <w:pPr>
        <w:pStyle w:val="ListParagraph"/>
        <w:numPr>
          <w:ilvl w:val="0"/>
          <w:numId w:val="2"/>
        </w:numPr>
        <w:jc w:val="both"/>
      </w:pPr>
      <w:r>
        <w:t>Entender la preparación del negocio ante cualquier cambio mayor propuesto como parte de la estrategia de negocio.</w:t>
      </w:r>
    </w:p>
    <w:p w14:paraId="5E6962DA" w14:textId="1E334757" w:rsidR="0090529A" w:rsidRDefault="0090529A" w:rsidP="0090529A">
      <w:pPr>
        <w:ind w:left="708"/>
        <w:jc w:val="both"/>
      </w:pPr>
      <w:r>
        <w:t>Basado en códigos 210, 211 y 212.</w:t>
      </w:r>
    </w:p>
    <w:sectPr w:rsidR="0090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C0C"/>
    <w:multiLevelType w:val="hybridMultilevel"/>
    <w:tmpl w:val="45E83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80ED6"/>
    <w:multiLevelType w:val="hybridMultilevel"/>
    <w:tmpl w:val="D2385A9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63709">
    <w:abstractNumId w:val="0"/>
  </w:num>
  <w:num w:numId="2" w16cid:durableId="181509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1"/>
    <w:rsid w:val="00313094"/>
    <w:rsid w:val="00577A7D"/>
    <w:rsid w:val="0090529A"/>
    <w:rsid w:val="009D3DA2"/>
    <w:rsid w:val="00D23489"/>
    <w:rsid w:val="00FA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0887"/>
  <w15:chartTrackingRefBased/>
  <w15:docId w15:val="{14A059A0-214F-4747-A54E-58A600B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5</cp:revision>
  <dcterms:created xsi:type="dcterms:W3CDTF">2022-06-07T10:57:00Z</dcterms:created>
  <dcterms:modified xsi:type="dcterms:W3CDTF">2022-06-07T11:07:00Z</dcterms:modified>
</cp:coreProperties>
</file>