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Архитектурная спецификация: Универсальный AI-агрегатор услуг</w:t>
      </w:r>
    </w:p>
    <w:p>
      <w:pPr>
        <w:pStyle w:val="Heading2"/>
      </w:pPr>
      <w:r>
        <w:t>1. Общее описание</w:t>
      </w:r>
    </w:p>
    <w:p>
      <w:r>
        <w:t xml:space="preserve">Данное архитектурное предложение представляет собой гибридную AI-платформу, сочетающую облачные и edge-компоненты. </w:t>
        <w:br/>
        <w:t>Платформа предназначена для агрегации различных услуг (интернет, финансы, коммунальные, юридические и др.) с использованием AI-инструментов: чат-ботов, семантического поиска, аналитики, KYC/AML проверок и антифрода.</w:t>
        <w:br/>
      </w:r>
    </w:p>
    <w:p>
      <w:pPr>
        <w:pStyle w:val="Heading2"/>
      </w:pPr>
      <w:r>
        <w:t>2. Принципы архитектуры</w:t>
      </w:r>
    </w:p>
    <w:p>
      <w:pPr>
        <w:pStyle w:val="ListBullet"/>
      </w:pPr>
      <w:r>
        <w:t>• Минимизация затрат: использование open-source и edge-инференса</w:t>
      </w:r>
    </w:p>
    <w:p>
      <w:pPr>
        <w:pStyle w:val="ListBullet"/>
      </w:pPr>
      <w:r>
        <w:t>• Гибкость и масштабируемость: microservices, cloud + edge</w:t>
      </w:r>
    </w:p>
    <w:p>
      <w:pPr>
        <w:pStyle w:val="ListBullet"/>
      </w:pPr>
      <w:r>
        <w:t>• Безопасность и конфиденциальность: client-side шифрование, дифференциальная приватность</w:t>
      </w:r>
    </w:p>
    <w:p>
      <w:pPr>
        <w:pStyle w:val="ListBullet"/>
      </w:pPr>
      <w:r>
        <w:t>• AI-first подход: автономность, генерация и обработка контента</w:t>
      </w:r>
    </w:p>
    <w:p>
      <w:pPr>
        <w:pStyle w:val="ListBullet"/>
      </w:pPr>
      <w:r>
        <w:t>• Модульность и Lego-style расширяемость</w:t>
      </w:r>
    </w:p>
    <w:p>
      <w:pPr>
        <w:pStyle w:val="ListBullet"/>
      </w:pPr>
      <w:r>
        <w:t>• SEO-оптимизация и SSR</w:t>
      </w:r>
    </w:p>
    <w:p>
      <w:pPr>
        <w:pStyle w:val="ListBullet"/>
      </w:pPr>
      <w:r>
        <w:t>• Event-driven интеграции и Webhook-инфраструктура</w:t>
      </w:r>
    </w:p>
    <w:p>
      <w:pPr>
        <w:pStyle w:val="Heading2"/>
      </w:pPr>
      <w:r>
        <w:t>3. Компоненты системы</w:t>
      </w:r>
    </w:p>
    <w:p>
      <w:pPr>
        <w:pStyle w:val="ListBullet"/>
      </w:pPr>
      <w:r>
        <w:t>Frontend:</w:t>
      </w:r>
    </w:p>
    <w:p>
      <w:pPr>
        <w:pStyle w:val="BodyText"/>
      </w:pPr>
      <w:r>
        <w:t>Next.js, Tailwind, PWA, i18n, SSR/SEO, интеграция с Edge Functions</w:t>
      </w:r>
    </w:p>
    <w:p>
      <w:pPr>
        <w:pStyle w:val="ListBullet"/>
      </w:pPr>
      <w:r>
        <w:t>Backend API:</w:t>
      </w:r>
    </w:p>
    <w:p>
      <w:pPr>
        <w:pStyle w:val="BodyText"/>
      </w:pPr>
      <w:r>
        <w:t>FastAPI, LangChain, Redis (Upstash), PostgreSQL (Supabase JSONB + pgvector)</w:t>
      </w:r>
    </w:p>
    <w:p>
      <w:pPr>
        <w:pStyle w:val="ListBullet"/>
      </w:pPr>
      <w:r>
        <w:t>AI-инференс:</w:t>
      </w:r>
    </w:p>
    <w:p>
      <w:pPr>
        <w:pStyle w:val="BodyText"/>
      </w:pPr>
      <w:r>
        <w:t>Llama.cpp, Mixtral 8x22B (локально на Edge), Hugging Face API, Google LLM Inference API</w:t>
      </w:r>
    </w:p>
    <w:p>
      <w:pPr>
        <w:pStyle w:val="ListBullet"/>
      </w:pPr>
      <w:r>
        <w:t>Semantic Search:</w:t>
      </w:r>
    </w:p>
    <w:p>
      <w:pPr>
        <w:pStyle w:val="BodyText"/>
      </w:pPr>
      <w:r>
        <w:t>ChromaDB + pgvector + LangChain</w:t>
      </w:r>
    </w:p>
    <w:p>
      <w:pPr>
        <w:pStyle w:val="ListBullet"/>
      </w:pPr>
      <w:r>
        <w:t>DevOps:</w:t>
      </w:r>
    </w:p>
    <w:p>
      <w:pPr>
        <w:pStyle w:val="BodyText"/>
      </w:pPr>
      <w:r>
        <w:t>Docker, GitHub Actions, Tekton/ArgoCD, Prometheus + Grafana</w:t>
      </w:r>
    </w:p>
    <w:p>
      <w:pPr>
        <w:pStyle w:val="ListBullet"/>
      </w:pPr>
      <w:r>
        <w:t>Security:</w:t>
      </w:r>
    </w:p>
    <w:p>
      <w:pPr>
        <w:pStyle w:val="BodyText"/>
      </w:pPr>
      <w:r>
        <w:t>Cloudflare WAF, TensorFlow Privacy, Web Crypto API, шифрование на клиенте</w:t>
      </w:r>
    </w:p>
    <w:p>
      <w:pPr>
        <w:pStyle w:val="ListBullet"/>
      </w:pPr>
      <w:r>
        <w:t>Integration:</w:t>
      </w:r>
    </w:p>
    <w:p>
      <w:pPr>
        <w:pStyle w:val="BodyText"/>
      </w:pPr>
      <w:r>
        <w:t>Webhooks, Telegram/Slack боты, Event-driven архитектура</w:t>
      </w:r>
    </w:p>
    <w:p>
      <w:pPr>
        <w:pStyle w:val="ListBullet"/>
      </w:pPr>
      <w:r>
        <w:t>CRM и аналитика:</w:t>
      </w:r>
    </w:p>
    <w:p>
      <w:pPr>
        <w:pStyle w:val="BodyText"/>
      </w:pPr>
      <w:r>
        <w:t>Supabase dashboard + кастомные метрики + Edge Analytics</w:t>
      </w:r>
    </w:p>
    <w:p>
      <w:pPr>
        <w:pStyle w:val="ListBullet"/>
      </w:pPr>
      <w:r>
        <w:t>Мультиязычность:</w:t>
      </w:r>
    </w:p>
    <w:p>
      <w:pPr>
        <w:pStyle w:val="BodyText"/>
      </w:pPr>
      <w:r>
        <w:t>i18n, Supabase RLS, white-label брендинг</w:t>
      </w:r>
    </w:p>
    <w:p>
      <w:pPr>
        <w:pStyle w:val="Heading2"/>
      </w:pPr>
      <w:r>
        <w:t>4. Безопасность и соответствие</w:t>
      </w:r>
    </w:p>
    <w:p>
      <w:r>
        <w:t>Система проектируется с учётом GDPR, PCI DSS и best practices OWASP:</w:t>
        <w:br/>
        <w:t>• KYC/AML проверки поставщиков и пользователей</w:t>
        <w:br/>
        <w:t>• Client-side encryption и Edge-inference минимизируют утечку данных</w:t>
        <w:br/>
        <w:t>• Web Crypto API и Firebase AppCheck (опционально)</w:t>
        <w:br/>
        <w:t>• Дифференциальная приватность при сборе аналитики</w:t>
        <w:br/>
      </w:r>
    </w:p>
    <w:p>
      <w:pPr>
        <w:pStyle w:val="Heading2"/>
      </w:pPr>
      <w:r>
        <w:t>5. Заключение</w:t>
      </w:r>
    </w:p>
    <w:p>
      <w:r>
        <w:t xml:space="preserve">Предложенная архитектура обеспечивает гибкость, отказоустойчивость, масштабируемость и экономическую эффективность. </w:t>
        <w:br/>
        <w:t>Edge-инференс и open-source подходы значительно повышают независимость и безопасность, а AI-first принципы — скорость и интеллектуальность системы.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