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FE4" w:rsidRPr="00712FE4" w:rsidRDefault="00712FE4" w:rsidP="00712F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1. Escalabilidade</w:t>
      </w:r>
    </w:p>
    <w:p w:rsidR="00712FE4" w:rsidRPr="00712FE4" w:rsidRDefault="00712FE4" w:rsidP="0071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Monólitos: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Simplicidade de replicação, pois basta copiar a instância única para novos servidores.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Facilidade em b</w:t>
      </w:r>
      <w:bookmarkStart w:id="0" w:name="_GoBack"/>
      <w:bookmarkEnd w:id="0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alancear a carga sem lidar com múltiplos endereços de serviços.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Escalabilidade ineficiente, pois obriga a escalar módulos que não precisam de recursos.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Limite físico de crescimento do banco de dados compartilhado. </w:t>
      </w:r>
    </w:p>
    <w:p w:rsidR="00712FE4" w:rsidRPr="00712FE4" w:rsidRDefault="00712FE4" w:rsidP="0071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Microsserviços: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Escalabilidade granular, permitindo alocar recursos apenas nos serviços mais acessados.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Uso otimizado de hardware e custos de nuvem.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Alta complexidade na orquestração de diversas instâncias independentes. </w:t>
      </w:r>
    </w:p>
    <w:p w:rsidR="00712FE4" w:rsidRPr="00712FE4" w:rsidRDefault="00712FE4" w:rsidP="00712F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Dificuldade em prever o comportamento do sistema sob carga em comunicações entre serviços. </w:t>
      </w:r>
    </w:p>
    <w:p w:rsidR="00712FE4" w:rsidRPr="00712FE4" w:rsidRDefault="00712FE4" w:rsidP="00712F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2. Disponibilidade</w:t>
      </w:r>
    </w:p>
    <w:p w:rsidR="00712FE4" w:rsidRPr="00712FE4" w:rsidRDefault="00712FE4" w:rsidP="0071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Monólitos: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Menos falhas de comunicação externa, já que as chamadas são locais.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Ciclo de deploy simplificado e com menos variáveis de erro de rede.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Falha única global; um erro grave em uma função derruba o sistema inteiro.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Tempo de recuperação (</w:t>
      </w:r>
      <w:proofErr w:type="spell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restart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) elevado devido ao tamanho do artefato. </w:t>
      </w:r>
    </w:p>
    <w:p w:rsidR="00712FE4" w:rsidRPr="00712FE4" w:rsidRDefault="00712FE4" w:rsidP="0071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Microsserviços: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Isolamento de erros; se um </w:t>
      </w:r>
      <w:proofErr w:type="gram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serviço falha</w:t>
      </w:r>
      <w:proofErr w:type="gram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, os outros podem continuar operando.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Possibilidade de atualizar partes do sistema sem tirar o produto todo do ar.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A rede torna-se um novo ponto de falha constante. </w:t>
      </w:r>
    </w:p>
    <w:p w:rsidR="00712FE4" w:rsidRPr="00712FE4" w:rsidRDefault="00712FE4" w:rsidP="0071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Complexidade para garantir a resiliência em falhas que ocorrem em cascata. </w:t>
      </w:r>
    </w:p>
    <w:p w:rsidR="00712FE4" w:rsidRPr="00712FE4" w:rsidRDefault="00712FE4" w:rsidP="00712F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3. Consistência</w:t>
      </w:r>
    </w:p>
    <w:p w:rsidR="00712FE4" w:rsidRPr="00712FE4" w:rsidRDefault="00712FE4" w:rsidP="0071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Monólitos: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Garantia de transações ACID puras e consistência forte imediata.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Facilidade em manter a integridade referencial entre tabelas de diferentes módulos.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Concorrência alta no banco de dados pode causar bloqueios (</w:t>
      </w:r>
      <w:proofErr w:type="spellStart"/>
      <w:r w:rsidRPr="00712FE4">
        <w:rPr>
          <w:rFonts w:ascii="Arial" w:eastAsia="Times New Roman" w:hAnsi="Arial" w:cs="Arial"/>
          <w:i/>
          <w:iCs/>
          <w:sz w:val="18"/>
          <w:szCs w:val="18"/>
          <w:lang w:eastAsia="pt-BR"/>
        </w:rPr>
        <w:t>deadlocks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) globais.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Dificuldade em usar modelos de dados diferentes para necessidades específicas. </w:t>
      </w:r>
    </w:p>
    <w:p w:rsidR="00712FE4" w:rsidRPr="00712FE4" w:rsidRDefault="00712FE4" w:rsidP="0071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Microsserviços: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Cada serviço possui seu banco próprio, reduzindo o acoplamento de dados.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Maior liberdade para escolher tecnologias de persistência (</w:t>
      </w:r>
      <w:proofErr w:type="spell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Polyglot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</w:t>
      </w:r>
      <w:proofErr w:type="spell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Persistence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).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Dependência de consistência eventual, o que pode exibir dados desatualizados por instantes. </w:t>
      </w:r>
    </w:p>
    <w:p w:rsidR="00712FE4" w:rsidRPr="00712FE4" w:rsidRDefault="00712FE4" w:rsidP="00712F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Implementação complexa de transações distribuídas (Sagas). </w:t>
      </w:r>
    </w:p>
    <w:p w:rsidR="00712FE4" w:rsidRPr="00712FE4" w:rsidRDefault="00712FE4" w:rsidP="00712F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4. Performance</w:t>
      </w:r>
    </w:p>
    <w:p w:rsidR="00712FE4" w:rsidRPr="00712FE4" w:rsidRDefault="00712FE4" w:rsidP="0071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Monólitos: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Chamadas de método rápidas em memória, sem latência de rede.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Acesso rápido a dados compartilhados sem necessidade de </w:t>
      </w:r>
      <w:proofErr w:type="spell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APIs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intermediárias.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Competição por recursos (CPU/RAM) entre processos pesados dentro da mesma máquina.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lastRenderedPageBreak/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Sobrecarga de memória para carregar bibliotecas não utilizadas por todos os módulos. </w:t>
      </w:r>
    </w:p>
    <w:p w:rsidR="00712FE4" w:rsidRPr="00712FE4" w:rsidRDefault="00712FE4" w:rsidP="0071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Microsserviços: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Serviços leves e focados que executam tarefas de forma otimizada.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Melhor aproveitamento de caches distribuídos por serviço.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Sobrecarga (overhead) de rede e serialização de dados (JSON/XML). </w:t>
      </w:r>
    </w:p>
    <w:p w:rsidR="00712FE4" w:rsidRPr="00712FE4" w:rsidRDefault="00712FE4" w:rsidP="00712F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Aumento no tempo total de resposta devido ao número de saltos entre serviços. </w:t>
      </w:r>
    </w:p>
    <w:p w:rsidR="00712FE4" w:rsidRPr="00712FE4" w:rsidRDefault="00712FE4" w:rsidP="00712F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5. </w:t>
      </w:r>
      <w:proofErr w:type="spellStart"/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Testabilidade</w:t>
      </w:r>
      <w:proofErr w:type="spellEnd"/>
    </w:p>
    <w:p w:rsidR="00712FE4" w:rsidRPr="00712FE4" w:rsidRDefault="00712FE4" w:rsidP="0071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Monólitos: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Facilidade em realizar testes de ponta a ponta (E2E) em um ambiente único.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Rastreamento de erros simples usando um único log unificado.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Longo tempo de execução para rodar todos os testes do sistema gigante.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Dificuldade em isolar módulos para testes puramente independentes. </w:t>
      </w:r>
    </w:p>
    <w:p w:rsidR="00712FE4" w:rsidRPr="00712FE4" w:rsidRDefault="00712FE4" w:rsidP="0071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Microsserviços: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Testes unitários muito rápidos por serem focados em bases de código pequenas.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Independência para testar e validar novos recursos em serviços específicos.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1: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Grande dificuldade em testar a integração e contratos entre serviços. </w:t>
      </w:r>
    </w:p>
    <w:p w:rsidR="00712FE4" w:rsidRPr="00712FE4" w:rsidRDefault="00712FE4" w:rsidP="0071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712FE4">
        <w:rPr>
          <w:rFonts w:ascii="Arial" w:eastAsia="Times New Roman" w:hAnsi="Arial" w:cs="Arial"/>
          <w:b/>
          <w:bCs/>
          <w:sz w:val="18"/>
          <w:szCs w:val="18"/>
          <w:lang w:eastAsia="pt-BR"/>
        </w:rPr>
        <w:t>Desvantagem 2:</w:t>
      </w:r>
      <w:r w:rsidRPr="00712FE4">
        <w:rPr>
          <w:rFonts w:ascii="Arial" w:eastAsia="Times New Roman" w:hAnsi="Arial" w:cs="Arial"/>
          <w:sz w:val="18"/>
          <w:szCs w:val="18"/>
          <w:lang w:eastAsia="pt-BR"/>
        </w:rPr>
        <w:t xml:space="preserve"> Necessidade de ferramentas complexas para rastrear erros distribuídos (</w:t>
      </w:r>
      <w:proofErr w:type="spellStart"/>
      <w:r w:rsidRPr="00712FE4">
        <w:rPr>
          <w:rFonts w:ascii="Arial" w:eastAsia="Times New Roman" w:hAnsi="Arial" w:cs="Arial"/>
          <w:sz w:val="18"/>
          <w:szCs w:val="18"/>
          <w:lang w:eastAsia="pt-BR"/>
        </w:rPr>
        <w:t>Observabilidade</w:t>
      </w:r>
      <w:proofErr w:type="spellEnd"/>
      <w:r w:rsidRPr="00712FE4">
        <w:rPr>
          <w:rFonts w:ascii="Arial" w:eastAsia="Times New Roman" w:hAnsi="Arial" w:cs="Arial"/>
          <w:sz w:val="18"/>
          <w:szCs w:val="18"/>
          <w:lang w:eastAsia="pt-BR"/>
        </w:rPr>
        <w:t>).</w:t>
      </w:r>
    </w:p>
    <w:p w:rsidR="002D2846" w:rsidRPr="00712FE4" w:rsidRDefault="00712FE4" w:rsidP="00712FE4">
      <w:pPr>
        <w:rPr>
          <w:rFonts w:ascii="Arial" w:hAnsi="Arial" w:cs="Arial"/>
          <w:sz w:val="18"/>
          <w:szCs w:val="18"/>
        </w:rPr>
      </w:pPr>
    </w:p>
    <w:sectPr w:rsidR="002D2846" w:rsidRPr="00712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27B4B"/>
    <w:multiLevelType w:val="multilevel"/>
    <w:tmpl w:val="705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069B"/>
    <w:multiLevelType w:val="multilevel"/>
    <w:tmpl w:val="1B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9661B"/>
    <w:multiLevelType w:val="multilevel"/>
    <w:tmpl w:val="F24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65D3A"/>
    <w:multiLevelType w:val="multilevel"/>
    <w:tmpl w:val="A08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E5BC9"/>
    <w:multiLevelType w:val="multilevel"/>
    <w:tmpl w:val="048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FE4"/>
    <w:rsid w:val="00712FE4"/>
    <w:rsid w:val="00AD2F44"/>
    <w:rsid w:val="00A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98BB02-6EEB-40F2-B237-9459961E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12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12F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1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ADSON</dc:creator>
  <cp:keywords/>
  <dc:description/>
  <cp:lastModifiedBy>ADSON</cp:lastModifiedBy>
  <cp:revision>1</cp:revision>
  <dcterms:created xsi:type="dcterms:W3CDTF">2026-04-29T16:42:00Z</dcterms:created>
  <dcterms:modified xsi:type="dcterms:W3CDTF">2026-04-29T16:43:00Z</dcterms:modified>
</cp:coreProperties>
</file>