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714" w:rsidRPr="00D72714" w:rsidRDefault="00D72714" w:rsidP="00D727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Exercício 1 – Contêineres e microsserviços</w:t>
      </w:r>
    </w:p>
    <w:p w:rsidR="00D72714" w:rsidRPr="00D72714" w:rsidRDefault="00D72714" w:rsidP="00D7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Diferença:</w:t>
      </w:r>
    </w:p>
    <w:p w:rsidR="00D72714" w:rsidRPr="00D72714" w:rsidRDefault="00D72714" w:rsidP="00D7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spellStart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</w:t>
      </w:r>
      <w:proofErr w:type="spellEnd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É um estilo de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arquitetura de software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onde a aplicação é dividida em serviços pequenos, independentes e focados em regras de negócio específicas. </w:t>
      </w:r>
    </w:p>
    <w:p w:rsidR="00D72714" w:rsidRPr="00D72714" w:rsidRDefault="00D72714" w:rsidP="00D7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Contêiner: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É uma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tecnologia de empacotamento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(como o </w:t>
      </w:r>
      <w:proofErr w:type="spellStart"/>
      <w:r w:rsidRPr="00D72714">
        <w:rPr>
          <w:rFonts w:ascii="Arial" w:eastAsia="Times New Roman" w:hAnsi="Arial" w:cs="Arial"/>
          <w:sz w:val="18"/>
          <w:szCs w:val="18"/>
          <w:lang w:eastAsia="pt-BR"/>
        </w:rPr>
        <w:t>Docker</w:t>
      </w:r>
      <w:proofErr w:type="spellEnd"/>
      <w:r w:rsidRPr="00D72714">
        <w:rPr>
          <w:rFonts w:ascii="Arial" w:eastAsia="Times New Roman" w:hAnsi="Arial" w:cs="Arial"/>
          <w:sz w:val="18"/>
          <w:szCs w:val="18"/>
          <w:lang w:eastAsia="pt-BR"/>
        </w:rPr>
        <w:t>) que isola o código e suas de</w:t>
      </w:r>
      <w:bookmarkStart w:id="0" w:name="_GoBack"/>
      <w:bookmarkEnd w:id="0"/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pendências, garantindo que o software funcione da mesma forma em qualquer ambiente. </w:t>
      </w:r>
    </w:p>
    <w:p w:rsidR="00D72714" w:rsidRPr="00D72714" w:rsidRDefault="00D72714" w:rsidP="00D7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Resumo: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O </w:t>
      </w:r>
      <w:proofErr w:type="spellStart"/>
      <w:r w:rsidRPr="00D72714">
        <w:rPr>
          <w:rFonts w:ascii="Arial" w:eastAsia="Times New Roman" w:hAnsi="Arial" w:cs="Arial"/>
          <w:sz w:val="18"/>
          <w:szCs w:val="18"/>
          <w:lang w:eastAsia="pt-BR"/>
        </w:rPr>
        <w:t>microsserviço</w:t>
      </w:r>
      <w:proofErr w:type="spellEnd"/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é o "que" você constrói, e o contêiner é "onde" você o coloca para rodar com segurança. </w:t>
      </w:r>
    </w:p>
    <w:p w:rsidR="00D72714" w:rsidRPr="00D72714" w:rsidRDefault="00D72714" w:rsidP="00D7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Extra (Máquina Virtual):</w:t>
      </w:r>
    </w:p>
    <w:p w:rsidR="00D72714" w:rsidRPr="00D72714" w:rsidRDefault="00D72714" w:rsidP="00D7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Sim, é possível.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Embora os contêineres sejam mais leves e comuns hoje em dia, um </w:t>
      </w:r>
      <w:proofErr w:type="spellStart"/>
      <w:r w:rsidRPr="00D72714">
        <w:rPr>
          <w:rFonts w:ascii="Arial" w:eastAsia="Times New Roman" w:hAnsi="Arial" w:cs="Arial"/>
          <w:sz w:val="18"/>
          <w:szCs w:val="18"/>
          <w:lang w:eastAsia="pt-BR"/>
        </w:rPr>
        <w:t>microsserviço</w:t>
      </w:r>
      <w:proofErr w:type="spellEnd"/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é apenas um processo de software que pode ser executado em qualquer sistema operacional, inclusive dentro de uma Máquina Virtual (VM). A VM apenas oferece um isolamento mais pesado (com um SO completo) em comparação ao contêiner. </w:t>
      </w:r>
    </w:p>
    <w:p w:rsidR="00D72714" w:rsidRPr="00D72714" w:rsidRDefault="00D72714" w:rsidP="00D7271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pict>
          <v:rect id="_x0000_i1025" style="width:0;height:1.5pt" o:hralign="center" o:hrstd="t" o:hr="t" fillcolor="#a0a0a0" stroked="f"/>
        </w:pict>
      </w:r>
    </w:p>
    <w:p w:rsidR="00D72714" w:rsidRPr="00D72714" w:rsidRDefault="00D72714" w:rsidP="00D727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Exercício 2 – Integração contínua (CI)</w:t>
      </w:r>
    </w:p>
    <w:p w:rsidR="00D72714" w:rsidRPr="00D72714" w:rsidRDefault="00D72714" w:rsidP="00D727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Os desenvolvedores precisam fazer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merge frequente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(geralmente diário) para evitar o chamado "inferno de integração". </w:t>
      </w:r>
    </w:p>
    <w:p w:rsidR="00D72714" w:rsidRPr="00D72714" w:rsidRDefault="00D72714" w:rsidP="00D7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Detecção precoce de bugs: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Ao integrar o código constantemente, conflitos e erros são descobertos no momento em que surgem, facilitando a correção. </w:t>
      </w:r>
    </w:p>
    <w:p w:rsidR="00D72714" w:rsidRPr="00D72714" w:rsidRDefault="00D72714" w:rsidP="00D7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Redução de conflitos: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Se um desenvolvedor fica muito tempo sem enviar seu código, a base principal muda tanto que o merge final se torna extremamente complexo e arriscado. </w:t>
      </w:r>
    </w:p>
    <w:p w:rsidR="00D72714" w:rsidRPr="00D72714" w:rsidRDefault="00D72714" w:rsidP="00D7271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pict>
          <v:rect id="_x0000_i1026" style="width:0;height:1.5pt" o:hralign="center" o:hrstd="t" o:hr="t" fillcolor="#a0a0a0" stroked="f"/>
        </w:pict>
      </w:r>
    </w:p>
    <w:p w:rsidR="00D72714" w:rsidRPr="00D72714" w:rsidRDefault="00D72714" w:rsidP="00D727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Exercício 3 – Entrega contínua (CD)</w:t>
      </w:r>
    </w:p>
    <w:p w:rsidR="00D72714" w:rsidRPr="00D72714" w:rsidRDefault="00D72714" w:rsidP="00D727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Uma cobertura abrangente de testes é obrigatória porque a entrega contínua visa deixar o código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sempre pronto para ir para produção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(</w:t>
      </w:r>
      <w:proofErr w:type="spellStart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always</w:t>
      </w:r>
      <w:proofErr w:type="spellEnd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 xml:space="preserve"> </w:t>
      </w:r>
      <w:proofErr w:type="spellStart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ready</w:t>
      </w:r>
      <w:proofErr w:type="spellEnd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 xml:space="preserve"> </w:t>
      </w:r>
      <w:proofErr w:type="spellStart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to</w:t>
      </w:r>
      <w:proofErr w:type="spellEnd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 xml:space="preserve"> </w:t>
      </w:r>
      <w:proofErr w:type="spellStart"/>
      <w:r w:rsidRPr="00D7271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ship</w:t>
      </w:r>
      <w:proofErr w:type="spellEnd"/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). </w:t>
      </w:r>
    </w:p>
    <w:p w:rsidR="00D72714" w:rsidRPr="00D72714" w:rsidRDefault="00D72714" w:rsidP="00D7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Confiança automatizada: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Como o objetivo é reduzir a intervenção manual, os testes automatizados são a única garantia de que uma nova mudança não quebrou funcionalidades existentes (regressão). </w:t>
      </w:r>
    </w:p>
    <w:p w:rsidR="00D72714" w:rsidRPr="00D72714" w:rsidRDefault="00D72714" w:rsidP="00D7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Segurança no fluxo: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Sem testes, o pipeline de CD entregaria bugs para os usuários em uma velocidade muito maior do que o método tradicional. </w:t>
      </w:r>
    </w:p>
    <w:p w:rsidR="00D72714" w:rsidRPr="00D72714" w:rsidRDefault="00D72714" w:rsidP="00D7271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pict>
          <v:rect id="_x0000_i1027" style="width:0;height:1.5pt" o:hralign="center" o:hrstd="t" o:hr="t" fillcolor="#a0a0a0" stroked="f"/>
        </w:pict>
      </w:r>
    </w:p>
    <w:p w:rsidR="00D72714" w:rsidRPr="00D72714" w:rsidRDefault="00D72714" w:rsidP="00D7271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Exercício 4 – Implantação contínua (</w:t>
      </w:r>
      <w:proofErr w:type="spellStart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CDep</w:t>
      </w:r>
      <w:proofErr w:type="spellEnd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) vs. Entrega contínua (</w:t>
      </w:r>
      <w:proofErr w:type="spellStart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CDel</w:t>
      </w:r>
      <w:proofErr w:type="spellEnd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)</w:t>
      </w:r>
    </w:p>
    <w:p w:rsidR="00D72714" w:rsidRPr="00D72714" w:rsidRDefault="00D72714" w:rsidP="00D7271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Embora ambas busquem a automação após o build, a diferença reside no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passo final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: </w:t>
      </w:r>
    </w:p>
    <w:p w:rsidR="00D72714" w:rsidRPr="00D72714" w:rsidRDefault="00D72714" w:rsidP="00D7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Entrega Contínua (</w:t>
      </w:r>
      <w:proofErr w:type="spellStart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Continuous</w:t>
      </w:r>
      <w:proofErr w:type="spellEnd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Delivery):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O código é testado e aprovado automaticamente, ficando em um estado pronto para deploy, mas a decisão de "apertar o botão" e enviar para o usuário final é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manual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. </w:t>
      </w:r>
    </w:p>
    <w:p w:rsidR="00D72714" w:rsidRPr="00D72714" w:rsidRDefault="00D72714" w:rsidP="00D7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Implantação Contínua (</w:t>
      </w:r>
      <w:proofErr w:type="spellStart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Continuous</w:t>
      </w:r>
      <w:proofErr w:type="spellEnd"/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 Deployment):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Todo o processo é 100% automatizado. Se o código passar em todos os testes do pipeline, ele é </w:t>
      </w:r>
      <w:r w:rsidRPr="00D7271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publicado automaticamente</w:t>
      </w:r>
      <w:r w:rsidRPr="00D72714">
        <w:rPr>
          <w:rFonts w:ascii="Arial" w:eastAsia="Times New Roman" w:hAnsi="Arial" w:cs="Arial"/>
          <w:sz w:val="18"/>
          <w:szCs w:val="18"/>
          <w:lang w:eastAsia="pt-BR"/>
        </w:rPr>
        <w:t xml:space="preserve"> para os usuários finais, sem qualquer interferência humana.</w:t>
      </w:r>
    </w:p>
    <w:p w:rsidR="002D2846" w:rsidRPr="00D72714" w:rsidRDefault="00D72714">
      <w:pPr>
        <w:rPr>
          <w:rFonts w:ascii="Arial" w:hAnsi="Arial" w:cs="Arial"/>
          <w:sz w:val="18"/>
          <w:szCs w:val="18"/>
        </w:rPr>
      </w:pPr>
    </w:p>
    <w:p w:rsidR="00D72714" w:rsidRPr="00D72714" w:rsidRDefault="00D72714">
      <w:pPr>
        <w:rPr>
          <w:rFonts w:ascii="Arial" w:hAnsi="Arial" w:cs="Arial"/>
          <w:sz w:val="18"/>
          <w:szCs w:val="18"/>
        </w:rPr>
      </w:pPr>
    </w:p>
    <w:sectPr w:rsidR="00D72714" w:rsidRPr="00D727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354E50"/>
    <w:multiLevelType w:val="multilevel"/>
    <w:tmpl w:val="37F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17B00"/>
    <w:multiLevelType w:val="multilevel"/>
    <w:tmpl w:val="F63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812EB"/>
    <w:multiLevelType w:val="multilevel"/>
    <w:tmpl w:val="E08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56400"/>
    <w:multiLevelType w:val="multilevel"/>
    <w:tmpl w:val="3F1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14"/>
    <w:rsid w:val="00AD2F44"/>
    <w:rsid w:val="00AF7858"/>
    <w:rsid w:val="00D7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49261-5659-49EF-BB26-2B6D67FC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72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727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2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3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ADSON</dc:creator>
  <cp:keywords/>
  <dc:description/>
  <cp:lastModifiedBy>ADSON</cp:lastModifiedBy>
  <cp:revision>1</cp:revision>
  <dcterms:created xsi:type="dcterms:W3CDTF">2026-04-29T16:48:00Z</dcterms:created>
  <dcterms:modified xsi:type="dcterms:W3CDTF">2026-04-29T16:49:00Z</dcterms:modified>
</cp:coreProperties>
</file>