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C" w:rsidRDefault="00E03DA0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Acceptatietest</w:t>
      </w:r>
      <w:bookmarkEnd w:id="0"/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  <w:r w:rsidR="005A3EE8">
                              <w:t xml:space="preserve"> Adam Oubelkas</w:t>
                            </w:r>
                          </w:p>
                          <w:p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5A3EE8">
                              <w:t>314562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  <w:r w:rsidR="005A3EE8">
                              <w:t xml:space="preserve"> 25-06-2018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  <w:r w:rsidR="005A3EE8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85A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  <w:r w:rsidR="005A3EE8">
                        <w:t xml:space="preserve"> Adam Oubelkas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5A3EE8">
                        <w:t>314562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  <w:r w:rsidR="005A3EE8">
                        <w:t xml:space="preserve"> 25-06-2018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  <w:r w:rsidR="005A3EE8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</w:p>
    <w:p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3A4F99" w:rsidP="00BA1042">
            <w:pPr>
              <w:rPr>
                <w:b/>
                <w:sz w:val="24"/>
              </w:rPr>
            </w:pP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3A4F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3A4F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3A4F9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DE3B2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8" w:type="pct"/>
          </w:tcPr>
          <w:p w:rsidR="00554ECA" w:rsidRDefault="0033409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667"/>
        <w:gridCol w:w="1439"/>
        <w:gridCol w:w="1143"/>
        <w:gridCol w:w="1648"/>
        <w:gridCol w:w="670"/>
        <w:gridCol w:w="1699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64772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Groeperen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64772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6477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Alleen de kolommen in de listview,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, worden getoond in dezelfde volgorde als waar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aangevinkt is.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DE3B2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Alleen de kolommen in de listview,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, worden getoond in dezelfde volgorde als waar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aangevinkt is.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905" w:type="pct"/>
          </w:tcPr>
          <w:p w:rsidR="0038375B" w:rsidRDefault="008A284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667"/>
        <w:gridCol w:w="1441"/>
        <w:gridCol w:w="1143"/>
        <w:gridCol w:w="1651"/>
        <w:gridCol w:w="670"/>
        <w:gridCol w:w="1673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22522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Sorteren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417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417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per rij gesorteerd op basis van de aangevinkt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C612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per rij gesorteerd op basis van de aangevinkt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904" w:type="pct"/>
          </w:tcPr>
          <w:p w:rsidR="0038375B" w:rsidRDefault="008A284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8C6AAF" w:rsidRDefault="008C6AA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C6AAF" w:rsidRPr="0014099F" w:rsidTr="00EA2532">
        <w:tc>
          <w:tcPr>
            <w:tcW w:w="1018" w:type="pct"/>
            <w:shd w:val="clear" w:color="auto" w:fill="9CC2E5" w:themeFill="accent1" w:themeFillTint="99"/>
          </w:tcPr>
          <w:p w:rsidR="008C6AAF" w:rsidRPr="0014099F" w:rsidRDefault="008C6AAF" w:rsidP="00EA253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8C6AAF" w:rsidRDefault="008C6AAF" w:rsidP="00EA2532">
            <w:pPr>
              <w:rPr>
                <w:b/>
                <w:sz w:val="24"/>
              </w:rPr>
            </w:pP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</w:p>
        </w:tc>
      </w:tr>
    </w:tbl>
    <w:p w:rsidR="008C6AAF" w:rsidRDefault="008C6AA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8C6AAF" w:rsidRPr="0014099F" w:rsidTr="00EA2532">
        <w:tc>
          <w:tcPr>
            <w:tcW w:w="1066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8C6AAF" w:rsidRPr="00330CDD" w:rsidRDefault="008C6AA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8C6AAF" w:rsidRPr="0014099F" w:rsidTr="00EA2532">
        <w:tc>
          <w:tcPr>
            <w:tcW w:w="1066" w:type="pct"/>
            <w:shd w:val="clear" w:color="auto" w:fill="9CC2E5" w:themeFill="accent1" w:themeFillTint="99"/>
          </w:tcPr>
          <w:p w:rsidR="008C6AAF" w:rsidRPr="0014099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8C6AAF" w:rsidRDefault="008C6AA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</w:tr>
      <w:tr w:rsidR="008C6AAF" w:rsidRPr="0014099F" w:rsidTr="00EA2532">
        <w:tc>
          <w:tcPr>
            <w:tcW w:w="1066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8C6AA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8C6AAF" w:rsidRPr="0014099F" w:rsidTr="00EA2532">
        <w:tc>
          <w:tcPr>
            <w:tcW w:w="1066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8C6AAF" w:rsidRPr="0014099F" w:rsidRDefault="00494D32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8C6AAF" w:rsidRPr="0014099F" w:rsidTr="00EA253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8C6AA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8C6AAF" w:rsidRPr="0014099F" w:rsidRDefault="008C6AAF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C6AAF" w:rsidRPr="0014099F" w:rsidTr="00EA2532">
        <w:tc>
          <w:tcPr>
            <w:tcW w:w="1066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8C6AAF" w:rsidRPr="007A1D20" w:rsidRDefault="008C6AAF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8C6AAF" w:rsidRPr="007A1D20" w:rsidRDefault="008C6AAF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8" w:type="pct"/>
          </w:tcPr>
          <w:p w:rsidR="008C6AAF" w:rsidRDefault="008C6AA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8C6AAF" w:rsidRDefault="008C6AA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8C6AAF" w:rsidRDefault="008C6AAF" w:rsidP="00EA2532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667"/>
        <w:gridCol w:w="1439"/>
        <w:gridCol w:w="1143"/>
        <w:gridCol w:w="1648"/>
        <w:gridCol w:w="670"/>
        <w:gridCol w:w="1699"/>
      </w:tblGrid>
      <w:tr w:rsidR="007801DB" w:rsidRPr="0014099F" w:rsidTr="00EA2532">
        <w:tc>
          <w:tcPr>
            <w:tcW w:w="1074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7801DB" w:rsidRPr="00330CDD" w:rsidRDefault="007801DB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Groeperen</w:t>
            </w:r>
          </w:p>
        </w:tc>
      </w:tr>
      <w:tr w:rsidR="007801DB" w:rsidRPr="0014099F" w:rsidTr="00EA2532">
        <w:tc>
          <w:tcPr>
            <w:tcW w:w="1074" w:type="pct"/>
            <w:shd w:val="clear" w:color="auto" w:fill="9CC2E5" w:themeFill="accent1" w:themeFillTint="99"/>
          </w:tcPr>
          <w:p w:rsidR="007801DB" w:rsidRPr="0014099F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7801DB" w:rsidRDefault="007801DB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</w:tr>
      <w:tr w:rsidR="007801DB" w:rsidRPr="0014099F" w:rsidTr="00EA2532">
        <w:tc>
          <w:tcPr>
            <w:tcW w:w="1074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7801DB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Alleen de kolommen in de listview,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, worden getoond in dezelfde volgorde als waar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aangevinkt is.</w:t>
            </w:r>
          </w:p>
        </w:tc>
      </w:tr>
      <w:tr w:rsidR="007801DB" w:rsidRPr="0014099F" w:rsidTr="00EA2532">
        <w:tc>
          <w:tcPr>
            <w:tcW w:w="1074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7801DB" w:rsidRPr="0014099F" w:rsidRDefault="00855065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Alleen de kolommen in de listview,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, worden getoond in dezelfde volgorde als waar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aangevinkt is.</w:t>
            </w:r>
          </w:p>
        </w:tc>
      </w:tr>
      <w:tr w:rsidR="007801DB" w:rsidRPr="0014099F" w:rsidTr="00EA2532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7801DB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7801DB" w:rsidRPr="0014099F" w:rsidRDefault="007801DB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801DB" w:rsidRPr="0014099F" w:rsidTr="00EA2532">
        <w:tc>
          <w:tcPr>
            <w:tcW w:w="1074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7801DB" w:rsidRPr="007A1D20" w:rsidRDefault="007801DB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7801DB" w:rsidRPr="007A1D20" w:rsidRDefault="007801DB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905" w:type="pct"/>
          </w:tcPr>
          <w:p w:rsidR="007801DB" w:rsidRDefault="007801DB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7801DB" w:rsidRDefault="007801DB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7801DB" w:rsidRDefault="007801DB" w:rsidP="00EA2532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667"/>
        <w:gridCol w:w="1441"/>
        <w:gridCol w:w="1143"/>
        <w:gridCol w:w="1651"/>
        <w:gridCol w:w="670"/>
        <w:gridCol w:w="1673"/>
      </w:tblGrid>
      <w:tr w:rsidR="006B1117" w:rsidRPr="0014099F" w:rsidTr="00EA2532">
        <w:tc>
          <w:tcPr>
            <w:tcW w:w="1096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6B1117" w:rsidRPr="00330CDD" w:rsidRDefault="006B111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Sorteren</w:t>
            </w:r>
          </w:p>
        </w:tc>
      </w:tr>
      <w:tr w:rsidR="006B1117" w:rsidRPr="0014099F" w:rsidTr="00EA2532">
        <w:tc>
          <w:tcPr>
            <w:tcW w:w="1096" w:type="pct"/>
            <w:shd w:val="clear" w:color="auto" w:fill="9CC2E5" w:themeFill="accent1" w:themeFillTint="99"/>
          </w:tcPr>
          <w:p w:rsidR="006B1117" w:rsidRPr="0014099F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6B1117" w:rsidRDefault="006B111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</w:t>
            </w:r>
            <w:r w:rsidR="00CF290C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</w:tr>
      <w:tr w:rsidR="006B1117" w:rsidRPr="0014099F" w:rsidTr="00EA2532">
        <w:tc>
          <w:tcPr>
            <w:tcW w:w="1096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6B1117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per rij gesorteerd op basis van de aangevinkt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6B1117" w:rsidRPr="0014099F" w:rsidTr="00EA2532">
        <w:tc>
          <w:tcPr>
            <w:tcW w:w="1096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6B1117" w:rsidRPr="0014099F" w:rsidRDefault="00A73E0C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per rij gesorteerd op basis van de aangevinkt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.</w:t>
            </w:r>
            <w:bookmarkStart w:id="2" w:name="_GoBack"/>
            <w:bookmarkEnd w:id="2"/>
          </w:p>
        </w:tc>
      </w:tr>
      <w:tr w:rsidR="006B1117" w:rsidRPr="0014099F" w:rsidTr="00EA253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6B1117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6B1117" w:rsidRPr="0014099F" w:rsidRDefault="006B1117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B1117" w:rsidRPr="0014099F" w:rsidTr="00EA2532">
        <w:tc>
          <w:tcPr>
            <w:tcW w:w="1096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6B1117" w:rsidRPr="007A1D20" w:rsidRDefault="006B1117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6B1117" w:rsidRPr="007A1D20" w:rsidRDefault="006B1117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904" w:type="pct"/>
          </w:tcPr>
          <w:p w:rsidR="006B1117" w:rsidRDefault="006B111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6B1117" w:rsidRDefault="006B111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6B1117" w:rsidRDefault="006B1117" w:rsidP="00EA2532">
            <w:pPr>
              <w:rPr>
                <w:rFonts w:ascii="Calibri" w:hAnsi="Calibri"/>
                <w:b/>
              </w:rPr>
            </w:pPr>
          </w:p>
        </w:tc>
      </w:tr>
    </w:tbl>
    <w:p w:rsidR="006B1117" w:rsidRDefault="006B111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80421F" w:rsidRDefault="0080421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0421F" w:rsidRPr="0014099F" w:rsidTr="00EA2532">
        <w:tc>
          <w:tcPr>
            <w:tcW w:w="1018" w:type="pct"/>
            <w:shd w:val="clear" w:color="auto" w:fill="9CC2E5" w:themeFill="accent1" w:themeFillTint="99"/>
          </w:tcPr>
          <w:p w:rsidR="0080421F" w:rsidRPr="0014099F" w:rsidRDefault="0080421F" w:rsidP="00EA253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80421F" w:rsidRDefault="0080421F" w:rsidP="00EA2532">
            <w:pPr>
              <w:rPr>
                <w:b/>
                <w:sz w:val="24"/>
              </w:rPr>
            </w:pP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</w:p>
        </w:tc>
      </w:tr>
    </w:tbl>
    <w:p w:rsidR="0080421F" w:rsidRDefault="0080421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036CAA" w:rsidRPr="0014099F" w:rsidTr="00EA2532">
        <w:tc>
          <w:tcPr>
            <w:tcW w:w="1066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036CAA" w:rsidRPr="00330CDD" w:rsidRDefault="00036CAA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036CAA" w:rsidRPr="0014099F" w:rsidTr="00EA2532">
        <w:tc>
          <w:tcPr>
            <w:tcW w:w="1066" w:type="pct"/>
            <w:shd w:val="clear" w:color="auto" w:fill="9CC2E5" w:themeFill="accent1" w:themeFillTint="99"/>
          </w:tcPr>
          <w:p w:rsidR="00036CAA" w:rsidRPr="0014099F" w:rsidRDefault="00036CAA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036CAA" w:rsidRDefault="00036CAA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een listviewitem selecteren door op te drukken en met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gewenste DML-functionaliteit te kiezen.</w:t>
            </w:r>
          </w:p>
        </w:tc>
      </w:tr>
      <w:tr w:rsidR="00036CAA" w:rsidRPr="0014099F" w:rsidTr="00EA2532">
        <w:tc>
          <w:tcPr>
            <w:tcW w:w="1066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036CAA" w:rsidRDefault="00AB39CA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gevuld, de knop wordt geactiveerd en de bijhorende tekst in de knop wordt voorzien van een (ander) naam op basis van de gekozen DML-functionaliteit.</w:t>
            </w:r>
          </w:p>
        </w:tc>
      </w:tr>
      <w:tr w:rsidR="00036CAA" w:rsidRPr="0014099F" w:rsidTr="00EA2532">
        <w:tc>
          <w:tcPr>
            <w:tcW w:w="1066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036CAA" w:rsidRPr="0014099F" w:rsidRDefault="00552A4C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gevuld, de knop wordt geactiveerd en de bijhorende tekst in de knop wordt voorzien van een (ander) naam op basis van de gekozen DML-functionaliteit.</w:t>
            </w:r>
          </w:p>
        </w:tc>
      </w:tr>
      <w:tr w:rsidR="00036CAA" w:rsidRPr="0014099F" w:rsidTr="00EA253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036CAA" w:rsidRDefault="00036CAA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036CAA" w:rsidRPr="0014099F" w:rsidRDefault="00036CAA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36CAA" w:rsidRPr="0014099F" w:rsidTr="00EA2532">
        <w:tc>
          <w:tcPr>
            <w:tcW w:w="1066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036CAA" w:rsidRPr="007A1D20" w:rsidRDefault="00036CAA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036CAA" w:rsidRPr="007A1D20" w:rsidRDefault="00036CAA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8" w:type="pct"/>
          </w:tcPr>
          <w:p w:rsidR="00036CAA" w:rsidRDefault="00553A89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036CAA" w:rsidRDefault="00036CAA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036CAA" w:rsidRDefault="00036CAA" w:rsidP="00EA2532">
            <w:pPr>
              <w:rPr>
                <w:rFonts w:ascii="Calibri" w:hAnsi="Calibri"/>
                <w:b/>
              </w:rPr>
            </w:pPr>
          </w:p>
        </w:tc>
      </w:tr>
    </w:tbl>
    <w:p w:rsidR="00036CAA" w:rsidRDefault="00036CA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3B42CF" w:rsidRPr="0014099F" w:rsidTr="00EA2532">
        <w:tc>
          <w:tcPr>
            <w:tcW w:w="1066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B42CF" w:rsidRPr="00330CDD" w:rsidRDefault="003B42C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Toevoegen</w:t>
            </w:r>
          </w:p>
        </w:tc>
      </w:tr>
      <w:tr w:rsidR="003B42CF" w:rsidRPr="0014099F" w:rsidTr="00EA2532">
        <w:tc>
          <w:tcPr>
            <w:tcW w:w="1066" w:type="pct"/>
            <w:shd w:val="clear" w:color="auto" w:fill="9CC2E5" w:themeFill="accent1" w:themeFillTint="99"/>
          </w:tcPr>
          <w:p w:rsidR="003B42CF" w:rsidRPr="0014099F" w:rsidRDefault="003B42C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B42CF" w:rsidRDefault="003B42C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</w:tr>
      <w:tr w:rsidR="003B42CF" w:rsidRPr="0014099F" w:rsidTr="00EA2532">
        <w:tc>
          <w:tcPr>
            <w:tcW w:w="1066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B42CF" w:rsidRDefault="003B42C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3B42CF" w:rsidRPr="0014099F" w:rsidTr="00EA2532">
        <w:tc>
          <w:tcPr>
            <w:tcW w:w="1066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3B42CF" w:rsidRPr="0014099F" w:rsidRDefault="005638F6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3B42CF" w:rsidRPr="0014099F" w:rsidTr="00EA253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B42CF" w:rsidRDefault="003B42C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B42CF" w:rsidRPr="0014099F" w:rsidRDefault="003B42CF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B42CF" w:rsidRPr="0014099F" w:rsidTr="00EA2532">
        <w:tc>
          <w:tcPr>
            <w:tcW w:w="1066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B42CF" w:rsidRPr="007A1D20" w:rsidRDefault="003B42CF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B42CF" w:rsidRPr="007A1D20" w:rsidRDefault="003B42CF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8" w:type="pct"/>
          </w:tcPr>
          <w:p w:rsidR="003B42CF" w:rsidRDefault="00553A89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B42CF" w:rsidRDefault="003B42CF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B42CF" w:rsidRDefault="003B42CF" w:rsidP="00EA2532">
            <w:pPr>
              <w:rPr>
                <w:rFonts w:ascii="Calibri" w:hAnsi="Calibri"/>
                <w:b/>
              </w:rPr>
            </w:pPr>
          </w:p>
        </w:tc>
      </w:tr>
    </w:tbl>
    <w:p w:rsidR="003B42CF" w:rsidRDefault="003B42C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668"/>
        <w:gridCol w:w="1430"/>
        <w:gridCol w:w="1173"/>
        <w:gridCol w:w="1644"/>
        <w:gridCol w:w="670"/>
        <w:gridCol w:w="1688"/>
      </w:tblGrid>
      <w:tr w:rsidR="00365607" w:rsidRPr="0014099F" w:rsidTr="002B5FC4">
        <w:tc>
          <w:tcPr>
            <w:tcW w:w="1058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:rsidR="00365607" w:rsidRPr="00330CDD" w:rsidRDefault="0036560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365607" w:rsidRPr="0014099F" w:rsidTr="002B5FC4">
        <w:tc>
          <w:tcPr>
            <w:tcW w:w="1058" w:type="pct"/>
            <w:shd w:val="clear" w:color="auto" w:fill="9CC2E5" w:themeFill="accent1" w:themeFillTint="99"/>
          </w:tcPr>
          <w:p w:rsidR="00365607" w:rsidRPr="0014099F" w:rsidRDefault="0036560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:rsidR="00365607" w:rsidRDefault="0036560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lastRenderedPageBreak/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</w:tr>
      <w:tr w:rsidR="00365607" w:rsidRPr="0014099F" w:rsidTr="002B5FC4">
        <w:tc>
          <w:tcPr>
            <w:tcW w:w="1058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42" w:type="pct"/>
            <w:gridSpan w:val="6"/>
          </w:tcPr>
          <w:p w:rsidR="00365607" w:rsidRDefault="0036560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365607" w:rsidRPr="0014099F" w:rsidTr="002B5FC4">
        <w:tc>
          <w:tcPr>
            <w:tcW w:w="1058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:rsidR="00365607" w:rsidRPr="0014099F" w:rsidRDefault="00855065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365607" w:rsidRPr="0014099F" w:rsidTr="002B5FC4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:rsidR="00365607" w:rsidRDefault="0036560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:rsidR="00365607" w:rsidRPr="0014099F" w:rsidRDefault="00365607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65607" w:rsidRPr="0014099F" w:rsidTr="00A071E4">
        <w:tc>
          <w:tcPr>
            <w:tcW w:w="1058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65607" w:rsidRPr="007A1D20" w:rsidRDefault="00365607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5" w:type="pct"/>
          </w:tcPr>
          <w:p w:rsidR="00365607" w:rsidRPr="007A1D20" w:rsidRDefault="00365607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6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1" w:type="pct"/>
          </w:tcPr>
          <w:p w:rsidR="00365607" w:rsidRDefault="00553A89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65607" w:rsidRDefault="00365607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:rsidR="00365607" w:rsidRDefault="00365607" w:rsidP="00EA2532">
            <w:pPr>
              <w:rPr>
                <w:rFonts w:ascii="Calibri" w:hAnsi="Calibri"/>
                <w:b/>
              </w:rPr>
            </w:pPr>
          </w:p>
        </w:tc>
      </w:tr>
    </w:tbl>
    <w:p w:rsidR="00365607" w:rsidRDefault="0036560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668"/>
        <w:gridCol w:w="1430"/>
        <w:gridCol w:w="1173"/>
        <w:gridCol w:w="1644"/>
        <w:gridCol w:w="670"/>
        <w:gridCol w:w="1688"/>
      </w:tblGrid>
      <w:tr w:rsidR="00A071E4" w:rsidRPr="00330CDD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:rsidR="00A071E4" w:rsidRPr="00330CDD" w:rsidRDefault="00A071E4" w:rsidP="00EA2532">
            <w:pPr>
              <w:rPr>
                <w:rFonts w:ascii="Calibri" w:hAnsi="Calibri"/>
                <w:b/>
              </w:rPr>
            </w:pPr>
            <w:r w:rsidRPr="00530C63">
              <w:rPr>
                <w:rFonts w:ascii="Calibri" w:hAnsi="Calibri"/>
              </w:rPr>
              <w:t>Wijzigen</w:t>
            </w: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Pr="0014099F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A071E4" w:rsidRPr="0014099F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:rsidR="00A071E4" w:rsidRPr="0014099F" w:rsidRDefault="00E87875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A071E4" w:rsidRPr="0014099F" w:rsidTr="00EA2532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:rsidR="00A071E4" w:rsidRPr="0014099F" w:rsidRDefault="00A071E4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071E4" w:rsidRPr="007A1D20" w:rsidRDefault="00A071E4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5" w:type="pct"/>
          </w:tcPr>
          <w:p w:rsidR="00A071E4" w:rsidRPr="007A1D20" w:rsidRDefault="00A071E4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6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862CDE">
              <w:t>*</w:t>
            </w:r>
          </w:p>
        </w:tc>
        <w:tc>
          <w:tcPr>
            <w:tcW w:w="891" w:type="pct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</w:p>
        </w:tc>
      </w:tr>
    </w:tbl>
    <w:p w:rsidR="00A071E4" w:rsidRDefault="00A071E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A071E4" w:rsidRDefault="00A071E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E112F0" w:rsidRPr="0014099F" w:rsidTr="00EA2532">
        <w:tc>
          <w:tcPr>
            <w:tcW w:w="1018" w:type="pct"/>
            <w:shd w:val="clear" w:color="auto" w:fill="9CC2E5" w:themeFill="accent1" w:themeFillTint="99"/>
          </w:tcPr>
          <w:p w:rsidR="00E112F0" w:rsidRPr="0014099F" w:rsidRDefault="00E112F0" w:rsidP="00EA253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E112F0" w:rsidRDefault="00E112F0" w:rsidP="00EA2532">
            <w:pPr>
              <w:rPr>
                <w:b/>
                <w:sz w:val="24"/>
              </w:rPr>
            </w:pP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</w:p>
        </w:tc>
      </w:tr>
    </w:tbl>
    <w:p w:rsidR="00E112F0" w:rsidRDefault="00E112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E112F0" w:rsidRPr="0014099F" w:rsidTr="00EA2532">
        <w:tc>
          <w:tcPr>
            <w:tcW w:w="1066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E112F0" w:rsidRPr="00330CDD" w:rsidRDefault="00E112F0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E112F0" w:rsidRPr="0014099F" w:rsidTr="00EA2532">
        <w:tc>
          <w:tcPr>
            <w:tcW w:w="1066" w:type="pct"/>
            <w:shd w:val="clear" w:color="auto" w:fill="9CC2E5" w:themeFill="accent1" w:themeFillTint="99"/>
          </w:tcPr>
          <w:p w:rsidR="00E112F0" w:rsidRPr="0014099F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E112F0" w:rsidRDefault="00E112F0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een listviewitem selecteren door op te drukken en met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gewenste DML-functionaliteit te kiezen.</w:t>
            </w:r>
          </w:p>
        </w:tc>
      </w:tr>
      <w:tr w:rsidR="00E112F0" w:rsidRPr="0014099F" w:rsidTr="00EA2532">
        <w:tc>
          <w:tcPr>
            <w:tcW w:w="1066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E112F0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gevuld, de knop wordt geactiveerd en de bijhorende tekst in de knop wordt voorzien van een (ander) naam op basis van de gekozen DML-functionaliteit.</w:t>
            </w:r>
          </w:p>
        </w:tc>
      </w:tr>
      <w:tr w:rsidR="00E112F0" w:rsidRPr="0014099F" w:rsidTr="00EA2532">
        <w:tc>
          <w:tcPr>
            <w:tcW w:w="1066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E112F0" w:rsidRPr="0014099F" w:rsidRDefault="00375A6E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gevuld, de knop wordt geactiveerd en de bijhorende tekst in de knop wordt voorzien van een (ander) naam op basis van de gekozen DML-functionaliteit.</w:t>
            </w:r>
          </w:p>
        </w:tc>
      </w:tr>
      <w:tr w:rsidR="00E112F0" w:rsidRPr="0014099F" w:rsidTr="00EA253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E112F0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E112F0" w:rsidRPr="0014099F" w:rsidRDefault="00E112F0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112F0" w:rsidRPr="0014099F" w:rsidTr="00EA2532">
        <w:tc>
          <w:tcPr>
            <w:tcW w:w="1066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E112F0" w:rsidRPr="007A1D20" w:rsidRDefault="00E112F0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E112F0" w:rsidRPr="007A1D20" w:rsidRDefault="00E112F0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F56AD9">
              <w:t>*</w:t>
            </w:r>
          </w:p>
        </w:tc>
        <w:tc>
          <w:tcPr>
            <w:tcW w:w="898" w:type="pct"/>
          </w:tcPr>
          <w:p w:rsidR="00E112F0" w:rsidRDefault="00E112F0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E112F0" w:rsidRDefault="00E112F0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E112F0" w:rsidRDefault="00E112F0" w:rsidP="00EA2532">
            <w:pPr>
              <w:rPr>
                <w:rFonts w:ascii="Calibri" w:hAnsi="Calibri"/>
                <w:b/>
              </w:rPr>
            </w:pPr>
          </w:p>
        </w:tc>
      </w:tr>
    </w:tbl>
    <w:p w:rsidR="00E112F0" w:rsidRDefault="00E112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667"/>
        <w:gridCol w:w="1441"/>
        <w:gridCol w:w="1143"/>
        <w:gridCol w:w="1649"/>
        <w:gridCol w:w="670"/>
        <w:gridCol w:w="1697"/>
      </w:tblGrid>
      <w:tr w:rsidR="00ED5348" w:rsidRPr="0014099F" w:rsidTr="00EA2532">
        <w:tc>
          <w:tcPr>
            <w:tcW w:w="1066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ED5348" w:rsidRPr="00330CDD" w:rsidRDefault="00ED5348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Toevoegen</w:t>
            </w:r>
          </w:p>
        </w:tc>
      </w:tr>
      <w:tr w:rsidR="00ED5348" w:rsidRPr="0014099F" w:rsidTr="00EA2532">
        <w:tc>
          <w:tcPr>
            <w:tcW w:w="1066" w:type="pct"/>
            <w:shd w:val="clear" w:color="auto" w:fill="9CC2E5" w:themeFill="accent1" w:themeFillTint="99"/>
          </w:tcPr>
          <w:p w:rsidR="00ED5348" w:rsidRPr="0014099F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ED5348" w:rsidRDefault="00ED5348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</w:tr>
      <w:tr w:rsidR="00ED5348" w:rsidRPr="0014099F" w:rsidTr="00EA2532">
        <w:tc>
          <w:tcPr>
            <w:tcW w:w="1066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ED5348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ED5348" w:rsidRPr="0014099F" w:rsidTr="00EA2532">
        <w:tc>
          <w:tcPr>
            <w:tcW w:w="1066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ED5348" w:rsidRPr="0014099F" w:rsidRDefault="00A158E1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ED5348" w:rsidRPr="0014099F" w:rsidTr="00EA253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ED5348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ED5348" w:rsidRPr="0014099F" w:rsidRDefault="00ED5348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D5348" w:rsidRPr="0014099F" w:rsidTr="00EA2532">
        <w:tc>
          <w:tcPr>
            <w:tcW w:w="1066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ED5348" w:rsidRPr="007A1D20" w:rsidRDefault="00ED5348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ED5348" w:rsidRPr="007A1D20" w:rsidRDefault="00ED5348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F56AD9">
              <w:t>*</w:t>
            </w:r>
          </w:p>
        </w:tc>
        <w:tc>
          <w:tcPr>
            <w:tcW w:w="898" w:type="pct"/>
          </w:tcPr>
          <w:p w:rsidR="00ED5348" w:rsidRDefault="00ED5348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ED5348" w:rsidRDefault="00ED5348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ED5348" w:rsidRDefault="00ED5348" w:rsidP="00EA2532">
            <w:pPr>
              <w:rPr>
                <w:rFonts w:ascii="Calibri" w:hAnsi="Calibri"/>
                <w:b/>
              </w:rPr>
            </w:pPr>
          </w:p>
        </w:tc>
      </w:tr>
    </w:tbl>
    <w:p w:rsidR="00ED5348" w:rsidRDefault="00ED534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668"/>
        <w:gridCol w:w="1430"/>
        <w:gridCol w:w="1173"/>
        <w:gridCol w:w="1644"/>
        <w:gridCol w:w="670"/>
        <w:gridCol w:w="1688"/>
      </w:tblGrid>
      <w:tr w:rsidR="00A071E4" w:rsidRPr="00330CDD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:rsidR="00A071E4" w:rsidRPr="00330CDD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Pr="0014099F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A071E4" w:rsidRPr="0014099F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:rsidR="00A071E4" w:rsidRPr="0014099F" w:rsidRDefault="00080215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A071E4" w:rsidRPr="0014099F" w:rsidTr="00EA2532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:rsidR="00A071E4" w:rsidRPr="0014099F" w:rsidRDefault="00A071E4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071E4" w:rsidTr="00EA2532">
        <w:tc>
          <w:tcPr>
            <w:tcW w:w="1058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071E4" w:rsidRPr="007A1D20" w:rsidRDefault="00A071E4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5" w:type="pct"/>
          </w:tcPr>
          <w:p w:rsidR="00A071E4" w:rsidRPr="007A1D20" w:rsidRDefault="00A071E4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6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F56AD9">
              <w:t>*</w:t>
            </w:r>
          </w:p>
        </w:tc>
        <w:tc>
          <w:tcPr>
            <w:tcW w:w="891" w:type="pct"/>
          </w:tcPr>
          <w:p w:rsidR="00A071E4" w:rsidRDefault="00A071E4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:rsidR="00A071E4" w:rsidRDefault="00A071E4" w:rsidP="00EA2532">
            <w:pPr>
              <w:rPr>
                <w:rFonts w:ascii="Calibri" w:hAnsi="Calibri"/>
                <w:b/>
              </w:rPr>
            </w:pPr>
          </w:p>
        </w:tc>
      </w:tr>
    </w:tbl>
    <w:p w:rsidR="00A071E4" w:rsidRDefault="00A071E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668"/>
        <w:gridCol w:w="1430"/>
        <w:gridCol w:w="1173"/>
        <w:gridCol w:w="1644"/>
        <w:gridCol w:w="670"/>
        <w:gridCol w:w="1688"/>
      </w:tblGrid>
      <w:tr w:rsidR="007B2743" w:rsidRPr="00330CDD" w:rsidTr="00EA2532">
        <w:tc>
          <w:tcPr>
            <w:tcW w:w="1058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:rsidR="007B2743" w:rsidRPr="00330CDD" w:rsidRDefault="007B2743" w:rsidP="00EA2532">
            <w:pPr>
              <w:rPr>
                <w:rFonts w:ascii="Calibri" w:hAnsi="Calibri"/>
                <w:b/>
              </w:rPr>
            </w:pPr>
            <w:r w:rsidRPr="00530C63">
              <w:rPr>
                <w:rFonts w:ascii="Calibri" w:hAnsi="Calibri"/>
              </w:rPr>
              <w:t>Wijzigen</w:t>
            </w:r>
          </w:p>
        </w:tc>
      </w:tr>
      <w:tr w:rsidR="007B2743" w:rsidTr="00EA2532">
        <w:tc>
          <w:tcPr>
            <w:tcW w:w="1058" w:type="pct"/>
            <w:shd w:val="clear" w:color="auto" w:fill="9CC2E5" w:themeFill="accent1" w:themeFillTint="99"/>
          </w:tcPr>
          <w:p w:rsidR="007B2743" w:rsidRPr="0014099F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:rsidR="007B2743" w:rsidRDefault="007B2743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</w:tr>
      <w:tr w:rsidR="007B2743" w:rsidTr="00EA2532">
        <w:tc>
          <w:tcPr>
            <w:tcW w:w="1058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:rsidR="007B2743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7B2743" w:rsidRPr="0014099F" w:rsidTr="00EA2532">
        <w:tc>
          <w:tcPr>
            <w:tcW w:w="1058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:rsidR="007B2743" w:rsidRPr="0014099F" w:rsidRDefault="00080215" w:rsidP="00EA25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7B2743" w:rsidRPr="0014099F" w:rsidTr="00EA2532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:rsidR="007B2743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42" w:type="pct"/>
            <w:gridSpan w:val="6"/>
          </w:tcPr>
          <w:p w:rsidR="007B2743" w:rsidRPr="0014099F" w:rsidRDefault="007B2743" w:rsidP="00EA25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B2743" w:rsidTr="00EA2532">
        <w:tc>
          <w:tcPr>
            <w:tcW w:w="1058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7B2743" w:rsidRPr="007A1D20" w:rsidRDefault="007B2743" w:rsidP="00EA25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5" w:type="pct"/>
          </w:tcPr>
          <w:p w:rsidR="007B2743" w:rsidRPr="007A1D20" w:rsidRDefault="007B2743" w:rsidP="00EA25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6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644D7B">
              <w:t>*</w:t>
            </w:r>
          </w:p>
        </w:tc>
        <w:tc>
          <w:tcPr>
            <w:tcW w:w="891" w:type="pct"/>
          </w:tcPr>
          <w:p w:rsidR="007B2743" w:rsidRDefault="007B2743" w:rsidP="00EA2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7B2743" w:rsidRDefault="007B2743" w:rsidP="00EA25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:rsidR="007B2743" w:rsidRDefault="007B2743" w:rsidP="00EA2532">
            <w:pPr>
              <w:rPr>
                <w:rFonts w:ascii="Calibri" w:hAnsi="Calibri"/>
                <w:b/>
              </w:rPr>
            </w:pPr>
          </w:p>
        </w:tc>
      </w:tr>
    </w:tbl>
    <w:p w:rsidR="007B2743" w:rsidRPr="0038375B" w:rsidRDefault="007B274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B2743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>
              <w:rPr>
                <w:sz w:val="16"/>
                <w:szCs w:val="16"/>
              </w:rPr>
              <w:t xml:space="preserve"> </w:t>
            </w:r>
            <w:r w:rsidR="0009265C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6B3A94">
              <w:rPr>
                <w:sz w:val="16"/>
                <w:szCs w:val="16"/>
              </w:rPr>
              <w:t>16-EP</w:t>
            </w:r>
            <w:r w:rsidR="00FD63C4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_B1-K</w:t>
            </w:r>
            <w:r w:rsidR="00E03DA0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4262"/>
    <w:rsid w:val="00036CAA"/>
    <w:rsid w:val="0005305C"/>
    <w:rsid w:val="000600D2"/>
    <w:rsid w:val="00080215"/>
    <w:rsid w:val="0009265C"/>
    <w:rsid w:val="000A1B03"/>
    <w:rsid w:val="000B5CE9"/>
    <w:rsid w:val="0014099F"/>
    <w:rsid w:val="00155807"/>
    <w:rsid w:val="00175E71"/>
    <w:rsid w:val="00191710"/>
    <w:rsid w:val="00220177"/>
    <w:rsid w:val="00225226"/>
    <w:rsid w:val="00227336"/>
    <w:rsid w:val="0029709F"/>
    <w:rsid w:val="002B5FC4"/>
    <w:rsid w:val="002C3683"/>
    <w:rsid w:val="00305FD3"/>
    <w:rsid w:val="00310DB0"/>
    <w:rsid w:val="00330CDD"/>
    <w:rsid w:val="00334099"/>
    <w:rsid w:val="00343186"/>
    <w:rsid w:val="00365607"/>
    <w:rsid w:val="00375A6E"/>
    <w:rsid w:val="0038375B"/>
    <w:rsid w:val="003A4F99"/>
    <w:rsid w:val="003B42CF"/>
    <w:rsid w:val="003C6127"/>
    <w:rsid w:val="003E00D7"/>
    <w:rsid w:val="00401393"/>
    <w:rsid w:val="00417E17"/>
    <w:rsid w:val="00435050"/>
    <w:rsid w:val="0044017A"/>
    <w:rsid w:val="00445283"/>
    <w:rsid w:val="00481A77"/>
    <w:rsid w:val="00494D32"/>
    <w:rsid w:val="00497EA0"/>
    <w:rsid w:val="004A5F93"/>
    <w:rsid w:val="004F19EB"/>
    <w:rsid w:val="00530B11"/>
    <w:rsid w:val="00540A67"/>
    <w:rsid w:val="00552A4C"/>
    <w:rsid w:val="00553A89"/>
    <w:rsid w:val="00554ECA"/>
    <w:rsid w:val="00562510"/>
    <w:rsid w:val="005638F6"/>
    <w:rsid w:val="005648B8"/>
    <w:rsid w:val="005944A4"/>
    <w:rsid w:val="005A3EE8"/>
    <w:rsid w:val="00644D7B"/>
    <w:rsid w:val="0064772A"/>
    <w:rsid w:val="006B1117"/>
    <w:rsid w:val="006B2CC0"/>
    <w:rsid w:val="006B3A94"/>
    <w:rsid w:val="006B5BD9"/>
    <w:rsid w:val="006F4DF7"/>
    <w:rsid w:val="006F7112"/>
    <w:rsid w:val="00705714"/>
    <w:rsid w:val="00777FD8"/>
    <w:rsid w:val="007801DB"/>
    <w:rsid w:val="00784408"/>
    <w:rsid w:val="007A1D20"/>
    <w:rsid w:val="007A7154"/>
    <w:rsid w:val="007B1F4C"/>
    <w:rsid w:val="007B2463"/>
    <w:rsid w:val="007B2743"/>
    <w:rsid w:val="007F5D6B"/>
    <w:rsid w:val="0080421F"/>
    <w:rsid w:val="00825AFC"/>
    <w:rsid w:val="008427C9"/>
    <w:rsid w:val="0085293D"/>
    <w:rsid w:val="00855065"/>
    <w:rsid w:val="00862CDE"/>
    <w:rsid w:val="00895BCF"/>
    <w:rsid w:val="008A2843"/>
    <w:rsid w:val="008A3FA7"/>
    <w:rsid w:val="008B5CE2"/>
    <w:rsid w:val="008C6AAF"/>
    <w:rsid w:val="008F0B3C"/>
    <w:rsid w:val="00917B37"/>
    <w:rsid w:val="00970387"/>
    <w:rsid w:val="0099148A"/>
    <w:rsid w:val="009A2964"/>
    <w:rsid w:val="009D59A6"/>
    <w:rsid w:val="009E3A8E"/>
    <w:rsid w:val="009E555C"/>
    <w:rsid w:val="00A071E4"/>
    <w:rsid w:val="00A158E1"/>
    <w:rsid w:val="00A73E0C"/>
    <w:rsid w:val="00AA736E"/>
    <w:rsid w:val="00AB39CA"/>
    <w:rsid w:val="00AE2648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290C"/>
    <w:rsid w:val="00D03F4E"/>
    <w:rsid w:val="00D133A5"/>
    <w:rsid w:val="00D354A4"/>
    <w:rsid w:val="00D96F87"/>
    <w:rsid w:val="00DE3B2B"/>
    <w:rsid w:val="00DE799D"/>
    <w:rsid w:val="00E03DA0"/>
    <w:rsid w:val="00E112F0"/>
    <w:rsid w:val="00E30C04"/>
    <w:rsid w:val="00E32A36"/>
    <w:rsid w:val="00E73BFF"/>
    <w:rsid w:val="00E87875"/>
    <w:rsid w:val="00ED5348"/>
    <w:rsid w:val="00EF63FA"/>
    <w:rsid w:val="00F3213B"/>
    <w:rsid w:val="00F33475"/>
    <w:rsid w:val="00F55164"/>
    <w:rsid w:val="00F56AD9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5:docId w15:val="{B9BA2E30-32EB-4D80-9EAB-CA7BCEB0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8436-92A2-4BBC-8AD6-0816B996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1252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Oubelkas Adam</cp:lastModifiedBy>
  <cp:revision>55</cp:revision>
  <dcterms:created xsi:type="dcterms:W3CDTF">2017-04-03T18:04:00Z</dcterms:created>
  <dcterms:modified xsi:type="dcterms:W3CDTF">2018-06-25T14:46:00Z</dcterms:modified>
</cp:coreProperties>
</file>