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1h7KK3cf0l target blank rel noopener Download 1 Regular 1 Dow</w:t>
      </w:r>
    </w:p>
    <w:p>
      <w:r>
        <w:t>THE KENYA NATIONAL EXAMINATIONS COUNCIL</w:t>
      </w:r>
    </w:p>
    <w:p>
      <w:r>
        <w:t>SCHOOL BASED ASSESSMENT-2023</w:t>
      </w:r>
    </w:p>
    <w:p>
      <w:r>
        <w:t>Physical Education and Sports</w:t>
      </w:r>
    </w:p>
    <w:p>
      <w:r>
        <w:t>Grade 7 (Regular)</w:t>
      </w:r>
    </w:p>
    <w:p/>
    <w:p>
      <w:r>
        <w:t>PERFORMANCE TASKS                   (20 marks)</w:t>
      </w:r>
    </w:p>
    <w:p/>
    <w:p>
      <w:r>
        <w:t>Instructions to the teacher</w:t>
      </w:r>
    </w:p>
    <w:p>
      <w:r>
        <w:t>1.      This is section (B) of Grade 7 Physical Education and Sports SBA that consists of</w:t>
      </w:r>
    </w:p>
    <w:p>
      <w:r>
        <w:t>performance-based assessment tasks as well as the assessment of learner’s acquisition</w:t>
      </w:r>
    </w:p>
    <w:p>
      <w:r>
        <w:t>of core competencies and values.</w:t>
      </w:r>
    </w:p>
    <w:p>
      <w:r>
        <w:t>2.      Section A (Written task) will be uploaded and administered later as per the circular to</w:t>
      </w:r>
    </w:p>
    <w:p>
      <w:r>
        <w:t>schools on the administration of 2023 SBA.</w:t>
      </w:r>
    </w:p>
    <w:p>
      <w:r>
        <w:t>3.      The assessment tasks are to be undertaken by all learners in Grade 7.</w:t>
      </w:r>
    </w:p>
    <w:p>
      <w:r>
        <w:t>4.      Tasks are structured as follows:</w:t>
      </w:r>
    </w:p>
    <w:p>
      <w:r>
        <w:t>i. Task 1- Performance task-High Dribbling in Handball              (7 marks)</w:t>
      </w:r>
    </w:p>
    <w:p>
      <w:r>
        <w:t>ii. Task 2-Demonstration of core competency of Self-Efficacy         (3 marks)</w:t>
      </w:r>
    </w:p>
    <w:p>
      <w:r>
        <w:t>iii. Task 3 - Performance task-javelin throw in Athletics           (7 marks)</w:t>
      </w:r>
    </w:p>
    <w:p>
      <w:r>
        <w:t>iv. Task 4-Demonstration of core value of Unity                      (3 marks)</w:t>
      </w:r>
    </w:p>
    <w:p>
      <w:r>
        <w:t>5.      Each learner is required to attempt all the tasks.</w:t>
      </w:r>
    </w:p>
    <w:p>
      <w:r>
        <w:t>6.      Learners with disabilities should be assessed using the adapted assessment tools.</w:t>
      </w:r>
    </w:p>
    <w:p>
      <w:r>
        <w:t>7.      Teachers may modify the adaptations suggested/Tasks based on individual learner’s</w:t>
      </w:r>
    </w:p>
    <w:p>
      <w:r>
        <w:t>needs but should not compromise the assessment of the outcome targeted.</w:t>
      </w:r>
    </w:p>
    <w:p>
      <w:r>
        <w:t>8.      Teachers in the school should collaborate where necessary to ensure successful</w:t>
      </w:r>
    </w:p>
    <w:p>
      <w:r>
        <w:t>administration of the assessment.</w:t>
      </w:r>
    </w:p>
    <w:p>
      <w:r>
        <w:t>9.      The teacher to:</w:t>
      </w:r>
    </w:p>
    <w:p>
      <w:r>
        <w:t>i.     Familiarize with the tool before administration.</w:t>
      </w:r>
    </w:p>
    <w:p>
      <w:r>
        <w:t>ii. Use the appropriate mode of communication when instructing the learner.</w:t>
      </w:r>
    </w:p>
    <w:p>
      <w:r>
        <w:t>iii. Guide and support the learner accordingly in the performance of all tasks.</w:t>
      </w:r>
    </w:p>
    <w:p>
      <w:r>
        <w:t>iv.      Ensure that the assessment is done within the prescribed period.</w:t>
      </w:r>
    </w:p>
    <w:p>
      <w:r>
        <w:t>v. Organize for advance provision of materials required for the assessment.</w:t>
      </w:r>
    </w:p>
    <w:p>
      <w:r>
        <w:t>vi.      Use the available or improvised materials where necessary.</w:t>
      </w:r>
    </w:p>
    <w:p>
      <w:r>
        <w:t>vii.      Always ensure the safety of each learner during the assessment.</w:t>
      </w:r>
    </w:p>
    <w:p>
      <w:r>
        <w:t>viii. Share and discuss the assessment instructions with learners so that they are aware</w:t>
      </w:r>
    </w:p>
    <w:p>
      <w:r>
        <w:t>of what is expected of them as far as performance of the assessment tasks is</w:t>
      </w:r>
    </w:p>
    <w:p>
      <w:r>
        <w:t>concerned.</w:t>
      </w:r>
    </w:p>
    <w:p>
      <w:r>
        <w:t>ix. Maintain evidence of each learner’s performance in all the tasks for reference.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© 2023 The Kenya National Examination Council</w:t>
      </w:r>
    </w:p>
    <w:p>
      <w:r>
        <w:t>Performance Tasks</w:t>
      </w:r>
    </w:p>
    <w:p>
      <w:r>
        <w:t>This section consists of performance tasks. Learner’s acquisition of Core Competency and</w:t>
      </w:r>
    </w:p>
    <w:p>
      <w:r>
        <w:t>demonstration of values is to be assessed as they interact with each other and as they perform</w:t>
      </w:r>
    </w:p>
    <w:p>
      <w:r>
        <w:t>the specified assessment tasks. All learners should undertake all the tasks given.</w:t>
      </w:r>
    </w:p>
    <w:p/>
    <w:p>
      <w:r>
        <w:t>Task 1: High dribble in Handball (7 marks)</w:t>
      </w:r>
    </w:p>
    <w:p>
      <w:r>
        <w:t>Instructions to the teacher:</w:t>
      </w:r>
    </w:p>
    <w:p/>
    <w:p>
      <w:r>
        <w:t>The teacher to:</w:t>
      </w:r>
    </w:p>
    <w:p/>
    <w:p>
      <w:r>
        <w:t>i.     Identify a safe area for performing the task.</w:t>
      </w:r>
    </w:p>
    <w:p>
      <w:r>
        <w:t>ii.     Ensure safety of all learners as they perform the task.</w:t>
      </w:r>
    </w:p>
    <w:p>
      <w:r>
        <w:t>iii.     Provide appropriate balls/improvised balls for dribbling.</w:t>
      </w:r>
    </w:p>
    <w:p>
      <w:r>
        <w:t>iv.      Instruct learners to perform dribbling.</w:t>
      </w:r>
    </w:p>
    <w:p>
      <w:r>
        <w:t>v.      Assess each learner individually.</w:t>
      </w:r>
    </w:p>
    <w:p>
      <w:r>
        <w:t>vi.      Use the checklist provided to assess learner’s competency in performing a high dribble</w:t>
      </w:r>
    </w:p>
    <w:p>
      <w:r>
        <w:t>in handball.</w:t>
      </w:r>
    </w:p>
    <w:p>
      <w:r>
        <w:t>vii.      Use the scoring guide provided to rate each learner’s performance.</w:t>
      </w:r>
    </w:p>
    <w:p>
      <w:r>
        <w:t>viii.     Learners with disabilities should be guided / supported by peers /or the teacher to</w:t>
      </w:r>
    </w:p>
    <w:p>
      <w:r>
        <w:t>perform the task.</w:t>
      </w:r>
    </w:p>
    <w:p/>
    <w:p>
      <w:r>
        <w:t>Checklist for assessing learner’s competency in performing High dribble in handball and</w:t>
      </w:r>
    </w:p>
    <w:p>
      <w:r>
        <w:t>the acquisition of the core competency of self-efficacy.</w:t>
      </w:r>
    </w:p>
    <w:p/>
    <w:p>
      <w:r>
        <w:t>Task 1: Performance of high dribble in handball</w:t>
      </w:r>
    </w:p>
    <w:p>
      <w:r>
        <w:t>Skills to be assessed                                                                        marks</w:t>
      </w:r>
    </w:p>
    <w:p>
      <w:r>
        <w:t>1     Standing with feet shoulder width apart.                                                 1</w:t>
      </w:r>
    </w:p>
    <w:p>
      <w:r>
        <w:t>2       Keeping the body upright, with a slight lean forward.                                    1</w:t>
      </w:r>
    </w:p>
    <w:p>
      <w:r>
        <w:t>3       Putting the body weight on the balls of the feet                                         1</w:t>
      </w:r>
    </w:p>
    <w:p>
      <w:r>
        <w:t>4    Pushing the ball down on the side of the body using open palm with the                      1</w:t>
      </w:r>
    </w:p>
    <w:p>
      <w:r>
        <w:t>fingers spread.</w:t>
      </w:r>
    </w:p>
    <w:p>
      <w:r>
        <w:t>5    Extended the hand without the ball outwards for balance                                     1</w:t>
      </w:r>
    </w:p>
    <w:p>
      <w:r>
        <w:t>6    Keep pushing the ball reasonably hard so that it bounces slightly above the                 1</w:t>
      </w:r>
    </w:p>
    <w:p>
      <w:r>
        <w:t>knee level</w:t>
      </w:r>
    </w:p>
    <w:p>
      <w:r>
        <w:t>7    Keeping the head up while focusing a head                                                   1</w:t>
      </w:r>
    </w:p>
    <w:p>
      <w:r>
        <w:t>Total marks for high dribble in Handball                                                         7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© 2023 The Kenya National Examination Council</w:t>
      </w:r>
    </w:p>
    <w:p>
      <w:r>
        <w:t>Task 2: Assessment of the core competency of self-efficacy (Maximum marks 3)</w:t>
      </w:r>
    </w:p>
    <w:p>
      <w:r>
        <w:t>Instructions to the teacher:</w:t>
      </w:r>
    </w:p>
    <w:p>
      <w:r>
        <w:t>The teacher to:</w:t>
      </w:r>
    </w:p>
    <w:p/>
    <w:p>
      <w:r>
        <w:t>i.     Assess the acquisition of core competency of self-efficacy as learners interact with</w:t>
      </w:r>
    </w:p>
    <w:p>
      <w:r>
        <w:t>teachers and as they perform the dribble during the assessment sessions.</w:t>
      </w:r>
    </w:p>
    <w:p>
      <w:r>
        <w:t>ii.     Use the checklist provided to assess learners of core competency of self-efficacy.</w:t>
      </w:r>
    </w:p>
    <w:p>
      <w:r>
        <w:t>iii.     Use the scoring guide provided to rate each learner’s performance in the core</w:t>
      </w:r>
    </w:p>
    <w:p>
      <w:r>
        <w:t>competency of self-efficacy.</w:t>
      </w:r>
    </w:p>
    <w:p>
      <w:r>
        <w:t>iv.      Consider a demonstration of any three of the attributes of self-efficacy outlined in the</w:t>
      </w:r>
    </w:p>
    <w:p>
      <w:r>
        <w:t>checklist.</w:t>
      </w:r>
    </w:p>
    <w:p/>
    <w:p>
      <w:r>
        <w:t>Checklist for the assessment of the core competency of self-efficacy</w:t>
      </w:r>
    </w:p>
    <w:p/>
    <w:p>
      <w:r>
        <w:t>Task 2: Assessment of the Core Competency</w:t>
      </w:r>
    </w:p>
    <w:p>
      <w:r>
        <w:t>Core competency:     Attributes of self- efficacy                                        marks</w:t>
      </w:r>
    </w:p>
    <w:p>
      <w:r>
        <w:t>Self-efficacy        Has self-esteem and confidence</w:t>
      </w:r>
    </w:p>
    <w:p>
      <w:r>
        <w:t>(Observe             Curiosity and interest in performing the task</w:t>
      </w:r>
    </w:p>
    <w:p>
      <w:r>
        <w:t>manifestation of at                                                                            (3)</w:t>
      </w:r>
    </w:p>
    <w:p>
      <w:r>
        <w:t>Recovers quickly from failures and disappointments.</w:t>
      </w:r>
    </w:p>
    <w:p>
      <w:r>
        <w:t>least 3 attributes)</w:t>
      </w:r>
    </w:p>
    <w:p>
      <w:r>
        <w:t>Persistence in performing tasks</w:t>
      </w:r>
    </w:p>
    <w:p>
      <w:r>
        <w:t>Aware of own capabilities</w:t>
      </w:r>
    </w:p>
    <w:p>
      <w:r>
        <w:t>Proud of their performance</w:t>
      </w:r>
    </w:p>
    <w:p/>
    <w:p>
      <w:r>
        <w:t>Task 3: Javelin throw in athletics (7 marks)</w:t>
      </w:r>
    </w:p>
    <w:p/>
    <w:p>
      <w:r>
        <w:t>Instructions to the teacher</w:t>
      </w:r>
    </w:p>
    <w:p/>
    <w:p>
      <w:r>
        <w:t>The teacher to:</w:t>
      </w:r>
    </w:p>
    <w:p>
      <w:r>
        <w:t>i.     Ensure that there is a safe place where learners will perform the javelin throw.</w:t>
      </w:r>
    </w:p>
    <w:p>
      <w:r>
        <w:t>ii.     Mark the throwing area appropriately</w:t>
      </w:r>
    </w:p>
    <w:p>
      <w:r>
        <w:t>iii.     Provide a javelin to be thrown/appropriately adapted javelin.</w:t>
      </w:r>
    </w:p>
    <w:p>
      <w:r>
        <w:t>iv.      Ensure safety of all learners during the javelin throw activity</w:t>
      </w:r>
    </w:p>
    <w:p>
      <w:r>
        <w:t>v.      Instruct learners to perform the javelin throw one at a time.</w:t>
      </w:r>
    </w:p>
    <w:p>
      <w:r>
        <w:t>vi.      Assess each learner individually.</w:t>
      </w:r>
    </w:p>
    <w:p>
      <w:r>
        <w:t>vii.      Use the checklist provided to assess learners when performing a javelin throw.</w:t>
      </w:r>
    </w:p>
    <w:p>
      <w:r>
        <w:t>viii.     Use the scoring guide provided to rate each learner’s performance.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© 2023 The Kenya National Examination Council</w:t>
      </w:r>
    </w:p>
    <w:p>
      <w:r>
        <w:t>ix.      Learners with disabilities should be guided / supported by peers /or the teacher to</w:t>
      </w:r>
    </w:p>
    <w:p>
      <w:r>
        <w:t>perform the task.</w:t>
      </w:r>
    </w:p>
    <w:p/>
    <w:p>
      <w:r>
        <w:t>Checklist for Assessing Learner’s competency in javelin throw.</w:t>
      </w:r>
    </w:p>
    <w:p/>
    <w:p>
      <w:r>
        <w:t>Task 3: Assessment Learner’s competency in javelin throw.</w:t>
      </w:r>
    </w:p>
    <w:p>
      <w:r>
        <w:t>Skills               Descriptors                                                                        Marks</w:t>
      </w:r>
    </w:p>
    <w:p>
      <w:r>
        <w:t>1    Grip                    Holding the javelin firmly at the cord                                                   1</w:t>
      </w:r>
    </w:p>
    <w:p>
      <w:r>
        <w:t>2    Carriage                Carrying the javelin above the shoulder, Head of the javelin pointing</w:t>
      </w:r>
    </w:p>
    <w:p>
      <w:r>
        <w:t>forward and the Javelin parallel to the ground</w:t>
      </w:r>
    </w:p>
    <w:p>
      <w:r>
        <w:t>3    Approach                Approaching within the runway by making a short, accelerated run                         1</w:t>
      </w:r>
    </w:p>
    <w:p>
      <w:r>
        <w:t>4    Withdrawal              Pulling the throwing hand back behind the shoulder to gain momentum                      1</w:t>
      </w:r>
    </w:p>
    <w:p>
      <w:r>
        <w:t>5    Release                 Driving / pulling / pushing the throwing hand forward with full thrust</w:t>
      </w:r>
    </w:p>
    <w:p>
      <w:r>
        <w:t>and full extension of the arm. Release the javelin at an angle of 45o</w:t>
      </w:r>
    </w:p>
    <w:p>
      <w:r>
        <w:t>6  Follow                    Stepping with the trailing /rear foot forward across the body</w:t>
      </w:r>
    </w:p>
    <w:p>
      <w:r>
        <w:t>through</w:t>
      </w:r>
    </w:p>
    <w:p>
      <w:r>
        <w:t>7. Landing                 Throwing the javelin to land with front tip/head first.                                    1</w:t>
      </w:r>
    </w:p>
    <w:p>
      <w:r>
        <w:t>Total Marks                                                                                   7</w:t>
      </w:r>
    </w:p>
    <w:p/>
    <w:p>
      <w:r>
        <w:t>Task 4: Assessment of the core value of unity (Maximum of 3 marks)</w:t>
      </w:r>
    </w:p>
    <w:p>
      <w:r>
        <w:t>Instructions to the teacher:</w:t>
      </w:r>
    </w:p>
    <w:p>
      <w:r>
        <w:t>The teacher to:</w:t>
      </w:r>
    </w:p>
    <w:p>
      <w:r>
        <w:t>i.     Assess the learner’s demonstration of unity as learners perform dribbles and as they</w:t>
      </w:r>
    </w:p>
    <w:p>
      <w:r>
        <w:t>interact with others during the assessment sessions.</w:t>
      </w:r>
    </w:p>
    <w:p>
      <w:r>
        <w:t>ii.     Use the checklist provided to assess the learner’s acquisition of the value of unity.</w:t>
      </w:r>
    </w:p>
    <w:p>
      <w:r>
        <w:t>iii.     Use the scoring guide provided to rate each learner’s acquisition of the value of unity.</w:t>
      </w:r>
    </w:p>
    <w:p>
      <w:r>
        <w:t>iv.      Consider demonstration of any three of the attributes of unity outlined in the checklist.</w:t>
      </w:r>
    </w:p>
    <w:p>
      <w:r>
        <w:t>Checklist for the assessment of the value of unity</w:t>
      </w:r>
    </w:p>
    <w:p/>
    <w:p>
      <w:r>
        <w:t>Task 4: Assessment of the learner’s acquisition of the value of unity</w:t>
      </w:r>
    </w:p>
    <w:p>
      <w:r>
        <w:t>core value:               Attributes of unity                                                             marks</w:t>
      </w:r>
    </w:p>
    <w:p>
      <w:r>
        <w:t>Unity                     Cooperating and collaborating with others</w:t>
      </w:r>
    </w:p>
    <w:p>
      <w:r>
        <w:t>(Observe manifestation    Following instructions from teachers or peers</w:t>
      </w:r>
    </w:p>
    <w:p>
      <w:r>
        <w:t>of at least 3 attributes) Willingness to share resources and ideas with others                                  (3)</w:t>
      </w:r>
    </w:p>
    <w:p>
      <w:r>
        <w:t>Appreciating others and their efforts</w:t>
      </w:r>
    </w:p>
    <w:p>
      <w:r>
        <w:t>Guiding and supporting others</w:t>
      </w:r>
    </w:p>
    <w:p>
      <w:r>
        <w:t>Showing respect to teachers and peers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