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7BEC7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455295</wp:posOffset>
            </wp:positionV>
            <wp:extent cx="750570" cy="754380"/>
            <wp:effectExtent l="0" t="0" r="11430" b="7620"/>
            <wp:wrapNone/>
            <wp:docPr id="14472" name="Picture 14472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" name="Picture 14472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603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750570" cy="754380"/>
            <wp:effectExtent l="0" t="0" r="11430" b="7620"/>
            <wp:wrapNone/>
            <wp:docPr id="14473" name="Picture 14473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" name="Picture 14473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934" cy="75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ALLIANCE GIRLS 2025 PREDICTION</w:t>
      </w:r>
    </w:p>
    <w:p w14:paraId="6F87E3F6">
      <w:pPr>
        <w:spacing w:after="0" w:line="259" w:lineRule="auto"/>
        <w:ind w:left="90" w:right="-216" w:hanging="270"/>
        <w:jc w:val="center"/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4B413E17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36"/>
          <w:szCs w:val="26"/>
        </w:rPr>
      </w:pPr>
      <w:r>
        <w:rPr>
          <w:rFonts w:ascii="Times New Roman" w:hAnsi="Times New Roman" w:eastAsia="Times New Roman"/>
          <w:b/>
          <w:sz w:val="36"/>
          <w:szCs w:val="26"/>
        </w:rPr>
        <w:t>565/2</w:t>
      </w:r>
    </w:p>
    <w:p w14:paraId="20F7DD96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BUSINESS STUDIES</w:t>
      </w:r>
    </w:p>
    <w:p w14:paraId="5FFC862D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PAPER 2</w:t>
      </w:r>
    </w:p>
    <w:p w14:paraId="75B45F82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TIME: 2½ HOURS</w:t>
      </w:r>
    </w:p>
    <w:p w14:paraId="23C10566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3EF8E79B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</w:t>
      </w:r>
    </w:p>
    <w:p w14:paraId="6DD9FF12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5F1B469B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347085E5">
      <w:pPr>
        <w:spacing w:after="0" w:line="360" w:lineRule="auto"/>
        <w:ind w:left="180" w:right="-216" w:hanging="360"/>
        <w:jc w:val="both"/>
        <w:rPr>
          <w:rFonts w:ascii="Times New Roman" w:hAnsi="Times New Roman" w:eastAsia="Times New Roman"/>
          <w:sz w:val="26"/>
          <w:szCs w:val="26"/>
        </w:rPr>
      </w:pPr>
    </w:p>
    <w:p w14:paraId="5BCD7702">
      <w:pPr>
        <w:spacing w:after="0" w:line="360" w:lineRule="auto"/>
        <w:ind w:left="270" w:hanging="270"/>
        <w:jc w:val="center"/>
        <w:rPr>
          <w:rFonts w:ascii="Bahnschrift" w:hAnsi="Bahnschrift" w:eastAsia="Times New Roman"/>
          <w:i/>
          <w:sz w:val="36"/>
          <w:szCs w:val="26"/>
        </w:rPr>
      </w:pPr>
      <w:r>
        <w:rPr>
          <w:rFonts w:ascii="Bahnschrift" w:hAnsi="Bahnschrift" w:eastAsia="Times New Roman"/>
          <w:i/>
          <w:sz w:val="36"/>
          <w:szCs w:val="26"/>
        </w:rPr>
        <w:t>Kenya Certificate of Secondary Education.</w:t>
      </w:r>
    </w:p>
    <w:p w14:paraId="745B793D">
      <w:pPr>
        <w:spacing w:after="0" w:line="360" w:lineRule="auto"/>
        <w:jc w:val="center"/>
        <w:rPr>
          <w:rFonts w:ascii="Times New Roman" w:hAnsi="Times New Roman"/>
          <w:b/>
          <w:sz w:val="40"/>
          <w:szCs w:val="26"/>
        </w:rPr>
      </w:pPr>
    </w:p>
    <w:p w14:paraId="7447207A">
      <w:pPr>
        <w:spacing w:line="360" w:lineRule="auto"/>
        <w:rPr>
          <w:rFonts w:ascii="Times New Roman" w:hAnsi="Times New Roman"/>
          <w:b/>
          <w:sz w:val="28"/>
          <w:szCs w:val="26"/>
          <w:u w:val="single"/>
        </w:rPr>
      </w:pPr>
      <w:r>
        <w:rPr>
          <w:rFonts w:ascii="Times New Roman" w:hAnsi="Times New Roman"/>
          <w:b/>
          <w:sz w:val="28"/>
          <w:szCs w:val="26"/>
          <w:u w:val="single"/>
        </w:rPr>
        <w:t>INSTRUCTIONS</w:t>
      </w:r>
    </w:p>
    <w:p w14:paraId="67B5EA52">
      <w:pPr>
        <w:pStyle w:val="8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Write your</w:t>
      </w:r>
      <w:r>
        <w:rPr>
          <w:rFonts w:ascii="Times New Roman" w:hAnsi="Times New Roman"/>
          <w:b/>
          <w:i/>
          <w:sz w:val="26"/>
          <w:szCs w:val="26"/>
        </w:rPr>
        <w:t xml:space="preserve"> NAME, SCHOOL </w:t>
      </w:r>
      <w:r>
        <w:rPr>
          <w:rFonts w:ascii="Times New Roman" w:hAnsi="Times New Roman"/>
          <w:i/>
          <w:sz w:val="26"/>
          <w:szCs w:val="26"/>
        </w:rPr>
        <w:t>and</w:t>
      </w:r>
      <w:r>
        <w:rPr>
          <w:rFonts w:ascii="Times New Roman" w:hAnsi="Times New Roman"/>
          <w:b/>
          <w:i/>
          <w:sz w:val="26"/>
          <w:szCs w:val="26"/>
        </w:rPr>
        <w:t xml:space="preserve"> INDEX NUMBER </w:t>
      </w:r>
      <w:r>
        <w:rPr>
          <w:rFonts w:ascii="Times New Roman" w:hAnsi="Times New Roman"/>
          <w:i/>
          <w:sz w:val="26"/>
          <w:szCs w:val="26"/>
        </w:rPr>
        <w:t>in the spaces provided.</w:t>
      </w:r>
    </w:p>
    <w:p w14:paraId="48EB2B53">
      <w:pPr>
        <w:pStyle w:val="8"/>
        <w:numPr>
          <w:ilvl w:val="0"/>
          <w:numId w:val="1"/>
        </w:numPr>
        <w:spacing w:after="0" w:line="360" w:lineRule="auto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Answer</w:t>
      </w:r>
      <w:r>
        <w:rPr>
          <w:rFonts w:ascii="Times New Roman" w:hAnsi="Times New Roman"/>
          <w:b/>
          <w:i/>
          <w:sz w:val="26"/>
          <w:szCs w:val="26"/>
        </w:rPr>
        <w:t xml:space="preserve"> ANY FIVE </w:t>
      </w:r>
      <w:r>
        <w:rPr>
          <w:rFonts w:ascii="Times New Roman" w:hAnsi="Times New Roman"/>
          <w:i/>
          <w:sz w:val="26"/>
          <w:szCs w:val="26"/>
        </w:rPr>
        <w:t>questions provided in the spaces provided.</w:t>
      </w:r>
    </w:p>
    <w:p w14:paraId="00E9D956">
      <w:pPr>
        <w:pStyle w:val="8"/>
        <w:numPr>
          <w:ilvl w:val="0"/>
          <w:numId w:val="1"/>
        </w:numPr>
        <w:spacing w:after="0" w:line="360" w:lineRule="auto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This paper consists of </w:t>
      </w:r>
      <w:r>
        <w:rPr>
          <w:rFonts w:ascii="Times New Roman" w:hAnsi="Times New Roman"/>
          <w:b/>
          <w:i/>
          <w:sz w:val="26"/>
          <w:szCs w:val="26"/>
        </w:rPr>
        <w:t>6 questions</w:t>
      </w:r>
    </w:p>
    <w:p w14:paraId="264364FA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14:paraId="02858F29">
      <w:pPr>
        <w:spacing w:after="0" w:line="360" w:lineRule="auto"/>
        <w:jc w:val="center"/>
        <w:rPr>
          <w:rFonts w:ascii="Times New Roman" w:hAnsi="Times New Roman"/>
          <w:b/>
          <w:sz w:val="32"/>
          <w:szCs w:val="26"/>
          <w:u w:val="single"/>
        </w:rPr>
      </w:pPr>
      <w:r>
        <w:rPr>
          <w:rFonts w:ascii="Times New Roman" w:hAnsi="Times New Roman"/>
          <w:b/>
          <w:sz w:val="32"/>
          <w:szCs w:val="26"/>
          <w:u w:val="single"/>
        </w:rPr>
        <w:t>FOR EXAMINERS USE ONLY</w:t>
      </w:r>
    </w:p>
    <w:tbl>
      <w:tblPr>
        <w:tblStyle w:val="7"/>
        <w:tblpPr w:leftFromText="180" w:rightFromText="180" w:vertAnchor="text" w:horzAnchor="page" w:tblpX="1393" w:tblpY="25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855"/>
        <w:gridCol w:w="853"/>
        <w:gridCol w:w="853"/>
        <w:gridCol w:w="853"/>
        <w:gridCol w:w="853"/>
        <w:gridCol w:w="853"/>
      </w:tblGrid>
      <w:tr w14:paraId="117ADA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</w:trPr>
        <w:tc>
          <w:tcPr>
            <w:tcW w:w="1487" w:type="dxa"/>
          </w:tcPr>
          <w:p w14:paraId="58D1C9AF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Questions</w:t>
            </w:r>
          </w:p>
        </w:tc>
        <w:tc>
          <w:tcPr>
            <w:tcW w:w="855" w:type="dxa"/>
          </w:tcPr>
          <w:p w14:paraId="0333201A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853" w:type="dxa"/>
          </w:tcPr>
          <w:p w14:paraId="5B6325E3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853" w:type="dxa"/>
          </w:tcPr>
          <w:p w14:paraId="05B16843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853" w:type="dxa"/>
          </w:tcPr>
          <w:p w14:paraId="01F980F3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</w:tc>
        <w:tc>
          <w:tcPr>
            <w:tcW w:w="853" w:type="dxa"/>
          </w:tcPr>
          <w:p w14:paraId="5BD49D01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5</w:t>
            </w:r>
          </w:p>
        </w:tc>
        <w:tc>
          <w:tcPr>
            <w:tcW w:w="853" w:type="dxa"/>
          </w:tcPr>
          <w:p w14:paraId="06980816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6</w:t>
            </w:r>
          </w:p>
        </w:tc>
      </w:tr>
      <w:tr w14:paraId="29944B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atLeast"/>
        </w:trPr>
        <w:tc>
          <w:tcPr>
            <w:tcW w:w="1487" w:type="dxa"/>
          </w:tcPr>
          <w:p w14:paraId="311D6EA4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Mark</w:t>
            </w:r>
          </w:p>
        </w:tc>
        <w:tc>
          <w:tcPr>
            <w:tcW w:w="855" w:type="dxa"/>
          </w:tcPr>
          <w:p w14:paraId="512A5302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53" w:type="dxa"/>
          </w:tcPr>
          <w:p w14:paraId="5FBF4DDD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53" w:type="dxa"/>
          </w:tcPr>
          <w:p w14:paraId="491B04D5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53" w:type="dxa"/>
          </w:tcPr>
          <w:p w14:paraId="2C952849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53" w:type="dxa"/>
          </w:tcPr>
          <w:p w14:paraId="7137483E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53" w:type="dxa"/>
          </w:tcPr>
          <w:p w14:paraId="70DB568D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tbl>
      <w:tblPr>
        <w:tblStyle w:val="7"/>
        <w:tblpPr w:leftFromText="180" w:rightFromText="180" w:vertAnchor="text" w:horzAnchor="page" w:tblpX="8269" w:tblpY="54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</w:tblGrid>
      <w:tr w14:paraId="599946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908" w:type="dxa"/>
          </w:tcPr>
          <w:p w14:paraId="39324BF8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TOTAL</w:t>
            </w:r>
          </w:p>
        </w:tc>
      </w:tr>
      <w:tr w14:paraId="68ECA5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</w:trPr>
        <w:tc>
          <w:tcPr>
            <w:tcW w:w="1908" w:type="dxa"/>
          </w:tcPr>
          <w:p w14:paraId="683C35E6">
            <w:pPr>
              <w:spacing w:after="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59A73C9C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</w:p>
    <w:p w14:paraId="7FCD04A2">
      <w:pPr>
        <w:spacing w:after="0" w:line="360" w:lineRule="auto"/>
        <w:jc w:val="center"/>
        <w:rPr>
          <w:rFonts w:ascii="Times New Roman" w:hAnsi="Times New Roman"/>
          <w:i/>
          <w:sz w:val="26"/>
          <w:szCs w:val="26"/>
        </w:rPr>
      </w:pPr>
    </w:p>
    <w:p w14:paraId="7737C47E">
      <w:pPr>
        <w:spacing w:after="0" w:line="360" w:lineRule="auto"/>
        <w:jc w:val="center"/>
        <w:rPr>
          <w:rFonts w:ascii="Times New Roman" w:hAnsi="Times New Roman"/>
          <w:i/>
          <w:sz w:val="26"/>
          <w:szCs w:val="26"/>
        </w:rPr>
      </w:pPr>
    </w:p>
    <w:p w14:paraId="317A098A">
      <w:pPr>
        <w:spacing w:after="0" w:line="360" w:lineRule="auto"/>
        <w:jc w:val="center"/>
        <w:rPr>
          <w:rFonts w:ascii="Times New Roman" w:hAnsi="Times New Roman"/>
          <w:i/>
          <w:sz w:val="26"/>
          <w:szCs w:val="26"/>
        </w:rPr>
      </w:pPr>
    </w:p>
    <w:p w14:paraId="31CCBF09">
      <w:pPr>
        <w:spacing w:after="0" w:line="360" w:lineRule="auto"/>
        <w:jc w:val="center"/>
        <w:rPr>
          <w:rFonts w:ascii="Times New Roman" w:hAnsi="Times New Roman"/>
          <w:i/>
          <w:sz w:val="26"/>
          <w:szCs w:val="26"/>
        </w:rPr>
      </w:pPr>
    </w:p>
    <w:p w14:paraId="16C99630">
      <w:pPr>
        <w:spacing w:line="360" w:lineRule="auto"/>
        <w:rPr>
          <w:rFonts w:ascii="Times New Roman" w:hAnsi="Times New Roman"/>
          <w:b/>
          <w:sz w:val="26"/>
          <w:szCs w:val="26"/>
        </w:rPr>
      </w:pPr>
    </w:p>
    <w:p w14:paraId="4E9361B7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(a)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Explain </w:t>
      </w:r>
      <w:r>
        <w:rPr>
          <w:rFonts w:ascii="Times New Roman" w:hAnsi="Times New Roman"/>
          <w:b/>
          <w:sz w:val="26"/>
          <w:szCs w:val="26"/>
        </w:rPr>
        <w:t>five</w:t>
      </w:r>
      <w:r>
        <w:rPr>
          <w:rFonts w:ascii="Times New Roman" w:hAnsi="Times New Roman"/>
          <w:sz w:val="26"/>
          <w:szCs w:val="26"/>
        </w:rPr>
        <w:t xml:space="preserve"> factors that may lead to the success of a business enterprise.</w:t>
      </w:r>
      <w:r>
        <w:rPr>
          <w:rFonts w:ascii="Times New Roman" w:hAnsi="Times New Roman"/>
          <w:b/>
          <w:sz w:val="26"/>
          <w:szCs w:val="26"/>
        </w:rPr>
        <w:t>(10 marks)</w:t>
      </w:r>
    </w:p>
    <w:p w14:paraId="07187EC1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(b)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Spain and France are developed countries in Europe. Discuss </w:t>
      </w:r>
      <w:r>
        <w:rPr>
          <w:rFonts w:ascii="Times New Roman" w:hAnsi="Times New Roman"/>
          <w:b/>
          <w:sz w:val="26"/>
          <w:szCs w:val="26"/>
        </w:rPr>
        <w:t>five</w:t>
      </w:r>
      <w:r>
        <w:rPr>
          <w:rFonts w:ascii="Times New Roman" w:hAnsi="Times New Roman"/>
          <w:sz w:val="26"/>
          <w:szCs w:val="26"/>
        </w:rPr>
        <w:t xml:space="preserve"> problems of using </w:t>
      </w:r>
    </w:p>
    <w:p w14:paraId="51C35A59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national income statistics to compare the living standards of their citizens.</w:t>
      </w:r>
      <w:r>
        <w:rPr>
          <w:rFonts w:ascii="Times New Roman" w:hAnsi="Times New Roman"/>
          <w:b/>
          <w:sz w:val="26"/>
          <w:szCs w:val="26"/>
        </w:rPr>
        <w:t>(10 marks)</w:t>
      </w:r>
    </w:p>
    <w:p w14:paraId="4E6DF6ED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2.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(a)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Explain </w:t>
      </w:r>
      <w:r>
        <w:rPr>
          <w:rFonts w:ascii="Times New Roman" w:hAnsi="Times New Roman"/>
          <w:b/>
          <w:sz w:val="26"/>
          <w:szCs w:val="26"/>
        </w:rPr>
        <w:t>five</w:t>
      </w:r>
      <w:r>
        <w:rPr>
          <w:rFonts w:ascii="Times New Roman" w:hAnsi="Times New Roman"/>
          <w:sz w:val="26"/>
          <w:szCs w:val="26"/>
        </w:rPr>
        <w:t xml:space="preserve"> principles that would lead to effective operation of Jubilee insurance </w:t>
      </w:r>
    </w:p>
    <w:p w14:paraId="6BA6BFD5">
      <w:pPr>
        <w:spacing w:line="360" w:lineRule="auto"/>
        <w:ind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company.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(10 marks)</w:t>
      </w:r>
    </w:p>
    <w:p w14:paraId="771A3122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(b)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Explain </w:t>
      </w:r>
      <w:r>
        <w:rPr>
          <w:rFonts w:ascii="Times New Roman" w:hAnsi="Times New Roman"/>
          <w:b/>
          <w:sz w:val="26"/>
          <w:szCs w:val="26"/>
        </w:rPr>
        <w:t xml:space="preserve">five </w:t>
      </w:r>
      <w:r>
        <w:rPr>
          <w:rFonts w:ascii="Times New Roman" w:hAnsi="Times New Roman"/>
          <w:sz w:val="26"/>
          <w:szCs w:val="26"/>
        </w:rPr>
        <w:t>attributes of a good money material.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(10 marks)</w:t>
      </w:r>
    </w:p>
    <w:p w14:paraId="42DBCEC7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3.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(a)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Explain </w:t>
      </w:r>
      <w:r>
        <w:rPr>
          <w:rFonts w:ascii="Times New Roman" w:hAnsi="Times New Roman"/>
          <w:b/>
          <w:sz w:val="26"/>
          <w:szCs w:val="26"/>
        </w:rPr>
        <w:t>five</w:t>
      </w:r>
      <w:r>
        <w:rPr>
          <w:rFonts w:ascii="Times New Roman" w:hAnsi="Times New Roman"/>
          <w:sz w:val="26"/>
          <w:szCs w:val="26"/>
        </w:rPr>
        <w:t xml:space="preserve"> differences of a public Limited company and a partnership.</w:t>
      </w:r>
      <w:r>
        <w:rPr>
          <w:rFonts w:ascii="Times New Roman" w:hAnsi="Times New Roman"/>
          <w:b/>
          <w:sz w:val="26"/>
          <w:szCs w:val="26"/>
        </w:rPr>
        <w:t>(10 marks)</w:t>
      </w:r>
    </w:p>
    <w:p w14:paraId="059871A7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(b)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Explain </w:t>
      </w:r>
      <w:r>
        <w:rPr>
          <w:rFonts w:ascii="Times New Roman" w:hAnsi="Times New Roman"/>
          <w:b/>
          <w:sz w:val="26"/>
          <w:szCs w:val="26"/>
        </w:rPr>
        <w:t>five</w:t>
      </w:r>
      <w:r>
        <w:rPr>
          <w:rFonts w:ascii="Times New Roman" w:hAnsi="Times New Roman"/>
          <w:sz w:val="26"/>
          <w:szCs w:val="26"/>
        </w:rPr>
        <w:t xml:space="preserve"> characteristics of economic resources.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(10 marks)</w:t>
      </w:r>
    </w:p>
    <w:p w14:paraId="444CC07A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4.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(a)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Describe</w:t>
      </w:r>
      <w:r>
        <w:rPr>
          <w:rFonts w:ascii="Times New Roman" w:hAnsi="Times New Roman"/>
          <w:b/>
          <w:sz w:val="26"/>
          <w:szCs w:val="26"/>
        </w:rPr>
        <w:t xml:space="preserve"> five</w:t>
      </w:r>
      <w:r>
        <w:rPr>
          <w:rFonts w:ascii="Times New Roman" w:hAnsi="Times New Roman"/>
          <w:sz w:val="26"/>
          <w:szCs w:val="26"/>
        </w:rPr>
        <w:t xml:space="preserve"> documents required to register a public limited company.</w:t>
      </w:r>
      <w:r>
        <w:rPr>
          <w:rFonts w:ascii="Times New Roman" w:hAnsi="Times New Roman"/>
          <w:b/>
          <w:sz w:val="26"/>
          <w:szCs w:val="26"/>
        </w:rPr>
        <w:t>(10 marks)</w:t>
      </w:r>
    </w:p>
    <w:p w14:paraId="4F80D39F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(b)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On 1</w:t>
      </w:r>
      <w:r>
        <w:rPr>
          <w:rFonts w:ascii="Times New Roman" w:hAnsi="Times New Roman"/>
          <w:sz w:val="26"/>
          <w:szCs w:val="26"/>
          <w:vertAlign w:val="superscript"/>
        </w:rPr>
        <w:t>st</w:t>
      </w:r>
      <w:r>
        <w:rPr>
          <w:rFonts w:ascii="Times New Roman" w:hAnsi="Times New Roman"/>
          <w:sz w:val="26"/>
          <w:szCs w:val="26"/>
        </w:rPr>
        <w:t xml:space="preserve"> June 2018, the following balances were  in the books of Semenya Traders.</w:t>
      </w:r>
    </w:p>
    <w:p w14:paraId="1C4369A8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Cash sh 15,000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Bank CR  40,000</w:t>
      </w:r>
    </w:p>
    <w:p w14:paraId="61392546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The following transactions occurred during the month.</w:t>
      </w:r>
    </w:p>
    <w:p w14:paraId="6857E710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Date 4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Omenga a debtor settled his account of sh 10,000 by a cheque of sh 8,000.</w:t>
      </w:r>
    </w:p>
    <w:p w14:paraId="0F483B97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   7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Deposited sh 4,000 into the business Bank account from the cash till </w:t>
      </w:r>
    </w:p>
    <w:p w14:paraId="6122BD1C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   8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Paid rent by cash sh 4,000</w:t>
      </w:r>
    </w:p>
    <w:p w14:paraId="0CBDD04A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 14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Cash sales sh 14,000</w:t>
      </w:r>
    </w:p>
    <w:p w14:paraId="68EC56AF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 17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Purchased furniture worth sh 3,000 paying by cheque</w:t>
      </w:r>
    </w:p>
    <w:p w14:paraId="4DC6736E">
      <w:pPr>
        <w:spacing w:after="0" w:line="360" w:lineRule="auto"/>
        <w:ind w:left="720" w:hanging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18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Settled Maina’s account of sh 10,000 after being allowed a discount of 5% by </w:t>
      </w:r>
    </w:p>
    <w:p w14:paraId="51472677">
      <w:pPr>
        <w:spacing w:after="0" w:line="360" w:lineRule="auto"/>
        <w:ind w:left="1440"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cash</w:t>
      </w:r>
    </w:p>
    <w:p w14:paraId="319B8576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20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Received sh 6,000 cash from Nyori a debtor.</w:t>
      </w:r>
    </w:p>
    <w:p w14:paraId="365BDEBA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22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Kemboi a debtor settled his account of sh 4,000 by cheque having been allowed </w:t>
      </w:r>
    </w:p>
    <w:p w14:paraId="7D7C5DC2">
      <w:pPr>
        <w:spacing w:after="0" w:line="360" w:lineRule="auto"/>
        <w:ind w:left="1440"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a </w:t>
      </w:r>
      <w:r>
        <w:rPr>
          <w:rFonts w:ascii="Times New Roman" w:hAnsi="Times New Roman"/>
          <w:sz w:val="26"/>
          <w:szCs w:val="26"/>
        </w:rPr>
        <w:t>discount of 2%.</w:t>
      </w:r>
    </w:p>
    <w:p w14:paraId="2725D3AA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25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Deposited sh 17,000 into the bank from private sources.</w:t>
      </w:r>
    </w:p>
    <w:p w14:paraId="7135E1B8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30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Banked all the cash.</w:t>
      </w:r>
    </w:p>
    <w:p w14:paraId="3B213C31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050EF075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292B6503">
      <w:pPr>
        <w:spacing w:after="0" w:line="360" w:lineRule="auto"/>
        <w:rPr>
          <w:rFonts w:ascii="Times New Roman" w:hAnsi="Times New Roman"/>
          <w:b/>
          <w:sz w:val="32"/>
          <w:szCs w:val="26"/>
          <w:u w:val="single"/>
        </w:rPr>
      </w:pPr>
      <w:r>
        <w:rPr>
          <w:rFonts w:ascii="Times New Roman" w:hAnsi="Times New Roman"/>
          <w:b/>
          <w:sz w:val="32"/>
          <w:szCs w:val="26"/>
          <w:u w:val="single"/>
        </w:rPr>
        <w:t>Required</w:t>
      </w:r>
    </w:p>
    <w:p w14:paraId="00CEF9E3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Prepare a three column cash book duly balanced.</w:t>
      </w:r>
    </w:p>
    <w:p w14:paraId="1F552C1E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5.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(a)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Kenya Power is a monopoly in Power distribution in Kenya. Explain five sources from </w:t>
      </w:r>
    </w:p>
    <w:p w14:paraId="218A4CA6">
      <w:pPr>
        <w:spacing w:after="0" w:line="360" w:lineRule="auto"/>
        <w:ind w:left="720"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which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it could have received its power.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(10 marks)</w:t>
      </w:r>
    </w:p>
    <w:p w14:paraId="51AB41CD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(b)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Explain</w:t>
      </w:r>
      <w:r>
        <w:rPr>
          <w:rFonts w:ascii="Times New Roman" w:hAnsi="Times New Roman"/>
          <w:b/>
          <w:sz w:val="26"/>
          <w:szCs w:val="26"/>
        </w:rPr>
        <w:t xml:space="preserve"> five</w:t>
      </w:r>
      <w:r>
        <w:rPr>
          <w:rFonts w:ascii="Times New Roman" w:hAnsi="Times New Roman"/>
          <w:sz w:val="26"/>
          <w:szCs w:val="26"/>
        </w:rPr>
        <w:t xml:space="preserve"> features of a good filing system.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(10 marks)</w:t>
      </w:r>
    </w:p>
    <w:p w14:paraId="32082E3A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7EE233A5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6.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(a)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Advertising in the Newspapers is one way of promoting sales of goods. Highlight five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limitations of advertising goods in Newspapers.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(10 marks)</w:t>
      </w:r>
    </w:p>
    <w:p w14:paraId="46E43335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B8D523E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(b)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The following trial balance relates to Kangogo traders as at 30</w:t>
      </w:r>
      <w:r>
        <w:rPr>
          <w:rFonts w:ascii="Times New Roman" w:hAnsi="Times New Roman"/>
          <w:sz w:val="26"/>
          <w:szCs w:val="26"/>
          <w:vertAlign w:val="superscript"/>
        </w:rPr>
        <w:t>th</w:t>
      </w:r>
      <w:r>
        <w:rPr>
          <w:rFonts w:ascii="Times New Roman" w:hAnsi="Times New Roman"/>
          <w:sz w:val="26"/>
          <w:szCs w:val="26"/>
        </w:rPr>
        <w:t xml:space="preserve"> June 2018</w:t>
      </w:r>
    </w:p>
    <w:p w14:paraId="3798F422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Particular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Dr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Cr</w:t>
      </w:r>
    </w:p>
    <w:p w14:paraId="01DA8D81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Stock 1</w:t>
      </w:r>
      <w:r>
        <w:rPr>
          <w:rFonts w:ascii="Times New Roman" w:hAnsi="Times New Roman"/>
          <w:sz w:val="26"/>
          <w:szCs w:val="26"/>
          <w:vertAlign w:val="superscript"/>
        </w:rPr>
        <w:t>st</w:t>
      </w:r>
      <w:r>
        <w:rPr>
          <w:rFonts w:ascii="Times New Roman" w:hAnsi="Times New Roman"/>
          <w:sz w:val="26"/>
          <w:szCs w:val="26"/>
        </w:rPr>
        <w:t xml:space="preserve"> July 2017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450,000</w:t>
      </w:r>
      <w:r>
        <w:rPr>
          <w:rFonts w:ascii="Times New Roman" w:hAnsi="Times New Roman"/>
          <w:sz w:val="26"/>
          <w:szCs w:val="26"/>
        </w:rPr>
        <w:tab/>
      </w:r>
    </w:p>
    <w:p w14:paraId="3873367A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Purchases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800,000</w:t>
      </w:r>
    </w:p>
    <w:p w14:paraId="36FDAB08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Sales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1,200,000</w:t>
      </w:r>
    </w:p>
    <w:p w14:paraId="3C97320A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Carriage  Outwards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10,000</w:t>
      </w:r>
      <w:r>
        <w:rPr>
          <w:rFonts w:ascii="Times New Roman" w:hAnsi="Times New Roman"/>
          <w:sz w:val="26"/>
          <w:szCs w:val="26"/>
        </w:rPr>
        <w:tab/>
      </w:r>
    </w:p>
    <w:p w14:paraId="0F678533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Carriage Inwards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5,000</w:t>
      </w:r>
      <w:r>
        <w:rPr>
          <w:rFonts w:ascii="Times New Roman" w:hAnsi="Times New Roman"/>
          <w:sz w:val="26"/>
          <w:szCs w:val="26"/>
        </w:rPr>
        <w:tab/>
      </w:r>
    </w:p>
    <w:p w14:paraId="116DA7A8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Returns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30,000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20,000</w:t>
      </w:r>
    </w:p>
    <w:p w14:paraId="36C59F5D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Sundry Expenses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100,000</w:t>
      </w:r>
    </w:p>
    <w:p w14:paraId="567F89A0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Transport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20,000</w:t>
      </w:r>
    </w:p>
    <w:p w14:paraId="75CFACF8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Stock 30</w:t>
      </w:r>
      <w:r>
        <w:rPr>
          <w:rFonts w:ascii="Times New Roman" w:hAnsi="Times New Roman"/>
          <w:sz w:val="26"/>
          <w:szCs w:val="26"/>
          <w:vertAlign w:val="superscript"/>
        </w:rPr>
        <w:t>th</w:t>
      </w:r>
      <w:r>
        <w:rPr>
          <w:rFonts w:ascii="Times New Roman" w:hAnsi="Times New Roman"/>
          <w:sz w:val="26"/>
          <w:szCs w:val="26"/>
        </w:rPr>
        <w:t xml:space="preserve"> June 2018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550,000</w:t>
      </w:r>
    </w:p>
    <w:p w14:paraId="3B2B8ADF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Capital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745,000</w:t>
      </w:r>
    </w:p>
    <w:p w14:paraId="107B72B1">
      <w:pPr>
        <w:spacing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_________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________</w:t>
      </w:r>
    </w:p>
    <w:p w14:paraId="6AEBB66E">
      <w:pPr>
        <w:spacing w:after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  <w:u w:val="double"/>
        </w:rPr>
        <w:t>1,965,000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  <w:u w:val="double"/>
        </w:rPr>
        <w:t>1,965,00</w:t>
      </w:r>
    </w:p>
    <w:p w14:paraId="6FC29AC3">
      <w:pPr>
        <w:spacing w:after="0"/>
        <w:rPr>
          <w:rFonts w:ascii="Times New Roman" w:hAnsi="Times New Roman"/>
          <w:b/>
          <w:sz w:val="24"/>
          <w:szCs w:val="26"/>
          <w:u w:val="single"/>
        </w:rPr>
      </w:pPr>
      <w:r>
        <w:rPr>
          <w:rFonts w:ascii="Times New Roman" w:hAnsi="Times New Roman"/>
          <w:sz w:val="24"/>
          <w:szCs w:val="26"/>
        </w:rPr>
        <w:tab/>
      </w:r>
      <w:r>
        <w:rPr>
          <w:rFonts w:ascii="Times New Roman" w:hAnsi="Times New Roman"/>
          <w:sz w:val="24"/>
          <w:szCs w:val="26"/>
        </w:rPr>
        <w:tab/>
      </w:r>
      <w:r>
        <w:rPr>
          <w:rFonts w:ascii="Times New Roman" w:hAnsi="Times New Roman"/>
          <w:b/>
          <w:sz w:val="28"/>
          <w:szCs w:val="26"/>
          <w:u w:val="single"/>
        </w:rPr>
        <w:t>Required:</w:t>
      </w:r>
    </w:p>
    <w:p w14:paraId="17B80DF9">
      <w:pPr>
        <w:spacing w:after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 xml:space="preserve">Calculate; </w:t>
      </w:r>
    </w:p>
    <w:p w14:paraId="0AFCC8ED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(i)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Rate of stock turnover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 marks)</w:t>
      </w:r>
    </w:p>
    <w:p w14:paraId="1EB4D9CE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(ii)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Rate of return on capital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1B148609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(iii)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Markup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7D66C4B5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(iv)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Turnover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6A9551DB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(v)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Margin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7D72335E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1932EA0F">
      <w:pPr>
        <w:rPr>
          <w:lang w:val="en"/>
        </w:rPr>
      </w:pPr>
    </w:p>
    <w:sectPr>
      <w:headerReference r:id="rId5" w:type="default"/>
      <w:footerReference r:id="rId6" w:type="default"/>
      <w:pgSz w:w="12240" w:h="15840"/>
      <w:pgMar w:top="720" w:right="864" w:bottom="720" w:left="864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435995"/>
    <w:multiLevelType w:val="multilevel"/>
    <w:tmpl w:val="3E435995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4210E57"/>
    <w:rsid w:val="045F68A2"/>
    <w:rsid w:val="04687D8C"/>
    <w:rsid w:val="05CB2481"/>
    <w:rsid w:val="0600631E"/>
    <w:rsid w:val="07180D7D"/>
    <w:rsid w:val="0A276283"/>
    <w:rsid w:val="0D4D5885"/>
    <w:rsid w:val="0D9430F0"/>
    <w:rsid w:val="0DD0564A"/>
    <w:rsid w:val="0EC00322"/>
    <w:rsid w:val="0F7A2873"/>
    <w:rsid w:val="1306719C"/>
    <w:rsid w:val="13B36CCE"/>
    <w:rsid w:val="143438E2"/>
    <w:rsid w:val="179F66AC"/>
    <w:rsid w:val="187F5669"/>
    <w:rsid w:val="19791157"/>
    <w:rsid w:val="1A0A154E"/>
    <w:rsid w:val="23337C34"/>
    <w:rsid w:val="282D3A73"/>
    <w:rsid w:val="284827A1"/>
    <w:rsid w:val="28D82AD8"/>
    <w:rsid w:val="293C6948"/>
    <w:rsid w:val="299E46A7"/>
    <w:rsid w:val="29B572F7"/>
    <w:rsid w:val="30CA5F82"/>
    <w:rsid w:val="32FE5682"/>
    <w:rsid w:val="36E843F0"/>
    <w:rsid w:val="38C32FA4"/>
    <w:rsid w:val="392E5693"/>
    <w:rsid w:val="3DE84756"/>
    <w:rsid w:val="3DF85218"/>
    <w:rsid w:val="40916920"/>
    <w:rsid w:val="409369D9"/>
    <w:rsid w:val="41AC5D8B"/>
    <w:rsid w:val="465419F3"/>
    <w:rsid w:val="4A9B0399"/>
    <w:rsid w:val="4CC27EA2"/>
    <w:rsid w:val="4F335278"/>
    <w:rsid w:val="52B61673"/>
    <w:rsid w:val="54481D50"/>
    <w:rsid w:val="54905C2D"/>
    <w:rsid w:val="5531741C"/>
    <w:rsid w:val="57CC50DF"/>
    <w:rsid w:val="5C0E3314"/>
    <w:rsid w:val="5D275D04"/>
    <w:rsid w:val="5D886A66"/>
    <w:rsid w:val="5D9E54C8"/>
    <w:rsid w:val="5EF207F9"/>
    <w:rsid w:val="61EB517E"/>
    <w:rsid w:val="6A4B6551"/>
    <w:rsid w:val="70DD5C72"/>
    <w:rsid w:val="78B44EA7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styleId="6">
    <w:name w:val="Emphasis"/>
    <w:basedOn w:val="3"/>
    <w:qFormat/>
    <w:uiPriority w:val="20"/>
    <w:rPr>
      <w:i/>
      <w:iCs/>
    </w:rPr>
  </w:style>
  <w:style w:type="table" w:styleId="7">
    <w:name w:val="Table Grid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table" w:customStyle="1" w:styleId="9">
    <w:name w:val="Table Grid2"/>
    <w:basedOn w:val="4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2">
    <w:name w:val="Table Grid1"/>
    <w:basedOn w:val="4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Body text (2)1"/>
    <w:basedOn w:val="1"/>
    <w:link w:val="14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4">
    <w:name w:val="Body text (2)_"/>
    <w:basedOn w:val="3"/>
    <w:link w:val="13"/>
    <w:qFormat/>
    <w:uiPriority w:val="99"/>
    <w:rPr>
      <w:rFonts w:ascii="Times New Roman" w:hAnsi="Times New Roman" w:cs="Times New Roman"/>
      <w:lang w:val="en-GB"/>
    </w:rPr>
  </w:style>
  <w:style w:type="table" w:customStyle="1" w:styleId="15">
    <w:name w:val="Table Grid3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4"/>
    <w:basedOn w:val="4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Grid12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8">
    <w:name w:val="Table Grid13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788</Words>
  <Characters>7710</Characters>
  <Lines>0</Lines>
  <Paragraphs>0</Paragraphs>
  <TotalTime>0</TotalTime>
  <ScaleCrop>false</ScaleCrop>
  <LinksUpToDate>false</LinksUpToDate>
  <CharactersWithSpaces>10084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2025-09-01T07:26:16Z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71BC997FEB06475B97D5898C0B7C1A79_13</vt:lpwstr>
  </property>
</Properties>
</file>