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4BC5D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4484" name="Picture 14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" name="Picture 144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4485" name="Picture 14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" name="Picture 144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296B0B70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0AA27E64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311/2</w:t>
      </w:r>
    </w:p>
    <w:p w14:paraId="16D7665F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HISTORY AND GOVERNMENT</w:t>
      </w:r>
    </w:p>
    <w:p w14:paraId="607F0C2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0501EC25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35CCEEDB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11F40FDE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5B1175FD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47E8498B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355A4325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62CEC0A0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30C0A054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68D38710">
      <w:pPr>
        <w:spacing w:after="0"/>
        <w:ind w:left="27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</w:t>
      </w:r>
    </w:p>
    <w:p w14:paraId="15F154C5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>sections A, B and C.</w:t>
      </w:r>
    </w:p>
    <w:p w14:paraId="664DC8E1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 xml:space="preserve">all </w:t>
      </w:r>
      <w:r>
        <w:rPr>
          <w:rFonts w:ascii="Times New Roman" w:hAnsi="Times New Roman" w:cs="Times New Roman"/>
          <w:sz w:val="26"/>
          <w:szCs w:val="26"/>
        </w:rPr>
        <w:t xml:space="preserve">questions in section A, choose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 xml:space="preserve">questions in section B and </w:t>
      </w:r>
      <w:r>
        <w:rPr>
          <w:rFonts w:ascii="Times New Roman" w:hAnsi="Times New Roman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cs="Times New Roman"/>
          <w:sz w:val="26"/>
          <w:szCs w:val="26"/>
        </w:rPr>
        <w:t>questions in section C.</w:t>
      </w:r>
    </w:p>
    <w:p w14:paraId="51204C3C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Answers to all questions must be written in the answer booklet provided.</w:t>
      </w:r>
    </w:p>
    <w:p w14:paraId="5F19743C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paper consists of three printed pages</w:t>
      </w:r>
    </w:p>
    <w:p w14:paraId="32FFFDFB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Answers to all questions must be written in English</w:t>
      </w:r>
    </w:p>
    <w:p w14:paraId="21BF577C">
      <w:pPr>
        <w:pStyle w:val="5"/>
        <w:spacing w:after="0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EXAMINERS USE ONLY</w:t>
      </w:r>
    </w:p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882"/>
        <w:gridCol w:w="2636"/>
        <w:gridCol w:w="2735"/>
      </w:tblGrid>
      <w:tr w14:paraId="329677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228" w:type="dxa"/>
          </w:tcPr>
          <w:p w14:paraId="448BE698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1882" w:type="dxa"/>
          </w:tcPr>
          <w:p w14:paraId="461A380D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636" w:type="dxa"/>
          </w:tcPr>
          <w:p w14:paraId="76E51499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735" w:type="dxa"/>
          </w:tcPr>
          <w:p w14:paraId="4D543588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SCORE</w:t>
            </w:r>
          </w:p>
        </w:tc>
      </w:tr>
      <w:tr w14:paraId="7D5FFF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228" w:type="dxa"/>
          </w:tcPr>
          <w:p w14:paraId="516B9718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882" w:type="dxa"/>
          </w:tcPr>
          <w:p w14:paraId="2790508F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1-17</w:t>
            </w:r>
          </w:p>
        </w:tc>
        <w:tc>
          <w:tcPr>
            <w:tcW w:w="2636" w:type="dxa"/>
          </w:tcPr>
          <w:p w14:paraId="666F3372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2735" w:type="dxa"/>
          </w:tcPr>
          <w:p w14:paraId="531590C7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AC36B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1228" w:type="dxa"/>
            <w:vMerge w:val="restart"/>
          </w:tcPr>
          <w:p w14:paraId="66D9D034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882" w:type="dxa"/>
            <w:vMerge w:val="restart"/>
          </w:tcPr>
          <w:p w14:paraId="4D153AB9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6" w:type="dxa"/>
          </w:tcPr>
          <w:p w14:paraId="427AB142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735" w:type="dxa"/>
          </w:tcPr>
          <w:p w14:paraId="77EF19F3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3E98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28" w:type="dxa"/>
            <w:vMerge w:val="continue"/>
          </w:tcPr>
          <w:p w14:paraId="25FEE5E3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82" w:type="dxa"/>
            <w:vMerge w:val="continue"/>
          </w:tcPr>
          <w:p w14:paraId="3EC602A4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6" w:type="dxa"/>
          </w:tcPr>
          <w:p w14:paraId="4D602ADD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735" w:type="dxa"/>
          </w:tcPr>
          <w:p w14:paraId="7D593F97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AEF58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228" w:type="dxa"/>
            <w:vMerge w:val="continue"/>
          </w:tcPr>
          <w:p w14:paraId="10C10218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82" w:type="dxa"/>
            <w:vMerge w:val="continue"/>
          </w:tcPr>
          <w:p w14:paraId="577A1CE6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6" w:type="dxa"/>
          </w:tcPr>
          <w:p w14:paraId="02B376A7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735" w:type="dxa"/>
          </w:tcPr>
          <w:p w14:paraId="39DBA901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7D04B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228" w:type="dxa"/>
            <w:vMerge w:val="restart"/>
          </w:tcPr>
          <w:p w14:paraId="0B107B55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58123F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882" w:type="dxa"/>
            <w:vMerge w:val="restart"/>
          </w:tcPr>
          <w:p w14:paraId="57C0AE5D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6" w:type="dxa"/>
          </w:tcPr>
          <w:p w14:paraId="15EDF776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735" w:type="dxa"/>
          </w:tcPr>
          <w:p w14:paraId="653B1CE4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F38B8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1228" w:type="dxa"/>
            <w:vMerge w:val="continue"/>
          </w:tcPr>
          <w:p w14:paraId="7CEA139F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82" w:type="dxa"/>
            <w:vMerge w:val="continue"/>
          </w:tcPr>
          <w:p w14:paraId="3AFFAD1A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6" w:type="dxa"/>
          </w:tcPr>
          <w:p w14:paraId="7DA09F79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735" w:type="dxa"/>
          </w:tcPr>
          <w:p w14:paraId="1612EDC7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8279B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228" w:type="dxa"/>
          </w:tcPr>
          <w:p w14:paraId="6E18103B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82" w:type="dxa"/>
          </w:tcPr>
          <w:p w14:paraId="2C3398A7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6" w:type="dxa"/>
          </w:tcPr>
          <w:p w14:paraId="527403D3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2735" w:type="dxa"/>
          </w:tcPr>
          <w:p w14:paraId="47C3A898">
            <w:pPr>
              <w:spacing w:after="0"/>
              <w:ind w:left="27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276CE2D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2D06CFE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 (25MKS)</w:t>
      </w:r>
    </w:p>
    <w:p w14:paraId="10F1FB2F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Answer all questions from this section</w:t>
      </w:r>
    </w:p>
    <w:p w14:paraId="2E3DE251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Identify the historical period when oral traditions was the main source of information.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(1mk)</w:t>
      </w:r>
    </w:p>
    <w:p w14:paraId="171FF64D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earliest form of art by early man.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(1mk)</w:t>
      </w:r>
    </w:p>
    <w:p w14:paraId="40389647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Who is the head of aristocratic government?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55EA055F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theory that explain the origin of Agriculture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DDCF6B7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major forms of early manuscripts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0F17EDA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features of Roman roads by 300AD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B9C701F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first people in the world to use iron metal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3B864A13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state that forms the nucleus of Asante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29D49BA3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</w:t>
      </w:r>
      <w:r>
        <w:rPr>
          <w:rFonts w:ascii="Times New Roman" w:hAnsi="Times New Roman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cs="Times New Roman"/>
          <w:sz w:val="26"/>
          <w:szCs w:val="26"/>
        </w:rPr>
        <w:t>types of democracy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C6382CC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strategic reasons which made European countries to scramble for colonies in Africa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09DA9FE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</w:t>
      </w:r>
      <w:r>
        <w:rPr>
          <w:rFonts w:ascii="Times New Roman" w:hAnsi="Times New Roman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cs="Times New Roman"/>
          <w:sz w:val="26"/>
          <w:szCs w:val="26"/>
        </w:rPr>
        <w:t>similar methods used to recruit African labour in British and French colonies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B8F65F7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community in Africa which collaborated with the Europeans in the 19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century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74795C2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the </w:t>
      </w:r>
      <w:r>
        <w:rPr>
          <w:rFonts w:ascii="Times New Roman" w:hAnsi="Times New Roman" w:cs="Times New Roman"/>
          <w:b/>
          <w:sz w:val="26"/>
          <w:szCs w:val="26"/>
        </w:rPr>
        <w:t xml:space="preserve">main </w:t>
      </w:r>
      <w:r>
        <w:rPr>
          <w:rFonts w:ascii="Times New Roman" w:hAnsi="Times New Roman" w:cs="Times New Roman"/>
          <w:sz w:val="26"/>
          <w:szCs w:val="26"/>
        </w:rPr>
        <w:t>objective of the Marshall plan after Second World War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0493C60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cs="Times New Roman"/>
          <w:sz w:val="26"/>
          <w:szCs w:val="26"/>
        </w:rPr>
        <w:t>countries in Africa that were declared mandate territories after the Versailles treaty of 1919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49DDCF4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cs="Times New Roman"/>
          <w:sz w:val="26"/>
          <w:szCs w:val="26"/>
        </w:rPr>
        <w:t xml:space="preserve">military organizations formed by the capitalist and communist power blocs during the cold war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73271AE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</w:t>
      </w:r>
      <w:r>
        <w:rPr>
          <w:rFonts w:ascii="Times New Roman" w:hAnsi="Times New Roman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cs="Times New Roman"/>
          <w:sz w:val="26"/>
          <w:szCs w:val="26"/>
        </w:rPr>
        <w:t>principles of Arusha declaration of 1967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53FEF6A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current secretary general of United Nations organization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0D068C3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564FBD9B">
      <w:pPr>
        <w:pStyle w:val="5"/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</w:p>
    <w:p w14:paraId="4C29C910">
      <w:pPr>
        <w:pStyle w:val="5"/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B (45MKS)</w:t>
      </w:r>
    </w:p>
    <w:p w14:paraId="7A134360">
      <w:pPr>
        <w:pStyle w:val="5"/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Answer any three questions from this section</w:t>
      </w:r>
    </w:p>
    <w:p w14:paraId="500CAE8A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Give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 xml:space="preserve">changes which marked the Agrarian revolution in Britain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4CA1067A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b)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>effects of Agrarian revolution in the United States of America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5882612B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Name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>characteristics of Regional trade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1CD68936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b)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six </w:t>
      </w:r>
      <w:r>
        <w:rPr>
          <w:rFonts w:ascii="Times New Roman" w:hAnsi="Times New Roman" w:cs="Times New Roman"/>
          <w:sz w:val="26"/>
          <w:szCs w:val="26"/>
        </w:rPr>
        <w:t>ways how West African communities benefited from Trans-Saharan trade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(12mks)</w:t>
      </w:r>
    </w:p>
    <w:p w14:paraId="6D5AA73E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9CEF26E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Outline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>social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problems faced by factory workers in Europe during the industrial Revolution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23373802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>factors hindering industrialization in third world countries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186C7A99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4A7F934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Give five challenges faced by Nationalists in Mozambique in their struggle for independence.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0B100D85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b)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>factors that promoted Nationalism in Ghana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01E361B1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B276386">
      <w:pPr>
        <w:pStyle w:val="5"/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C (30MKS)</w:t>
      </w:r>
    </w:p>
    <w:p w14:paraId="0121C335">
      <w:pPr>
        <w:pStyle w:val="5"/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Answer any two questions from this section</w:t>
      </w:r>
    </w:p>
    <w:p w14:paraId="074A8338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Give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>reasons why USA was reluctant to join the first world war during its initial stages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50989DB1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b)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six </w:t>
      </w:r>
      <w:r>
        <w:rPr>
          <w:rFonts w:ascii="Times New Roman" w:hAnsi="Times New Roman" w:cs="Times New Roman"/>
          <w:sz w:val="26"/>
          <w:szCs w:val="26"/>
        </w:rPr>
        <w:t>political results of the second world war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(12mks)</w:t>
      </w:r>
    </w:p>
    <w:p w14:paraId="09E65D08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58BC4A9">
      <w:pPr>
        <w:pStyle w:val="5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Identify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>differences between the former organization of African Unity (OAU) and the present African Union (AU)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3E046F8C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six </w:t>
      </w:r>
      <w:r>
        <w:rPr>
          <w:rFonts w:ascii="Times New Roman" w:hAnsi="Times New Roman" w:cs="Times New Roman"/>
          <w:sz w:val="26"/>
          <w:szCs w:val="26"/>
        </w:rPr>
        <w:t xml:space="preserve">challenges facing the Common Market for Eastern and Southern Africa (COMESA)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4B3813C4">
      <w:pPr>
        <w:pStyle w:val="5"/>
        <w:tabs>
          <w:tab w:val="left" w:pos="10308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15B321A">
      <w:pPr>
        <w:pStyle w:val="5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State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 xml:space="preserve">categories of persons who are disqualified from contesting for a constituency seat in Britain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629DD880">
      <w:pPr>
        <w:pStyle w:val="5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>functions of the president of India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2AE1B7C0">
      <w:pPr>
        <w:spacing w:after="0" w:line="360" w:lineRule="auto"/>
        <w:ind w:right="-126"/>
      </w:pPr>
      <w:bookmarkStart w:id="0" w:name="_GoBack"/>
      <w:bookmarkEnd w:id="0"/>
    </w:p>
    <w:sectPr>
      <w:pgSz w:w="11906" w:h="16838"/>
      <w:pgMar w:top="440" w:right="1800" w:bottom="1440" w:left="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D5F3B"/>
    <w:multiLevelType w:val="multilevel"/>
    <w:tmpl w:val="00CD5F3B"/>
    <w:lvl w:ilvl="0" w:tentative="0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">
    <w:nsid w:val="0B8405A8"/>
    <w:multiLevelType w:val="multilevel"/>
    <w:tmpl w:val="0B8405A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19791157"/>
    <w:rsid w:val="3DF85218"/>
    <w:rsid w:val="4CC2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table" w:customStyle="1" w:styleId="6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538</Words>
  <Characters>2945</Characters>
  <Lines>0</Lines>
  <Paragraphs>0</Paragraphs>
  <TotalTime>1</TotalTime>
  <ScaleCrop>false</ScaleCrop>
  <LinksUpToDate>false</LinksUpToDate>
  <CharactersWithSpaces>6777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2025-08-30T06:34:13Z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BAB02B1C16F1495F8083F403826468FC_13</vt:lpwstr>
  </property>
</Properties>
</file>