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52EB7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70" name="Picture 870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71" name="Picture 871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Picture 871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7B3DFD5D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41451A30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ART AND DESIGN</w:t>
      </w:r>
    </w:p>
    <w:p w14:paraId="130A6CB8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442/1</w:t>
      </w:r>
    </w:p>
    <w:p w14:paraId="11F99B0D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1 (THEORY)</w:t>
      </w:r>
    </w:p>
    <w:p w14:paraId="2FBDEAC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1½ HOURS</w:t>
      </w:r>
    </w:p>
    <w:p w14:paraId="23E4E92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FD23A1E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5F0C516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69C120B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5C6D1539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FD414D4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66300326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AF5A57D">
      <w:pPr>
        <w:spacing w:after="0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INSTRUCTIONS TO CANDIDATES</w:t>
      </w:r>
    </w:p>
    <w:p w14:paraId="1CDAA0B4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 and index number in the spaces provided above</w:t>
      </w:r>
    </w:p>
    <w:p w14:paraId="0A53C946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the date of the examination in the spaces provided above.</w:t>
      </w:r>
    </w:p>
    <w:p w14:paraId="4B5D3887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This question paper consists of three sections A, B and C.</w:t>
      </w:r>
    </w:p>
    <w:p w14:paraId="524E726D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all questions in section A and B.</w:t>
      </w:r>
    </w:p>
    <w:p w14:paraId="2688A235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any one question in section C</w:t>
      </w:r>
    </w:p>
    <w:p w14:paraId="62C3803A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Answers to all the questions must be written in the spaces provided in this booklet.</w:t>
      </w:r>
    </w:p>
    <w:p w14:paraId="011B1B06">
      <w:pPr>
        <w:numPr>
          <w:ilvl w:val="0"/>
          <w:numId w:val="1"/>
        </w:numPr>
        <w:spacing w:after="0"/>
        <w:ind w:left="18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Do not remove any paper from this booklet.</w:t>
      </w:r>
    </w:p>
    <w:p w14:paraId="07E86284">
      <w:pPr>
        <w:spacing w:after="0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7918114E">
      <w:pPr>
        <w:spacing w:after="0"/>
        <w:ind w:left="180" w:right="-36" w:hanging="36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For Official Use Only</w:t>
      </w:r>
    </w:p>
    <w:tbl>
      <w:tblPr>
        <w:tblStyle w:val="25"/>
        <w:tblW w:w="918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2833"/>
        <w:gridCol w:w="2230"/>
        <w:gridCol w:w="2100"/>
      </w:tblGrid>
      <w:tr w14:paraId="5793CF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  <w:jc w:val="center"/>
        </w:trPr>
        <w:tc>
          <w:tcPr>
            <w:tcW w:w="2019" w:type="dxa"/>
            <w:vAlign w:val="center"/>
          </w:tcPr>
          <w:p w14:paraId="2B5CE140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832" w:type="dxa"/>
            <w:vAlign w:val="center"/>
          </w:tcPr>
          <w:p w14:paraId="253A1284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230" w:type="dxa"/>
            <w:vAlign w:val="center"/>
          </w:tcPr>
          <w:p w14:paraId="3FE5299F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100" w:type="dxa"/>
            <w:vAlign w:val="center"/>
          </w:tcPr>
          <w:p w14:paraId="557A802B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Score</w:t>
            </w:r>
          </w:p>
        </w:tc>
      </w:tr>
      <w:tr w14:paraId="37F9D3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2019" w:type="dxa"/>
            <w:vAlign w:val="center"/>
          </w:tcPr>
          <w:p w14:paraId="5C8998AF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832" w:type="dxa"/>
            <w:vAlign w:val="center"/>
          </w:tcPr>
          <w:p w14:paraId="25B356BB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230" w:type="dxa"/>
            <w:vAlign w:val="center"/>
          </w:tcPr>
          <w:p w14:paraId="6C12FFA6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100" w:type="dxa"/>
            <w:vAlign w:val="center"/>
          </w:tcPr>
          <w:p w14:paraId="2FE67A98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2FFC57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  <w:jc w:val="center"/>
        </w:trPr>
        <w:tc>
          <w:tcPr>
            <w:tcW w:w="2019" w:type="dxa"/>
            <w:vMerge w:val="restart"/>
            <w:vAlign w:val="center"/>
          </w:tcPr>
          <w:p w14:paraId="062B8EF6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  <w:p w14:paraId="50181502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  <w:p w14:paraId="46EADCEC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832" w:type="dxa"/>
            <w:vAlign w:val="center"/>
          </w:tcPr>
          <w:p w14:paraId="3B2A127E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230" w:type="dxa"/>
            <w:vAlign w:val="center"/>
          </w:tcPr>
          <w:p w14:paraId="58142D8F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05</w:t>
            </w:r>
          </w:p>
        </w:tc>
        <w:tc>
          <w:tcPr>
            <w:tcW w:w="2100" w:type="dxa"/>
            <w:vAlign w:val="center"/>
          </w:tcPr>
          <w:p w14:paraId="1924B339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067A55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0" w:type="auto"/>
            <w:vMerge w:val="continue"/>
            <w:vAlign w:val="center"/>
          </w:tcPr>
          <w:p w14:paraId="7EABAE93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832" w:type="dxa"/>
            <w:vAlign w:val="center"/>
          </w:tcPr>
          <w:p w14:paraId="1B55416E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230" w:type="dxa"/>
            <w:vAlign w:val="center"/>
          </w:tcPr>
          <w:p w14:paraId="30BBCE89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05</w:t>
            </w:r>
          </w:p>
        </w:tc>
        <w:tc>
          <w:tcPr>
            <w:tcW w:w="2100" w:type="dxa"/>
            <w:vAlign w:val="center"/>
          </w:tcPr>
          <w:p w14:paraId="2FEF32BD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2B2B2C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2019" w:type="dxa"/>
            <w:vMerge w:val="continue"/>
            <w:vAlign w:val="center"/>
          </w:tcPr>
          <w:p w14:paraId="1E387F78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832" w:type="dxa"/>
            <w:vAlign w:val="center"/>
          </w:tcPr>
          <w:p w14:paraId="787ED477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230" w:type="dxa"/>
            <w:vAlign w:val="center"/>
          </w:tcPr>
          <w:p w14:paraId="34A9CA13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05</w:t>
            </w:r>
          </w:p>
        </w:tc>
        <w:tc>
          <w:tcPr>
            <w:tcW w:w="2100" w:type="dxa"/>
            <w:vAlign w:val="center"/>
          </w:tcPr>
          <w:p w14:paraId="70BA03A8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7C58DA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0" w:type="auto"/>
            <w:vMerge w:val="continue"/>
            <w:vAlign w:val="center"/>
          </w:tcPr>
          <w:p w14:paraId="324ACD22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832" w:type="dxa"/>
            <w:vAlign w:val="center"/>
          </w:tcPr>
          <w:p w14:paraId="7AAC64D2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230" w:type="dxa"/>
            <w:vAlign w:val="center"/>
          </w:tcPr>
          <w:p w14:paraId="42A4B377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05</w:t>
            </w:r>
          </w:p>
        </w:tc>
        <w:tc>
          <w:tcPr>
            <w:tcW w:w="2100" w:type="dxa"/>
            <w:vAlign w:val="center"/>
          </w:tcPr>
          <w:p w14:paraId="4385BAB7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17C3B3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0" w:type="auto"/>
            <w:vMerge w:val="continue"/>
            <w:vAlign w:val="center"/>
          </w:tcPr>
          <w:p w14:paraId="77B7703A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832" w:type="dxa"/>
            <w:vAlign w:val="center"/>
          </w:tcPr>
          <w:p w14:paraId="53594699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230" w:type="dxa"/>
            <w:vAlign w:val="center"/>
          </w:tcPr>
          <w:p w14:paraId="22F63A38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05</w:t>
            </w:r>
          </w:p>
        </w:tc>
        <w:tc>
          <w:tcPr>
            <w:tcW w:w="2100" w:type="dxa"/>
            <w:vAlign w:val="center"/>
          </w:tcPr>
          <w:p w14:paraId="5B2439A1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788A1E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0" w:type="auto"/>
            <w:vAlign w:val="center"/>
          </w:tcPr>
          <w:p w14:paraId="49D0B3B0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832" w:type="dxa"/>
            <w:vAlign w:val="center"/>
          </w:tcPr>
          <w:p w14:paraId="668A377C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7, 8, 9</w:t>
            </w:r>
          </w:p>
        </w:tc>
        <w:tc>
          <w:tcPr>
            <w:tcW w:w="2230" w:type="dxa"/>
            <w:vAlign w:val="center"/>
          </w:tcPr>
          <w:p w14:paraId="5F7F7400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2100" w:type="dxa"/>
            <w:vAlign w:val="center"/>
          </w:tcPr>
          <w:p w14:paraId="379209AE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42738E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4852" w:type="dxa"/>
            <w:gridSpan w:val="2"/>
            <w:vAlign w:val="center"/>
          </w:tcPr>
          <w:p w14:paraId="65BAF068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Max. Score</w:t>
            </w:r>
          </w:p>
        </w:tc>
        <w:tc>
          <w:tcPr>
            <w:tcW w:w="2230" w:type="dxa"/>
            <w:vAlign w:val="center"/>
          </w:tcPr>
          <w:p w14:paraId="4FA5A8E9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60</w:t>
            </w:r>
          </w:p>
        </w:tc>
        <w:tc>
          <w:tcPr>
            <w:tcW w:w="2100" w:type="dxa"/>
            <w:vAlign w:val="center"/>
          </w:tcPr>
          <w:p w14:paraId="214DD866">
            <w:pPr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66216AD9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B0CEA43">
      <w:pPr>
        <w:tabs>
          <w:tab w:val="left" w:pos="1455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A (20 MARKS)</w:t>
      </w:r>
    </w:p>
    <w:p w14:paraId="2983E79B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Answer ALL questions in this section.</w:t>
      </w:r>
    </w:p>
    <w:p w14:paraId="4458E1E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1.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Define the term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Subject Matter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as used in art?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0E018EA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289E5A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4FB843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5CCCD1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52A25A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What is a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highlight </w:t>
      </w:r>
      <w:r>
        <w:rPr>
          <w:rFonts w:ascii="Times New Roman" w:hAnsi="Times New Roman" w:eastAsia="Times New Roman" w:cs="Times New Roman"/>
          <w:sz w:val="26"/>
          <w:szCs w:val="26"/>
        </w:rPr>
        <w:t>with reference to an artwork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7CF416B7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186583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FB3652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D5FB891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Study the illustration below and answer the following questions.</w:t>
      </w:r>
    </w:p>
    <w:p w14:paraId="2C383ECF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15"/>
          <w:sz w:val="26"/>
          <w:szCs w:val="26"/>
          <w:lang w:val="en-GB" w:eastAsia="en-GB"/>
        </w:rPr>
        <w:drawing>
          <wp:inline distT="0" distB="0" distL="0" distR="0">
            <wp:extent cx="2560955" cy="2080260"/>
            <wp:effectExtent l="0" t="0" r="10795" b="15240"/>
            <wp:docPr id="1000" name="Picture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Picture 100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0" b="10486"/>
                    <a:stretch>
                      <a:fillRect/>
                    </a:stretch>
                  </pic:blipFill>
                  <pic:spPr>
                    <a:xfrm>
                      <a:off x="0" y="0"/>
                      <a:ext cx="2587097" cy="21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6485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Name the weaving defect portrayed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7CF2E335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035E7F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554CD386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ii)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What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causes the above defect</w:t>
      </w:r>
      <w:r>
        <w:rPr>
          <w:rFonts w:ascii="Times New Roman" w:hAnsi="Times New Roman" w:eastAsia="Times New Roman" w:cs="Times New Roman"/>
          <w:sz w:val="26"/>
          <w:szCs w:val="26"/>
        </w:rPr>
        <w:t>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7F5BAE04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2FD6B2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4C659E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EE3617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d)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Give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two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characteristics </w:t>
      </w:r>
      <w:r>
        <w:rPr>
          <w:rFonts w:ascii="Times New Roman" w:hAnsi="Times New Roman" w:eastAsia="Times New Roman" w:cs="Times New Roman"/>
          <w:sz w:val="26"/>
          <w:szCs w:val="26"/>
        </w:rPr>
        <w:t>of a mosaic work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41E46C7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88E1D81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0EB634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</w:p>
    <w:p w14:paraId="5270C8A6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BCE6763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e)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What does the term “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Primer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“stand for as used in painting?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8612E0F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30E145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3EFC85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6A35BC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19C48B7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Why is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ironing out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wax not recommended in fabrics to be used for dresses?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639E38AB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F0EE0F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E99703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C52EE3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g)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Name the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ceramic technique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used to produce several identical clay articles.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48A4AB7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61286F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58F345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9795E0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h)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In Art, what do we mean by the term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Balance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(1mk)</w:t>
      </w:r>
    </w:p>
    <w:p w14:paraId="301A1D93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4ED5CC0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0C3579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  <w:lang w:val="en-GB"/>
        </w:rPr>
      </w:pPr>
    </w:p>
    <w:p w14:paraId="5C6C4962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  <w:lang w:val="en-GB"/>
        </w:rPr>
      </w:pPr>
      <w:r>
        <w:rPr>
          <w:rFonts w:ascii="Times New Roman" w:hAnsi="Times New Roman" w:cs="Times New Roman" w:eastAsiaTheme="minorHAnsi"/>
          <w:b/>
          <w:sz w:val="26"/>
          <w:szCs w:val="26"/>
          <w:lang w:val="en-GB"/>
        </w:rPr>
        <w:t>i)</w:t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 xml:space="preserve">Identify the </w:t>
      </w:r>
      <w:r>
        <w:rPr>
          <w:rFonts w:ascii="Times New Roman" w:hAnsi="Times New Roman" w:cs="Times New Roman" w:eastAsiaTheme="minorHAnsi"/>
          <w:b/>
          <w:sz w:val="26"/>
          <w:szCs w:val="26"/>
          <w:lang w:val="en-GB"/>
        </w:rPr>
        <w:t>tool</w:t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 xml:space="preserve"> illustrated below and state its role in printmaking.</w:t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ab/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ab/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 xml:space="preserve">       </w:t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ab/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 w:eastAsiaTheme="minorHAnsi"/>
          <w:b/>
          <w:sz w:val="26"/>
          <w:szCs w:val="26"/>
          <w:lang w:val="en-GB"/>
        </w:rPr>
        <w:t>(2mks)</w:t>
      </w:r>
    </w:p>
    <w:p w14:paraId="41481A0E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</w:pPr>
      <w:r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  <w:drawing>
          <wp:inline distT="0" distB="0" distL="0" distR="0">
            <wp:extent cx="4481195" cy="3268980"/>
            <wp:effectExtent l="0" t="0" r="14605" b="7620"/>
            <wp:docPr id="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5649" cy="3308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C62A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A026DA7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A355B3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j)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Explain the term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Simultaneous contrast</w:t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BF9F626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64D21F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DD9939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4BEEC2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3D135428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k)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Outline two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differences </w:t>
      </w:r>
      <w:r>
        <w:rPr>
          <w:rFonts w:ascii="Times New Roman" w:hAnsi="Times New Roman" w:eastAsia="Times New Roman" w:cs="Times New Roman"/>
          <w:sz w:val="26"/>
          <w:szCs w:val="26"/>
        </w:rPr>
        <w:t>between collage and montage.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(2mks)</w:t>
      </w:r>
    </w:p>
    <w:p w14:paraId="2990478B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155E23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C938DD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972915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1010AE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45C950A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l)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In the space below draw the typographical illustration of any uppercase alphabet to show;   (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2mks)</w:t>
      </w:r>
    </w:p>
    <w:p w14:paraId="0ECE7275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73660</wp:posOffset>
                </wp:positionV>
                <wp:extent cx="2342515" cy="2270125"/>
                <wp:effectExtent l="5080" t="5080" r="14605" b="10795"/>
                <wp:wrapNone/>
                <wp:docPr id="9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2515" cy="227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284.75pt;margin-top:5.8pt;height:178.75pt;width:184.45pt;z-index:251662336;mso-width-relative:page;mso-height-relative:page;" fillcolor="#FFFFFF" filled="t" stroked="t" coordsize="21600,21600" o:gfxdata="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0q3KS2AAAAAoBAAAPAAAAAAAAAAEAIAAAACIAAABkcnMvZG93bnJldi54bWxQSwECFAAUAAAA&#10;CACHTuJA2zepxScCAAB1BAAADgAAAAAAAAABACAAAAAnAQAAZHJzL2Uyb0RvYy54bWxQSwUGAAAA&#10;AAYABgBZAQAAwA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73660</wp:posOffset>
                </wp:positionV>
                <wp:extent cx="2402840" cy="2270760"/>
                <wp:effectExtent l="4445" t="4445" r="12065" b="10795"/>
                <wp:wrapNone/>
                <wp:docPr id="999" name="Rectangle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2840" cy="227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9" o:spid="_x0000_s1026" o:spt="1" style="position:absolute;left:0pt;margin-top:5.8pt;height:178.8pt;width:189.2pt;mso-position-horizontal:left;mso-position-horizontal-relative:margin;z-index:251661312;mso-width-relative:page;mso-height-relative:page;" fillcolor="#FFFFFF" filled="t" stroked="t" coordsize="21600,21600" o:gfxdata="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s0Ws7WAAAABwEAAA8AAAAAAAAAAQAgAAAAIgAAAGRycy9kb3ducmV2LnhtbFBLAQIUABQA&#10;AAAIAIdO4kDjcvVNKwIAAHcEAAAOAAAAAAAAAAEAIAAAACUBAABkcnMvZTJvRG9jLnhtbFBLBQYA&#10;AAAABgAGAFkBAADC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109B378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C36C895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CB9A245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892F600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8F43C08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CAFFD88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69E4990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</w:t>
      </w:r>
      <w:r>
        <w:rPr>
          <w:rFonts w:ascii="Times New Roman" w:hAnsi="Times New Roman" w:eastAsia="Times New Roman" w:cs="Times New Roman"/>
          <w:sz w:val="26"/>
          <w:szCs w:val="26"/>
        </w:rPr>
        <w:t>(i)SERIF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(ii) SANSERIF</w:t>
      </w:r>
    </w:p>
    <w:p w14:paraId="0178D63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3BF62C3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303C97B4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1F949099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217C0242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2D6F5071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226DD28F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6A338F6D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57123821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71001EF4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B ( 25 MARKS)</w:t>
      </w:r>
    </w:p>
    <w:p w14:paraId="2CB07618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Answer ALL questions in this section in the spaces provided</w:t>
      </w:r>
    </w:p>
    <w:p w14:paraId="08AF4F83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2.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study the art work below</w:t>
      </w:r>
    </w:p>
    <w:p w14:paraId="488A116E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490085" cy="3072130"/>
            <wp:effectExtent l="0" t="0" r="5715" b="1397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95AE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43A238D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a)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Identify the kind of art work?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(1mk)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2572D56E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72A471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61B67D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b)Why is it necessary to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frame such an art work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?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46B159E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B2933ED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B9E9A8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45B4B6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E328C6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c)</w:t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>Identify two elements portrayed in the art work</w:t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441F111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C9C6E1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7DF9E4D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28C8AD7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3.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lang w:val="en-GB"/>
        </w:rPr>
        <w:t xml:space="preserve">What is a </w:t>
      </w:r>
      <w:r>
        <w:rPr>
          <w:rFonts w:ascii="Times New Roman" w:hAnsi="Times New Roman" w:eastAsia="Times New Roman" w:cs="Times New Roman"/>
          <w:bCs/>
          <w:sz w:val="26"/>
          <w:szCs w:val="26"/>
          <w:lang w:val="en-GB"/>
        </w:rPr>
        <w:t>letterhead</w:t>
      </w:r>
      <w:r>
        <w:rPr>
          <w:rFonts w:ascii="Times New Roman" w:hAnsi="Times New Roman" w:eastAsia="Times New Roman" w:cs="Times New Roman"/>
          <w:sz w:val="26"/>
          <w:szCs w:val="26"/>
          <w:lang w:val="en-GB"/>
        </w:rPr>
        <w:t xml:space="preserve">?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(1mk)</w:t>
      </w:r>
    </w:p>
    <w:p w14:paraId="35B4731F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B13683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7854005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DF5C009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</w:t>
      </w:r>
    </w:p>
    <w:p w14:paraId="27D4BFE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Name and explain four components of a letterhead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(4mks)</w:t>
      </w:r>
    </w:p>
    <w:p w14:paraId="27D4032D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B8A968A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BDE0A8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607389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3D14D4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54DC7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1C9B683A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4. 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Identify the technique below and the pattern created in fabric decoration.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0FA311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2845435</wp:posOffset>
            </wp:positionH>
            <wp:positionV relativeFrom="paragraph">
              <wp:posOffset>8890</wp:posOffset>
            </wp:positionV>
            <wp:extent cx="1949450" cy="1602740"/>
            <wp:effectExtent l="0" t="0" r="12700" b="16510"/>
            <wp:wrapTight wrapText="bothSides">
              <wp:wrapPolygon>
                <wp:start x="0" y="0"/>
                <wp:lineTo x="0" y="21309"/>
                <wp:lineTo x="21319" y="21309"/>
                <wp:lineTo x="21319" y="0"/>
                <wp:lineTo x="0" y="0"/>
              </wp:wrapPolygon>
            </wp:wrapTight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595630</wp:posOffset>
            </wp:positionH>
            <wp:positionV relativeFrom="paragraph">
              <wp:posOffset>70485</wp:posOffset>
            </wp:positionV>
            <wp:extent cx="1818005" cy="1591945"/>
            <wp:effectExtent l="0" t="0" r="10795" b="8255"/>
            <wp:wrapTight wrapText="bothSides">
              <wp:wrapPolygon>
                <wp:start x="0" y="0"/>
                <wp:lineTo x="0" y="21454"/>
                <wp:lineTo x="21276" y="21454"/>
                <wp:lineTo x="21276" y="0"/>
                <wp:lineTo x="0" y="0"/>
              </wp:wrapPolygon>
            </wp:wrapTight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B20A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1C601E21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E7096B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0525281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133F3E8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120EB57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(i)……………………………………….       (ii)………………………………………</w:t>
      </w:r>
    </w:p>
    <w:p w14:paraId="06F13D3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FC5AA23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Briefly explain how each of the end results were achieved.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(4mks)         </w:t>
      </w:r>
    </w:p>
    <w:p w14:paraId="0D1CEE0A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E4A9B6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44F67CF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4E4EFC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38EAC6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935D82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2772B2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5.    a)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Differentiate </w:t>
      </w:r>
      <w:r>
        <w:rPr>
          <w:rFonts w:ascii="Times New Roman" w:hAnsi="Times New Roman" w:eastAsia="Times New Roman" w:cs="Times New Roman"/>
          <w:sz w:val="26"/>
          <w:szCs w:val="26"/>
        </w:rPr>
        <w:t>between ornaments and jewellery.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0C04D38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5F1817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72BED6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5B3FEB26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Outline four factors to consider when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designing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ornaments.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</w:p>
    <w:p w14:paraId="3E2D035F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E722EF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341958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6BD1BBD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DDE22D">
      <w:pPr>
        <w:spacing w:after="0" w:line="360" w:lineRule="auto"/>
        <w:ind w:left="180" w:right="-36" w:hanging="36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3A9AE3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954B55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6.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 xml:space="preserve">Using the </w:t>
      </w:r>
      <w:r>
        <w:rPr>
          <w:rFonts w:ascii="Times New Roman" w:hAnsi="Times New Roman" w:cs="Times New Roman" w:eastAsiaTheme="minorHAnsi"/>
          <w:b/>
          <w:sz w:val="26"/>
          <w:szCs w:val="26"/>
          <w:lang w:val="en-GB"/>
        </w:rPr>
        <w:t>hatching technique</w:t>
      </w:r>
      <w:r>
        <w:rPr>
          <w:rFonts w:ascii="Times New Roman" w:hAnsi="Times New Roman" w:cs="Times New Roman" w:eastAsiaTheme="minorHAnsi"/>
          <w:sz w:val="26"/>
          <w:szCs w:val="26"/>
          <w:lang w:val="en-GB"/>
        </w:rPr>
        <w:t>, create three dimensional effects on the still life composition below.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(5mks)</w:t>
      </w:r>
    </w:p>
    <w:p w14:paraId="51BD4090">
      <w:pPr>
        <w:tabs>
          <w:tab w:val="left" w:pos="-90"/>
        </w:tabs>
        <w:spacing w:after="0" w:line="360" w:lineRule="auto"/>
        <w:ind w:right="-36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6462C77A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6"/>
          <w:szCs w:val="26"/>
          <w:u w:val="single"/>
          <w:lang w:val="en-GB" w:eastAsia="en-GB"/>
        </w:rPr>
        <w:drawing>
          <wp:inline distT="0" distB="0" distL="0" distR="0">
            <wp:extent cx="6411595" cy="4725035"/>
            <wp:effectExtent l="0" t="0" r="8255" b="18415"/>
            <wp:docPr id="1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2057" cy="4725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B7421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4CF2E38A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1D0FFEE6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09B28843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2122297D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369E6E43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76F8CF9C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42419A9E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69D57E7B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C ( 15 MARKS)</w:t>
      </w:r>
    </w:p>
    <w:p w14:paraId="3E6221C8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any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 one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question from this section</w:t>
      </w:r>
    </w:p>
    <w:p w14:paraId="55B6BB1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>Write your answers in the spaces provided after questions 9.</w:t>
      </w:r>
    </w:p>
    <w:p w14:paraId="5E352FF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7.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is a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Motif</w:t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(1mk)</w:t>
      </w:r>
    </w:p>
    <w:p w14:paraId="397EB85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b)  Explain two differences between Bock and Stencil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techniques of printing.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</w:p>
    <w:p w14:paraId="4D7249E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c)  Using a motif derived from a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flower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as an example, describe the process of producing a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half- drop repeat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using block printing technique.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(10mks)</w:t>
      </w:r>
    </w:p>
    <w:p w14:paraId="348AFA0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52A63B07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8.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function of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grog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(2mks)</w:t>
      </w:r>
    </w:p>
    <w:p w14:paraId="4E3351A3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b) Explain the meaning of the term ‘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vitrification’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as a property of clay.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1CFA8BE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c) Identify any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hand building techniques used in pottery making.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6894249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d) With the help of illustrations explain the process used in any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the above identified techniques.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(9mks)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4AC0CC60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16D6141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9.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Define the term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‘design brief’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C38E769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is a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caption</w:t>
      </w:r>
      <w:r>
        <w:rPr>
          <w:rFonts w:ascii="Times New Roman" w:hAnsi="Times New Roman" w:eastAsia="Times New Roman" w:cs="Times New Roman"/>
          <w:sz w:val="26"/>
          <w:szCs w:val="26"/>
        </w:rPr>
        <w:t>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(2mks)</w:t>
      </w:r>
    </w:p>
    <w:p w14:paraId="6E127717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Define the term ‘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animated cartoons’.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56FA64A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d)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Discuss the graphic design problem solving process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(10mks)</w:t>
      </w:r>
    </w:p>
    <w:p w14:paraId="374B4551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8651BB3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8A11E9"/>
    <w:multiLevelType w:val="multilevel"/>
    <w:tmpl w:val="448A11E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emf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emf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312</Words>
  <Characters>1612</Characters>
  <Lines>0</Lines>
  <Paragraphs>0</Paragraphs>
  <TotalTime>0</TotalTime>
  <ScaleCrop>false</ScaleCrop>
  <LinksUpToDate>false</LinksUpToDate>
  <CharactersWithSpaces>2004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2025-09-03T16:33:47Z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B4104E7599FC4D81A4A5A44160DBE213_13</vt:lpwstr>
  </property>
</Properties>
</file>