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1B216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92" name="Picture 92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93" name="Picture 93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36C9CFAF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7731304E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312/2</w:t>
      </w:r>
    </w:p>
    <w:p w14:paraId="35172855">
      <w:pPr>
        <w:spacing w:after="0" w:line="25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5473126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5D96DFB9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2¾ HOURS</w:t>
      </w:r>
    </w:p>
    <w:p w14:paraId="0011AD4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413133F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17A2726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E0BB654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325E9759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71E0FB35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5F122433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i/>
          <w:sz w:val="26"/>
          <w:szCs w:val="26"/>
        </w:rPr>
      </w:pPr>
    </w:p>
    <w:p w14:paraId="5603B3C9">
      <w:pPr>
        <w:spacing w:after="0" w:line="360" w:lineRule="auto"/>
        <w:ind w:left="540" w:right="-3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6714F824">
      <w:pPr>
        <w:numPr>
          <w:ilvl w:val="0"/>
          <w:numId w:val="1"/>
        </w:numPr>
        <w:tabs>
          <w:tab w:val="left" w:pos="630"/>
          <w:tab w:val="clear" w:pos="898"/>
        </w:tabs>
        <w:spacing w:after="0" w:line="360" w:lineRule="auto"/>
        <w:ind w:left="540" w:right="-36" w:hanging="1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has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two </w:t>
      </w:r>
      <w:r>
        <w:rPr>
          <w:rFonts w:ascii="Times New Roman" w:hAnsi="Times New Roman" w:cs="Times New Roman"/>
          <w:i/>
          <w:sz w:val="26"/>
          <w:szCs w:val="26"/>
        </w:rPr>
        <w:t xml:space="preserve">Sections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2A8059EA">
      <w:pPr>
        <w:numPr>
          <w:ilvl w:val="0"/>
          <w:numId w:val="1"/>
        </w:numPr>
        <w:spacing w:after="0" w:line="360" w:lineRule="auto"/>
        <w:ind w:left="180" w:right="-36" w:firstLine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all the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190641DF">
      <w:pPr>
        <w:numPr>
          <w:ilvl w:val="0"/>
          <w:numId w:val="1"/>
        </w:numPr>
        <w:spacing w:after="0" w:line="360" w:lineRule="auto"/>
        <w:ind w:left="180" w:right="-36" w:firstLine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, answer question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6</w:t>
      </w:r>
      <w:r>
        <w:rPr>
          <w:rFonts w:ascii="Times New Roman" w:hAnsi="Times New Roman" w:cs="Times New Roman"/>
          <w:i/>
          <w:sz w:val="26"/>
          <w:szCs w:val="26"/>
        </w:rPr>
        <w:t xml:space="preserve"> and any other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two </w:t>
      </w:r>
      <w:r>
        <w:rPr>
          <w:rFonts w:ascii="Times New Roman" w:hAnsi="Times New Roman" w:cs="Times New Roman"/>
          <w:i/>
          <w:sz w:val="26"/>
          <w:szCs w:val="26"/>
        </w:rPr>
        <w:t xml:space="preserve">questions from Section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2019D604">
      <w:pPr>
        <w:numPr>
          <w:ilvl w:val="0"/>
          <w:numId w:val="1"/>
        </w:numPr>
        <w:spacing w:after="0" w:line="360" w:lineRule="auto"/>
        <w:ind w:left="180" w:right="-36" w:firstLine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answers must be written in the foolscaps provided.</w:t>
      </w:r>
    </w:p>
    <w:p w14:paraId="1A340E4E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</w:p>
    <w:p w14:paraId="5A157850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23"/>
        <w:tblW w:w="863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525"/>
        <w:gridCol w:w="2681"/>
        <w:gridCol w:w="2831"/>
      </w:tblGrid>
      <w:tr w14:paraId="7C1540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594" w:type="dxa"/>
          </w:tcPr>
          <w:p w14:paraId="04B574D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1525" w:type="dxa"/>
          </w:tcPr>
          <w:p w14:paraId="404F7B6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Questions</w:t>
            </w:r>
          </w:p>
        </w:tc>
        <w:tc>
          <w:tcPr>
            <w:tcW w:w="2681" w:type="dxa"/>
          </w:tcPr>
          <w:p w14:paraId="443CD89B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831" w:type="dxa"/>
          </w:tcPr>
          <w:p w14:paraId="6D4E9E21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SCORE</w:t>
            </w:r>
          </w:p>
        </w:tc>
      </w:tr>
      <w:tr w14:paraId="361DBB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1594" w:type="dxa"/>
          </w:tcPr>
          <w:p w14:paraId="5655EA9E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525" w:type="dxa"/>
          </w:tcPr>
          <w:p w14:paraId="391698D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1-5</w:t>
            </w:r>
          </w:p>
        </w:tc>
        <w:tc>
          <w:tcPr>
            <w:tcW w:w="2681" w:type="dxa"/>
          </w:tcPr>
          <w:p w14:paraId="32F19FEF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2831" w:type="dxa"/>
          </w:tcPr>
          <w:p w14:paraId="7A91600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3DB24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594" w:type="dxa"/>
          </w:tcPr>
          <w:p w14:paraId="2DC0E14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525" w:type="dxa"/>
          </w:tcPr>
          <w:p w14:paraId="5B8E2B0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2681" w:type="dxa"/>
          </w:tcPr>
          <w:p w14:paraId="78151F5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2831" w:type="dxa"/>
          </w:tcPr>
          <w:p w14:paraId="5D5FC26A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4FBDC5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594" w:type="dxa"/>
            <w:vMerge w:val="restart"/>
          </w:tcPr>
          <w:p w14:paraId="7A90B258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25" w:type="dxa"/>
          </w:tcPr>
          <w:p w14:paraId="1C16CD23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681" w:type="dxa"/>
          </w:tcPr>
          <w:p w14:paraId="31C8723C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2831" w:type="dxa"/>
          </w:tcPr>
          <w:p w14:paraId="71D33C50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505A4D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594" w:type="dxa"/>
            <w:vMerge w:val="continue"/>
          </w:tcPr>
          <w:p w14:paraId="3E3E0EB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25" w:type="dxa"/>
          </w:tcPr>
          <w:p w14:paraId="6DC67D4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681" w:type="dxa"/>
          </w:tcPr>
          <w:p w14:paraId="72C02876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25</w:t>
            </w:r>
          </w:p>
        </w:tc>
        <w:tc>
          <w:tcPr>
            <w:tcW w:w="2831" w:type="dxa"/>
          </w:tcPr>
          <w:p w14:paraId="50DD2ED4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14:paraId="28077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  <w:jc w:val="center"/>
        </w:trPr>
        <w:tc>
          <w:tcPr>
            <w:tcW w:w="1594" w:type="dxa"/>
          </w:tcPr>
          <w:p w14:paraId="335C73E8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25" w:type="dxa"/>
          </w:tcPr>
          <w:p w14:paraId="7CD75289">
            <w:pPr>
              <w:spacing w:after="0" w:line="360" w:lineRule="auto"/>
              <w:ind w:left="180" w:right="-3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2681" w:type="dxa"/>
          </w:tcPr>
          <w:p w14:paraId="6B864801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100%</w:t>
            </w:r>
          </w:p>
        </w:tc>
        <w:tc>
          <w:tcPr>
            <w:tcW w:w="2831" w:type="dxa"/>
          </w:tcPr>
          <w:p w14:paraId="1985407B">
            <w:pPr>
              <w:spacing w:after="0" w:line="360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1FC6626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bCs/>
          <w:sz w:val="26"/>
          <w:szCs w:val="26"/>
        </w:rPr>
      </w:pPr>
    </w:p>
    <w:p w14:paraId="0AE79035">
      <w:pPr>
        <w:pStyle w:val="24"/>
        <w:spacing w:after="0" w:line="360" w:lineRule="auto"/>
        <w:ind w:left="180" w:right="-36" w:hanging="27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7093F0E8">
      <w:pPr>
        <w:pStyle w:val="24"/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SECTION A:</w:t>
      </w:r>
    </w:p>
    <w:p w14:paraId="768DE233">
      <w:pPr>
        <w:pStyle w:val="24"/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Answer </w:t>
      </w:r>
      <w:r>
        <w:rPr>
          <w:rFonts w:ascii="Times New Roman" w:hAnsi="Times New Roman" w:cs="Times New Roman"/>
          <w:b/>
          <w:bCs/>
          <w:i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i/>
          <w:sz w:val="26"/>
          <w:szCs w:val="26"/>
          <w:u w:val="single"/>
        </w:rPr>
        <w:t xml:space="preserve"> questions in this section</w:t>
      </w:r>
    </w:p>
    <w:p w14:paraId="3C2BAA5A">
      <w:pPr>
        <w:pStyle w:val="24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</w:rPr>
        <w:t>1a)</w:t>
      </w:r>
      <w:r>
        <w:rPr>
          <w:rFonts w:ascii="Times New Roman" w:hAnsi="Times New Roman" w:cs="Times New Roman"/>
          <w:sz w:val="26"/>
          <w:szCs w:val="26"/>
        </w:rPr>
        <w:t xml:space="preserve"> Identify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ways in which Geography is related to demography.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(2mks)</w:t>
      </w:r>
    </w:p>
    <w:p w14:paraId="723300D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b)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significance of studying Geography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(3mks)</w:t>
      </w:r>
    </w:p>
    <w:p w14:paraId="29B4BA4F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155C4025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2a)</w:t>
      </w:r>
      <w:r>
        <w:rPr>
          <w:rFonts w:ascii="Times New Roman" w:hAnsi="Times New Roman" w:cs="Times New Roman"/>
          <w:sz w:val="26"/>
          <w:szCs w:val="26"/>
        </w:rPr>
        <w:t xml:space="preserve"> What is a forest?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(2mks)</w:t>
      </w:r>
    </w:p>
    <w:p w14:paraId="0F157DF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b) Give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reasons why the Kenyan government is encouraging afforestation Programme.              </w:t>
      </w:r>
    </w:p>
    <w:p w14:paraId="468D70B9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(3mks)                                                                                                                                               </w:t>
      </w:r>
    </w:p>
    <w:p w14:paraId="3B2A51CF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3a)</w:t>
      </w:r>
      <w:r>
        <w:rPr>
          <w:rFonts w:ascii="Times New Roman" w:hAnsi="Times New Roman" w:cs="Times New Roman"/>
          <w:sz w:val="26"/>
          <w:szCs w:val="26"/>
        </w:rPr>
        <w:t xml:space="preserve"> Apart from the sun, name </w:t>
      </w:r>
      <w:r>
        <w:rPr>
          <w:rFonts w:ascii="Times New Roman" w:hAnsi="Times New Roman" w:cs="Times New Roman"/>
          <w:b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 xml:space="preserve">other renewable sources of electricity.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61913B8D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b) Give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disadvantages of using solar energy.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</w:p>
    <w:p w14:paraId="1BA689C2">
      <w:pPr>
        <w:pStyle w:val="24"/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5EFFA2C7">
      <w:pPr>
        <w:pStyle w:val="24"/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sz w:val="26"/>
          <w:szCs w:val="26"/>
        </w:rPr>
        <w:t xml:space="preserve"> Use the map of the Ruhr Industrial Zone below to answer question that follow.</w:t>
      </w:r>
    </w:p>
    <w:p w14:paraId="10149B31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266065</wp:posOffset>
                </wp:positionV>
                <wp:extent cx="4436110" cy="2245360"/>
                <wp:effectExtent l="0" t="0" r="0" b="0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6110" cy="2245360"/>
                          <a:chOff x="2343" y="3458"/>
                          <a:chExt cx="6986" cy="3536"/>
                        </a:xfrm>
                      </wpg:grpSpPr>
                      <wps:wsp>
                        <wps:cNvPr id="5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43" y="3458"/>
                            <a:ext cx="1331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451958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R. Rhine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98" y="5431"/>
                            <a:ext cx="1331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EA3B95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R. Ruhr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3790" y="5214"/>
                            <a:ext cx="1331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AFC8B4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198" y="6559"/>
                            <a:ext cx="1331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78464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348" y="4824"/>
                            <a:ext cx="1331" cy="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2D4566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1pt;margin-top:20.95pt;height:176.8pt;width:349.3pt;z-index:251660288;mso-width-relative:page;mso-height-relative:page;" coordorigin="2343,3458" coordsize="6986,3536" o:gfxdata="UEsDBAoAAAAAAIdO4kAAAAAAAAAAAAAAAAAEAAAAZHJzL1BLAwQUAAAACACHTuJAP+wsHdoAAAAK&#10;AQAADwAAAGRycy9kb3ducmV2LnhtbE2PQUvDQBSE74L/YXmCN7ub1oQ2ZlOkqKci2Ari7TX7moRm&#10;d0N2m7T/3udJj8MMM98U64vtxEhDaL3TkMwUCHKVN62rNXzuXx+WIEJEZ7DzjjRcKcC6vL0pMDd+&#10;ch807mItuMSFHDU0Mfa5lKFqyGKY+Z4ce0c/WIwsh1qaAScut52cK5VJi63jhQZ72jRUnXZnq+Ft&#10;wul5kbyM29Nxc/3ep+9f24S0vr9L1BOISJf4F4ZffEaHkpkO/uxMEB3rbM5foobHZAWCA8tMZSAO&#10;GharNAVZFvL/hfIHUEsDBBQAAAAIAIdO4kBtdRu19gIAACcOAAAOAAAAZHJzL2Uyb0RvYy54bWzt&#10;V9tu2zAMfR+wfxD0vjq+5WLUKbp2LQZ0W4F2H6DI8gWzJU1SandfP0py0jTdQ9FhXR/ykkiURZGH&#10;hxR1fDJ0LbpjSjeC5zg8mmDEOBVFw6scf7+9+DDHSBvCC9IKznJ8zzQ+Wb5/d9zLjEWiFm3BFAIl&#10;XGe9zHFtjMyCQNOadUQfCck4LJZCdcTAVFVBoUgP2rs2iCaTadALVUglKNMapOd+EY8a1XMUirJs&#10;KDsXdN0xbrxWxVpiwCVdN1LjpbO2LBk138pSM4PaHIOnxv3CITBe2d9geUyyShFZN3Q0gTzHhD2f&#10;OtJwOHSr6pwYgtaqeaKqa6gSWpTmiIou8I44RMCLcLKHzaUSa+l8qbK+klvQIVB7qL9YLf16d61Q&#10;U+Q4DTHipIOIu2MRzAGcXlYZfHOp5I28VqOg8jPr71Cqzv6DJ2hwsN5vYWWDQRSESRJPwxAQp7AW&#10;RUkaT0fgaQ3RsfuiOIkxguU4Sec+KLT+NO6fLuZTvzmGrXY12BwcWPu25vQSKKkfcNJ/h9NNTSRz&#10;8GuLwQanaIPTrXXwoxhQ4pFyX1mYkBlADMnlKKHllaA/NOLirCa8YqdKib5mpADzHMbgxHarRVxn&#10;2ipZ9V9EAeEgayOcoj2s/4DZBvEwjiGaFu4kTh8BRjKptLlkokN2kGMFKeK0k7srbTy2m09sYLm4&#10;aNoW5CRr+SMBBMFKnPXWYG+6GVaDo4nOVqK4Bz+U8FkHNQcGtVC/MOoh43Ksf66JYhi1nzlgsQiT&#10;xKaomyTpLIKJ2l1Z7a4QTkFVjg1GfnhmfFqvpWqqGk7y6HNxCviVjXPNYuutGu0Gtniz/z1tgN8+&#10;vba0cZHZif3r0Ga2WECFB2qkCZDEBfZAG4zeLG0gWHu8cQXy1XkTzxaQkJY3UegKHskOvHnDvFk8&#10;4c3iv1xTs3CsN9M0dRYceGO7z7dab+wVvFdvoHUbb3Togl6vv5nFib+oknl0KDjq5f2Na5Lh/eD6&#10;5vGtYx8ou3PXDz2875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D/sLB3aAAAACgEAAA8AAAAA&#10;AAAAAQAgAAAAIgAAAGRycy9kb3ducmV2LnhtbFBLAQIUABQAAAAIAIdO4kBtdRu19gIAACcOAAAO&#10;AAAAAAAAAAEAIAAAACkBAABkcnMvZTJvRG9jLnhtbFBLBQYAAAAABgAGAFkBAACRBgAAAAA=&#10;">
                <o:lock v:ext="edit" aspectratio="f"/>
                <v:shape id="Text Box 4" o:spid="_x0000_s1026" o:spt="202" type="#_x0000_t202" style="position:absolute;left:2343;top:3458;height:435;width:1331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D451958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R. Rhine</w:t>
                        </w:r>
                      </w:p>
                    </w:txbxContent>
                  </v:textbox>
                </v:shape>
                <v:shape id="Text Box 5" o:spid="_x0000_s1026" o:spt="202" type="#_x0000_t202" style="position:absolute;left:7998;top:5431;height:435;width:1331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EEA3B95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R. Ruhr</w:t>
                        </w:r>
                      </w:p>
                    </w:txbxContent>
                  </v:textbox>
                </v:shape>
                <v:shape id="Text Box 8" o:spid="_x0000_s1026" o:spt="202" type="#_x0000_t202" style="position:absolute;left:3790;top:5214;height:435;width:1331;" filled="f" stroked="f" coordsize="21600,21600" o:gfxdata="UEsDBAoAAAAAAIdO4kAAAAAAAAAAAAAAAAAEAAAAZHJzL1BLAwQUAAAACACHTuJAAZtyz7kAAADc&#10;AAAADwAAAGRycy9kb3ducmV2LnhtbEVPy4rCMBTdC/5DuMLsNPHJWI0uFGFWI9aZAXeX5toWm5vS&#10;RNv5e7MQXB7Oe73tbCUe1PjSsYbxSIEgzpwpOdfwcz4MP0H4gGywckwa/snDdtPvrTExruUTPdKQ&#10;ixjCPkENRQh1IqXPCrLoR64mjtzVNRZDhE0uTYNtDLeVnCi1kBZLjg0F1rQrKLuld6vh9/t6+Zup&#10;Y76387p1nZJsl1Lrj8FYrUAE6sJb/HJ/GQ3zaVwbz8QjID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bcs+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AFC8B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N</w:t>
                        </w:r>
                      </w:p>
                    </w:txbxContent>
                  </v:textbox>
                </v:shape>
                <v:shape id="Text Box 9" o:spid="_x0000_s1026" o:spt="202" type="#_x0000_t202" style="position:absolute;left:7198;top:6559;height:435;width:1331;" filled="f" stroked="f" coordsize="21600,21600" o:gfxdata="UEsDBAoAAAAAAIdO4kAAAAAAAAAAAAAAAAAEAAAAZHJzL1BLAwQUAAAACACHTuJAbtfXVL4AAADc&#10;AAAADwAAAGRycy9kb3ducmV2LnhtbEWPQWvCQBSE74L/YXlCb2bX2pQmdfXQIvRUMbaCt0f2mYRm&#10;34bs1qT/visIHoeZ+YZZbUbbigv1vnGsYZEoEMSlMw1XGr4O2/kLCB+QDbaOScMfedisp5MV5sYN&#10;vKdLESoRIexz1FCH0OVS+rImiz5xHXH0zq63GKLsK2l6HCLctvJRqWdpseG4UGNHbzWVP8Wv1fD9&#10;eT4dn9SuerdpN7hRSbaZ1PphtlCvIAKN4R6+tT+MhnSZwfVMPAJ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tfXV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5784649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K</w:t>
                        </w:r>
                      </w:p>
                    </w:txbxContent>
                  </v:textbox>
                </v:shape>
                <v:shape id="Text Box 10" o:spid="_x0000_s1026" o:spt="202" type="#_x0000_t202" style="position:absolute;left:7348;top:4824;height:435;width:1331;" filled="f" stroked="f" coordsize="21600,21600" o:gfxdata="UEsDBAoAAAAAAIdO4kAAAAAAAAAAAAAAAAAEAAAAZHJzL1BLAwQUAAAACACHTuJAp+sNtLoAAADc&#10;AAAADwAAAGRycy9kb3ducmV2LnhtbEVPy4rCMBTdC/MP4Q7MThNFZaxNXYwIs1J8jODu0lzbMs1N&#10;aaKtf28WgsvDeaer3tbiTq2vHGsYjxQI4tyZigsNp+Nm+A3CB2SDtWPS8CAPq+xjkGJiXMd7uh9C&#10;IWII+wQ1lCE0iZQ+L8miH7mGOHJX11oMEbaFNC12MdzWcqLUXFqsODaU2NBPSfn/4WY1/G2vl/NU&#10;7Yq1nTWd65Vku5Baf32O1RJEoD68xS/3r9Ewm8b58Uw8AjJ7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6w20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2D4566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123190</wp:posOffset>
            </wp:positionV>
            <wp:extent cx="4648200" cy="2486025"/>
            <wp:effectExtent l="0" t="0" r="0" b="9525"/>
            <wp:wrapTight wrapText="bothSides">
              <wp:wrapPolygon>
                <wp:start x="0" y="0"/>
                <wp:lineTo x="0" y="21517"/>
                <wp:lineTo x="21511" y="21517"/>
                <wp:lineTo x="21511" y="0"/>
                <wp:lineTo x="0" y="0"/>
              </wp:wrapPolygon>
            </wp:wrapTight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6" t="4275" r="6981" b="275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9253B0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65A132D8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7428733D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182245</wp:posOffset>
                </wp:positionV>
                <wp:extent cx="1484630" cy="276225"/>
                <wp:effectExtent l="0" t="0" r="0" b="0"/>
                <wp:wrapNone/>
                <wp:docPr id="5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463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CC1C98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Rheine Herne Canal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137.25pt;margin-top:14.35pt;height:21.75pt;width:116.9pt;z-index:251661312;mso-width-relative:page;mso-height-relative:page;" filled="f" stroked="f" coordsize="21600,21600" o:gfxdata="UEsDBAoAAAAAAIdO4kAAAAAAAAAAAAAAAAAEAAAAZHJzL1BLAwQUAAAACACHTuJApxKQU9cAAAAJ&#10;AQAADwAAAGRycy9kb3ducmV2LnhtbE2PwU7DMAyG70i8Q2QkbixZWddSmu6wiSuIMZC4ZY3XVjRO&#10;1WRreXvMCW62/On395eb2fXigmPoPGlYLhQIpNrbjhoNh7enuxxEiIas6T2hhm8MsKmur0pTWD/R&#10;K172sREcQqEwGtoYh0LKULfoTFj4AYlvJz86E3kdG2lHM3G462Wi1Fo60xF/aM2A2xbrr/3ZaXh/&#10;Pn1+rNRLs3PpMPlZSXIPUuvbm6V6BBFxjn8w/OqzOlTsdPRnskH0GpJslTLKQ56BYCBV+T2Io4Ys&#10;SUBWpfzfoPoBUEsDBBQAAAAIAIdO4kDQ3UwACAIAABUEAAAOAAAAZHJzL2Uyb0RvYy54bWytU8tu&#10;2zAQvBfoPxC817JVP1LBcpDGSFEgTQsk/QCaoiyiIpddUpbcr++Sclw3veTQC0Fyl7Mzs8v19WBa&#10;dlDoNdiSzyZTzpSVUGm7L/n3p7t3V5z5IGwlWrCq5Efl+fXm7Zt17wqVQwNtpZARiPVF70rehOCK&#10;LPOyUUb4CThlKVgDGhHoiPusQtETummzfDpdZj1g5RCk8p5ut2OQnxDxNYBQ11qqLcjOKBtGVFSt&#10;CCTJN9p5vkls61rJ8LWuvQqsLTkpDWmlIrTfxTXbrEWxR+EaLU8UxGsovNBkhLZU9Ay1FUGwDvU/&#10;UEZLBA91mEgw2SgkOUIqZtMX3jw2wqmkhaz27my6/3+w8uHwDZmuSr5YcWaFoY4/qSGwjzCwZbSn&#10;d76grEdHeWGgaxqaJNW7e5A/PLNw2wi7VzeI0DdKVERvFl9mF09HHB9Bdv0XqKiM6AIkoKFGE70j&#10;NxihU2uO59ZEKjKWnF/Nl+8pJCmWr5Z5vkglRPH82qEPnxQYFjclR2p9QheHex8iG1E8p8RiFu50&#10;26b2t/avC0qMN4l9JDxSD8NuOLmxg+pIOhDGaaK/RJsG8BdnPU1Syf3PTqDirP1syYsPs/k8jl46&#10;zBernA54GdldRoSVBFXywNm4vQ3juHYO9b6hSqP7Fm7Iv1onadHokdWJN01LUnya7DiOl+eU9ec3&#10;b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pxKQU9cAAAAJAQAADwAAAAAAAAABACAAAAAiAAAA&#10;ZHJzL2Rvd25yZXYueG1sUEsBAhQAFAAAAAgAh07iQNDdTAA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DCC1C98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Rheine Herne Canal</w:t>
                      </w:r>
                    </w:p>
                  </w:txbxContent>
                </v:textbox>
              </v:shape>
            </w:pict>
          </mc:Fallback>
        </mc:AlternateContent>
      </w:r>
    </w:p>
    <w:p w14:paraId="4ED9F09B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19F0577B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3458D61D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F1AD480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535714A8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EC048EC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1BA620C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i) Identify and name:</w:t>
      </w:r>
    </w:p>
    <w:p w14:paraId="265037CF">
      <w:pPr>
        <w:pStyle w:val="24"/>
        <w:numPr>
          <w:ilvl w:val="0"/>
          <w:numId w:val="2"/>
        </w:num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town marked </w:t>
      </w:r>
      <w:r>
        <w:rPr>
          <w:rFonts w:ascii="Times New Roman" w:hAnsi="Times New Roman" w:cs="Times New Roman"/>
          <w:b/>
          <w:sz w:val="26"/>
          <w:szCs w:val="26"/>
        </w:rPr>
        <w:t xml:space="preserve">M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6E79C4AE">
      <w:pPr>
        <w:pStyle w:val="24"/>
        <w:numPr>
          <w:ilvl w:val="0"/>
          <w:numId w:val="2"/>
        </w:num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river marked </w:t>
      </w:r>
      <w:r>
        <w:rPr>
          <w:rFonts w:ascii="Times New Roman" w:hAnsi="Times New Roman" w:cs="Times New Roman"/>
          <w:b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507B4829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physical factors that influenced the location of the iron and steel industry in the Ruhr Region of Germany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(3mks)</w:t>
      </w:r>
    </w:p>
    <w:p w14:paraId="248C3DF7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a) Define the term regional trade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3331E3E1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b) State</w:t>
      </w:r>
      <w:r>
        <w:rPr>
          <w:rFonts w:ascii="Times New Roman" w:hAnsi="Times New Roman" w:cs="Times New Roman"/>
          <w:b/>
          <w:sz w:val="26"/>
          <w:szCs w:val="26"/>
        </w:rPr>
        <w:t xml:space="preserve"> three</w:t>
      </w:r>
      <w:r>
        <w:rPr>
          <w:rFonts w:ascii="Times New Roman" w:hAnsi="Times New Roman" w:cs="Times New Roman"/>
          <w:sz w:val="26"/>
          <w:szCs w:val="26"/>
        </w:rPr>
        <w:t xml:space="preserve"> challenges facing Common Market of Eastern and Southern Africa (COMESA)                 </w:t>
      </w:r>
    </w:p>
    <w:p w14:paraId="1BFFFC97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(3mks)</w:t>
      </w:r>
    </w:p>
    <w:p w14:paraId="4689FC21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369A5E92">
      <w:pPr>
        <w:shd w:val="clear" w:color="auto" w:fill="FFFFFF" w:themeFill="background1"/>
        <w:spacing w:after="0" w:line="276" w:lineRule="auto"/>
        <w:ind w:left="180" w:right="-3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SECTION B: (75 MARKS)</w:t>
      </w:r>
    </w:p>
    <w:p w14:paraId="5B2AE60C">
      <w:pPr>
        <w:shd w:val="clear" w:color="auto" w:fill="FFFFFF" w:themeFill="background1"/>
        <w:spacing w:after="0" w:line="276" w:lineRule="auto"/>
        <w:ind w:left="180" w:right="-36" w:hanging="270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u w:val="single"/>
        </w:rPr>
        <w:t>Answer question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6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and any other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two </w:t>
      </w:r>
      <w:r>
        <w:rPr>
          <w:rFonts w:ascii="Times New Roman" w:hAnsi="Times New Roman" w:cs="Times New Roman"/>
          <w:sz w:val="26"/>
          <w:szCs w:val="26"/>
          <w:u w:val="single"/>
        </w:rPr>
        <w:t>questions from this section.</w:t>
      </w:r>
    </w:p>
    <w:p w14:paraId="17C8407D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The table below shows agricultural crops produced in Kenya in the year 2015 to 2018. Use it to answer question (a).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68"/>
        <w:gridCol w:w="1680"/>
        <w:gridCol w:w="1920"/>
        <w:gridCol w:w="1921"/>
      </w:tblGrid>
      <w:tr w14:paraId="3CCA79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985" w:type="dxa"/>
            <w:shd w:val="clear" w:color="auto" w:fill="auto"/>
          </w:tcPr>
          <w:p w14:paraId="785EC4FD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Crops</w:t>
            </w:r>
          </w:p>
        </w:tc>
        <w:tc>
          <w:tcPr>
            <w:tcW w:w="7589" w:type="dxa"/>
            <w:gridSpan w:val="4"/>
            <w:shd w:val="clear" w:color="auto" w:fill="auto"/>
          </w:tcPr>
          <w:p w14:paraId="66B805FC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Amount in metric tonnes</w:t>
            </w:r>
          </w:p>
        </w:tc>
      </w:tr>
      <w:tr w14:paraId="5D32D7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985" w:type="dxa"/>
            <w:shd w:val="clear" w:color="auto" w:fill="auto"/>
          </w:tcPr>
          <w:p w14:paraId="3EB449B9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2068" w:type="dxa"/>
            <w:shd w:val="clear" w:color="auto" w:fill="auto"/>
          </w:tcPr>
          <w:p w14:paraId="257D02C5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2015</w:t>
            </w:r>
          </w:p>
        </w:tc>
        <w:tc>
          <w:tcPr>
            <w:tcW w:w="1680" w:type="dxa"/>
            <w:shd w:val="clear" w:color="auto" w:fill="auto"/>
          </w:tcPr>
          <w:p w14:paraId="47DFFAC2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2016</w:t>
            </w:r>
          </w:p>
        </w:tc>
        <w:tc>
          <w:tcPr>
            <w:tcW w:w="1920" w:type="dxa"/>
            <w:shd w:val="clear" w:color="auto" w:fill="auto"/>
          </w:tcPr>
          <w:p w14:paraId="76A3D158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2017</w:t>
            </w:r>
          </w:p>
        </w:tc>
        <w:tc>
          <w:tcPr>
            <w:tcW w:w="1921" w:type="dxa"/>
            <w:shd w:val="clear" w:color="auto" w:fill="auto"/>
          </w:tcPr>
          <w:p w14:paraId="05A31A41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2018</w:t>
            </w:r>
          </w:p>
        </w:tc>
      </w:tr>
      <w:tr w14:paraId="05A634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985" w:type="dxa"/>
            <w:shd w:val="clear" w:color="auto" w:fill="auto"/>
          </w:tcPr>
          <w:p w14:paraId="0289CEB0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Tea</w:t>
            </w:r>
          </w:p>
        </w:tc>
        <w:tc>
          <w:tcPr>
            <w:tcW w:w="2068" w:type="dxa"/>
            <w:shd w:val="clear" w:color="auto" w:fill="auto"/>
          </w:tcPr>
          <w:p w14:paraId="7BCAF58C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240,000</w:t>
            </w:r>
          </w:p>
        </w:tc>
        <w:tc>
          <w:tcPr>
            <w:tcW w:w="1680" w:type="dxa"/>
            <w:shd w:val="clear" w:color="auto" w:fill="auto"/>
          </w:tcPr>
          <w:p w14:paraId="343B043B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314,000</w:t>
            </w:r>
          </w:p>
        </w:tc>
        <w:tc>
          <w:tcPr>
            <w:tcW w:w="1920" w:type="dxa"/>
            <w:shd w:val="clear" w:color="auto" w:fill="auto"/>
          </w:tcPr>
          <w:p w14:paraId="571E2C77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399,000</w:t>
            </w:r>
          </w:p>
        </w:tc>
        <w:tc>
          <w:tcPr>
            <w:tcW w:w="1921" w:type="dxa"/>
            <w:shd w:val="clear" w:color="auto" w:fill="auto"/>
          </w:tcPr>
          <w:p w14:paraId="3B9CB3B0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405,000</w:t>
            </w:r>
          </w:p>
        </w:tc>
      </w:tr>
      <w:tr w14:paraId="399F72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985" w:type="dxa"/>
            <w:shd w:val="clear" w:color="auto" w:fill="auto"/>
          </w:tcPr>
          <w:p w14:paraId="5432B96F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Coffee</w:t>
            </w:r>
          </w:p>
        </w:tc>
        <w:tc>
          <w:tcPr>
            <w:tcW w:w="2068" w:type="dxa"/>
            <w:shd w:val="clear" w:color="auto" w:fill="auto"/>
          </w:tcPr>
          <w:p w14:paraId="3900AA45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98,000</w:t>
            </w:r>
          </w:p>
        </w:tc>
        <w:tc>
          <w:tcPr>
            <w:tcW w:w="1680" w:type="dxa"/>
            <w:shd w:val="clear" w:color="auto" w:fill="auto"/>
          </w:tcPr>
          <w:p w14:paraId="6990F5D3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54,000</w:t>
            </w:r>
          </w:p>
        </w:tc>
        <w:tc>
          <w:tcPr>
            <w:tcW w:w="1920" w:type="dxa"/>
            <w:shd w:val="clear" w:color="auto" w:fill="auto"/>
          </w:tcPr>
          <w:p w14:paraId="79339AE8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42,000</w:t>
            </w:r>
          </w:p>
        </w:tc>
        <w:tc>
          <w:tcPr>
            <w:tcW w:w="1921" w:type="dxa"/>
            <w:shd w:val="clear" w:color="auto" w:fill="auto"/>
          </w:tcPr>
          <w:p w14:paraId="4BCAAEC4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55,000</w:t>
            </w:r>
          </w:p>
        </w:tc>
      </w:tr>
      <w:tr w14:paraId="0692D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985" w:type="dxa"/>
            <w:shd w:val="clear" w:color="auto" w:fill="auto"/>
          </w:tcPr>
          <w:p w14:paraId="34E6C57F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Wheat</w:t>
            </w:r>
          </w:p>
        </w:tc>
        <w:tc>
          <w:tcPr>
            <w:tcW w:w="2068" w:type="dxa"/>
            <w:shd w:val="clear" w:color="auto" w:fill="auto"/>
          </w:tcPr>
          <w:p w14:paraId="14336724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70,000</w:t>
            </w:r>
          </w:p>
        </w:tc>
        <w:tc>
          <w:tcPr>
            <w:tcW w:w="1680" w:type="dxa"/>
            <w:shd w:val="clear" w:color="auto" w:fill="auto"/>
          </w:tcPr>
          <w:p w14:paraId="130886EE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37,000</w:t>
            </w:r>
          </w:p>
        </w:tc>
        <w:tc>
          <w:tcPr>
            <w:tcW w:w="1920" w:type="dxa"/>
            <w:shd w:val="clear" w:color="auto" w:fill="auto"/>
          </w:tcPr>
          <w:p w14:paraId="492D0A70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54,000</w:t>
            </w:r>
          </w:p>
        </w:tc>
        <w:tc>
          <w:tcPr>
            <w:tcW w:w="1921" w:type="dxa"/>
            <w:shd w:val="clear" w:color="auto" w:fill="auto"/>
          </w:tcPr>
          <w:p w14:paraId="5FF64A72">
            <w:pPr>
              <w:shd w:val="clear" w:color="auto" w:fill="FFFFFF" w:themeFill="background1"/>
              <w:spacing w:after="0" w:line="276" w:lineRule="auto"/>
              <w:ind w:left="180" w:right="-3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66,000</w:t>
            </w:r>
          </w:p>
        </w:tc>
      </w:tr>
    </w:tbl>
    <w:p w14:paraId="4A3BB33B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i) Using a scale of 1cm to represent 50,000 metric tonnes, draw a comparative bar graph to represent the data above.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6F57CA41">
      <w:pPr>
        <w:shd w:val="clear" w:color="auto" w:fill="FFFFFF" w:themeFill="background1"/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ii) 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disadvantages of using comparative bar graphs to present data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15F70811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physical conditions that favour tea growing in the Kenyan highlands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40FD2FBE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i) Describe the stages involved in the processing of tea from processing to marketing    </w:t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4C1D755F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ii)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problems facing small scale tea farmers in Kenya.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(3mks)</w:t>
      </w:r>
    </w:p>
    <w:p w14:paraId="212CA630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8F04FC3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 a) i</w:t>
      </w:r>
      <w:r>
        <w:rPr>
          <w:rFonts w:ascii="Times New Roman" w:hAnsi="Times New Roman" w:cs="Times New Roman"/>
          <w:sz w:val="26"/>
          <w:szCs w:val="26"/>
        </w:rPr>
        <w:t xml:space="preserve">) Name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ways in which minerals occur within the Earth’s crust.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(3mks)</w:t>
      </w:r>
    </w:p>
    <w:p w14:paraId="4630BAE4">
      <w:p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ii) Identify the main minerals mined in the following areas of East Africa.</w:t>
      </w:r>
    </w:p>
    <w:p w14:paraId="567E8881">
      <w:pPr>
        <w:pStyle w:val="24"/>
        <w:numPr>
          <w:ilvl w:val="0"/>
          <w:numId w:val="3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Mwadui.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4F47A83C">
      <w:pPr>
        <w:pStyle w:val="24"/>
        <w:numPr>
          <w:ilvl w:val="0"/>
          <w:numId w:val="3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Kariandusi.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0B0DEACE">
      <w:pPr>
        <w:pStyle w:val="24"/>
        <w:numPr>
          <w:ilvl w:val="0"/>
          <w:numId w:val="3"/>
        </w:numPr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Bamburi.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(1mk)</w:t>
      </w:r>
    </w:p>
    <w:p w14:paraId="2FF58E9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b) i) Apart from shaft method of mining give two types of underground mining</w:t>
      </w:r>
      <w:r>
        <w:rPr>
          <w:rFonts w:ascii="Times New Roman" w:hAnsi="Times New Roman" w:cs="Times New Roman"/>
          <w:b/>
          <w:sz w:val="26"/>
          <w:szCs w:val="26"/>
        </w:rPr>
        <w:t>.                (2mks)</w:t>
      </w:r>
    </w:p>
    <w:p w14:paraId="7A6D1C8F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ii)  Describe the deep shaft method of mining.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(6mks)</w:t>
      </w:r>
    </w:p>
    <w:p w14:paraId="46ED9FFF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Give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reasons why Kenya imports her oil in crude form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(3mks)</w:t>
      </w:r>
    </w:p>
    <w:p w14:paraId="251FD1D4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ways in which mining contributes to the economy of Kenya.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(8mks)</w:t>
      </w:r>
    </w:p>
    <w:p w14:paraId="50C183D6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AEB9012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8a</w:t>
      </w:r>
      <w:r>
        <w:rPr>
          <w:rFonts w:ascii="Times New Roman" w:hAnsi="Times New Roman" w:cs="Times New Roman"/>
          <w:sz w:val="26"/>
          <w:szCs w:val="26"/>
        </w:rPr>
        <w:t xml:space="preserve">) i) Define dairy farming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A02C886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ii) Name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exotic dairy breeds reared in Kenya.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D3892E">
      <w:pPr>
        <w:shd w:val="clear" w:color="auto" w:fill="FFFFFF" w:themeFill="background1"/>
        <w:tabs>
          <w:tab w:val="left" w:pos="54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reasons why dairy farming is least developed in Northern Kenya.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(6mks)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429503">
      <w:pPr>
        <w:shd w:val="clear" w:color="auto" w:fill="FFFFFF" w:themeFill="background1"/>
        <w:tabs>
          <w:tab w:val="left" w:pos="540"/>
        </w:tabs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Compare dairy farming in Kenya and Denmark under the following sub-headings:</w:t>
      </w:r>
    </w:p>
    <w:p w14:paraId="2A5B4BC3">
      <w:pPr>
        <w:pStyle w:val="24"/>
        <w:numPr>
          <w:ilvl w:val="0"/>
          <w:numId w:val="2"/>
        </w:numPr>
        <w:shd w:val="clear" w:color="auto" w:fill="FFFFFF" w:themeFill="background1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Breeds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0B76501C">
      <w:pPr>
        <w:pStyle w:val="24"/>
        <w:numPr>
          <w:ilvl w:val="0"/>
          <w:numId w:val="2"/>
        </w:numPr>
        <w:shd w:val="clear" w:color="auto" w:fill="FFFFFF" w:themeFill="background1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Processing of </w:t>
      </w:r>
      <w:r>
        <w:rPr>
          <w:rFonts w:ascii="Times New Roman" w:hAnsi="Times New Roman" w:cs="Times New Roman"/>
          <w:b/>
          <w:sz w:val="26"/>
          <w:szCs w:val="26"/>
        </w:rPr>
        <w:t xml:space="preserve">milk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4EBF499">
      <w:pPr>
        <w:shd w:val="clear" w:color="auto" w:fill="FFFFFF" w:themeFill="background1"/>
        <w:spacing w:after="0" w:line="276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Explain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measures the government of Kenya has undertaken to improve small dairy farming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(6mks)</w:t>
      </w:r>
    </w:p>
    <w:p w14:paraId="7B1374C9">
      <w:pPr>
        <w:shd w:val="clear" w:color="auto" w:fill="FFFFFF" w:themeFill="background1"/>
        <w:spacing w:after="0" w:line="276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e)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benefits of dairy farming to the economy of Denmark.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34742FBE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68585514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 a) i)</w:t>
      </w:r>
      <w:r>
        <w:rPr>
          <w:rFonts w:ascii="Times New Roman" w:hAnsi="Times New Roman" w:cs="Times New Roman"/>
          <w:sz w:val="26"/>
          <w:szCs w:val="26"/>
        </w:rPr>
        <w:t xml:space="preserve"> Apart from draining swamps, name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other methods used to reclaim land in Kenya.  </w:t>
      </w:r>
    </w:p>
    <w:p w14:paraId="1FC4BDEE">
      <w:pPr>
        <w:spacing w:after="0" w:line="360" w:lineRule="auto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(3mks)                                                                                                                          </w:t>
      </w:r>
    </w:p>
    <w:p w14:paraId="59B708E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ii) Identify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examples of swampy areas that have been reclaimed in Kenya.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5DDCB37F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b)  Give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physical factors that influenced the location of Mwea-Tebere irrigation              scheme.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6DEF077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c) i) List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crops grown in the Mwea-Tebere irrigation scheme.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(4mks)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BC038F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ii)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 xml:space="preserve">problems experienced by farmers in Mwea-Tebere irrigation schemes.  </w:t>
      </w:r>
      <w:r>
        <w:rPr>
          <w:rFonts w:ascii="Times New Roman" w:hAnsi="Times New Roman" w:cs="Times New Roman"/>
          <w:b/>
          <w:sz w:val="26"/>
          <w:szCs w:val="26"/>
        </w:rPr>
        <w:t xml:space="preserve"> (4mks)                                                                                                                                   </w:t>
      </w:r>
    </w:p>
    <w:p w14:paraId="04E16862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Explain </w:t>
      </w:r>
      <w:r>
        <w:rPr>
          <w:rFonts w:ascii="Times New Roman" w:hAnsi="Times New Roman" w:cs="Times New Roman"/>
          <w:b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differences between land reclamation in Kenya and Netherlands.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(8mks)             </w:t>
      </w:r>
    </w:p>
    <w:p w14:paraId="566E2C80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5BAE0D7B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3F47FF80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 a) i)</w:t>
      </w:r>
      <w:r>
        <w:rPr>
          <w:rFonts w:ascii="Times New Roman" w:hAnsi="Times New Roman" w:cs="Times New Roman"/>
          <w:sz w:val="26"/>
          <w:szCs w:val="26"/>
        </w:rPr>
        <w:t xml:space="preserve"> What is a sanctuary.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4821A6D8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ii) The map below shows the major game reserves and national parks in East Africa.</w:t>
      </w:r>
    </w:p>
    <w:p w14:paraId="4E0A8209">
      <w:pPr>
        <w:tabs>
          <w:tab w:val="left" w:pos="900"/>
        </w:tabs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261610" cy="5013960"/>
            <wp:effectExtent l="9525" t="9525" r="24765" b="24765"/>
            <wp:docPr id="203129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97158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" t="1046" r="1413" b="1"/>
                    <a:stretch>
                      <a:fillRect/>
                    </a:stretch>
                  </pic:blipFill>
                  <pic:spPr>
                    <a:xfrm>
                      <a:off x="0" y="0"/>
                      <a:ext cx="5296470" cy="504717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42B7DBF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1383C023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406EB796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Name the;</w:t>
      </w:r>
    </w:p>
    <w:p w14:paraId="7285CA29">
      <w:pPr>
        <w:pStyle w:val="24"/>
        <w:numPr>
          <w:ilvl w:val="0"/>
          <w:numId w:val="4"/>
        </w:num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National Parks marked </w:t>
      </w:r>
      <w:r>
        <w:rPr>
          <w:rFonts w:ascii="Times New Roman" w:hAnsi="Times New Roman" w:cs="Times New Roman"/>
          <w:b/>
          <w:bCs/>
          <w:sz w:val="26"/>
          <w:szCs w:val="26"/>
        </w:rPr>
        <w:t>H, J</w:t>
      </w:r>
      <w:r>
        <w:rPr>
          <w:rFonts w:ascii="Times New Roman" w:hAnsi="Times New Roman" w:cs="Times New Roman"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bCs/>
          <w:sz w:val="26"/>
          <w:szCs w:val="26"/>
        </w:rPr>
        <w:t>K</w:t>
      </w:r>
      <w:r>
        <w:rPr>
          <w:rFonts w:ascii="Times New Roman" w:hAnsi="Times New Roman" w:cs="Times New Roman"/>
          <w:sz w:val="26"/>
          <w:szCs w:val="26"/>
        </w:rPr>
        <w:t xml:space="preserve">.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(3mks)</w:t>
      </w:r>
    </w:p>
    <w:p w14:paraId="11A96A7A">
      <w:pPr>
        <w:pStyle w:val="24"/>
        <w:numPr>
          <w:ilvl w:val="0"/>
          <w:numId w:val="4"/>
        </w:num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Game reserve marked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L.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(</w:t>
      </w:r>
      <w:r>
        <w:rPr>
          <w:rFonts w:ascii="Times New Roman" w:hAnsi="Times New Roman" w:cs="Times New Roman"/>
          <w:b/>
          <w:sz w:val="26"/>
          <w:szCs w:val="26"/>
        </w:rPr>
        <w:t>1mk)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668D3C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b) Explain how the following factors affect wildlife industry in Kenya.                    </w:t>
      </w:r>
    </w:p>
    <w:p w14:paraId="1844F225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i) Poaching.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(2mks)</w:t>
      </w:r>
    </w:p>
    <w:p w14:paraId="280A2386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ii) Drought.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 (2mks)</w:t>
      </w:r>
    </w:p>
    <w:p w14:paraId="28019A5B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i) Give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 xml:space="preserve">factors that hinder domestic tourism in Kenya.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(4mks)</w:t>
      </w:r>
    </w:p>
    <w:p w14:paraId="608B6442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ii) State </w:t>
      </w:r>
      <w:r>
        <w:rPr>
          <w:rFonts w:ascii="Times New Roman" w:hAnsi="Times New Roman" w:cs="Times New Roman"/>
          <w:b/>
          <w:sz w:val="26"/>
          <w:szCs w:val="26"/>
        </w:rPr>
        <w:t>three</w:t>
      </w:r>
      <w:r>
        <w:rPr>
          <w:rFonts w:ascii="Times New Roman" w:hAnsi="Times New Roman" w:cs="Times New Roman"/>
          <w:sz w:val="26"/>
          <w:szCs w:val="26"/>
        </w:rPr>
        <w:t xml:space="preserve"> benefits of ecotourism in Kenya</w:t>
      </w:r>
      <w:r>
        <w:rPr>
          <w:rFonts w:ascii="Times New Roman" w:hAnsi="Times New Roman" w:cs="Times New Roman"/>
          <w:b/>
          <w:sz w:val="26"/>
          <w:szCs w:val="26"/>
        </w:rPr>
        <w:t>.                                                                (3mks)</w:t>
      </w:r>
    </w:p>
    <w:p w14:paraId="5E921197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d) Explain</w:t>
      </w:r>
      <w:r>
        <w:rPr>
          <w:rFonts w:ascii="Times New Roman" w:hAnsi="Times New Roman" w:cs="Times New Roman"/>
          <w:b/>
          <w:sz w:val="26"/>
          <w:szCs w:val="26"/>
        </w:rPr>
        <w:t xml:space="preserve"> four</w:t>
      </w:r>
      <w:r>
        <w:rPr>
          <w:rFonts w:ascii="Times New Roman" w:hAnsi="Times New Roman" w:cs="Times New Roman"/>
          <w:sz w:val="26"/>
          <w:szCs w:val="26"/>
        </w:rPr>
        <w:t xml:space="preserve"> similarities between tourism in Kenya and Switzerland.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(8mks)</w:t>
      </w:r>
    </w:p>
    <w:p w14:paraId="24B9B0FD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02C7994E">
      <w:pPr>
        <w:tabs>
          <w:tab w:val="left" w:pos="900"/>
        </w:tabs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</w:p>
    <w:p w14:paraId="2F7FBF86">
      <w:pPr>
        <w:spacing w:after="0" w:line="360" w:lineRule="auto"/>
        <w:ind w:right="-36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7148F6"/>
    <w:multiLevelType w:val="multilevel"/>
    <w:tmpl w:val="3D7148F6"/>
    <w:lvl w:ilvl="0" w:tentative="0">
      <w:start w:val="1"/>
      <w:numFmt w:val="lowerLetter"/>
      <w:lvlText w:val="(%1)"/>
      <w:lvlJc w:val="left"/>
      <w:pPr>
        <w:tabs>
          <w:tab w:val="left" w:pos="898"/>
        </w:tabs>
        <w:ind w:left="898" w:hanging="615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363"/>
        </w:tabs>
        <w:ind w:left="1363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083"/>
        </w:tabs>
        <w:ind w:left="2083" w:hanging="180"/>
      </w:pPr>
    </w:lvl>
    <w:lvl w:ilvl="3" w:tentative="0">
      <w:start w:val="1"/>
      <w:numFmt w:val="decimal"/>
      <w:lvlText w:val="%4."/>
      <w:lvlJc w:val="left"/>
      <w:pPr>
        <w:tabs>
          <w:tab w:val="left" w:pos="2803"/>
        </w:tabs>
        <w:ind w:left="2803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523"/>
        </w:tabs>
        <w:ind w:left="3523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243"/>
        </w:tabs>
        <w:ind w:left="4243" w:hanging="180"/>
      </w:pPr>
    </w:lvl>
    <w:lvl w:ilvl="6" w:tentative="0">
      <w:start w:val="1"/>
      <w:numFmt w:val="decimal"/>
      <w:lvlText w:val="%7."/>
      <w:lvlJc w:val="left"/>
      <w:pPr>
        <w:tabs>
          <w:tab w:val="left" w:pos="4963"/>
        </w:tabs>
        <w:ind w:left="4963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683"/>
        </w:tabs>
        <w:ind w:left="5683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03"/>
        </w:tabs>
        <w:ind w:left="6403" w:hanging="180"/>
      </w:pPr>
    </w:lvl>
  </w:abstractNum>
  <w:abstractNum w:abstractNumId="1">
    <w:nsid w:val="3E5F7C7E"/>
    <w:multiLevelType w:val="multilevel"/>
    <w:tmpl w:val="3E5F7C7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C077CC7"/>
    <w:multiLevelType w:val="multilevel"/>
    <w:tmpl w:val="4C077CC7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D0C0833"/>
    <w:multiLevelType w:val="multilevel"/>
    <w:tmpl w:val="7D0C08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300ED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837CF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2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795</Words>
  <Characters>3908</Characters>
  <Lines>0</Lines>
  <Paragraphs>0</Paragraphs>
  <TotalTime>0</TotalTime>
  <ScaleCrop>false</ScaleCrop>
  <LinksUpToDate>false</LinksUpToDate>
  <CharactersWithSpaces>7435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2025-09-05T12:11:37Z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149CCD6C5D434E4CAA8A909D7029845B_13</vt:lpwstr>
  </property>
</Properties>
</file>