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724F8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4"/>
          <w:szCs w:val="64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40" name="Picture 11040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" name="Picture 11040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11041" name="Picture 11041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" name="Picture 11041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65D27B75">
      <w:pPr>
        <w:spacing w:after="0" w:line="259" w:lineRule="auto"/>
        <w:ind w:left="90" w:right="-216" w:hanging="270"/>
        <w:jc w:val="center"/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56D71C6E">
      <w:pPr>
        <w:spacing w:after="0" w:line="259" w:lineRule="auto"/>
        <w:ind w:left="90" w:right="-216" w:hanging="270"/>
        <w:jc w:val="center"/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156A9B8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565/1</w:t>
      </w:r>
    </w:p>
    <w:p w14:paraId="35DC5AC9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PAPER 1</w:t>
      </w:r>
    </w:p>
    <w:p w14:paraId="6193B05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/>
          <w:b/>
          <w:sz w:val="28"/>
          <w:szCs w:val="26"/>
          <w:lang w:val="en-US"/>
        </w:rPr>
        <w:t>TIME: 2 HOURS</w:t>
      </w:r>
    </w:p>
    <w:p w14:paraId="79E0622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  <w:lang w:val="en-US"/>
        </w:rPr>
      </w:pPr>
    </w:p>
    <w:p w14:paraId="302251A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NAME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</w:t>
      </w:r>
    </w:p>
    <w:p w14:paraId="2FA250DA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SIGN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………………………..</w:t>
      </w:r>
    </w:p>
    <w:p w14:paraId="010479FD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</w:t>
      </w:r>
    </w:p>
    <w:p w14:paraId="23C89AA1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  <w:lang w:val="en-US"/>
        </w:rPr>
      </w:pPr>
    </w:p>
    <w:p w14:paraId="61E0E369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  <w:lang w:val="en-US"/>
        </w:rPr>
      </w:pPr>
      <w:r>
        <w:rPr>
          <w:rFonts w:ascii="Times New Roman" w:hAnsi="Times New Roman" w:eastAsia="Times New Roman" w:cs="Times New Roman"/>
          <w:i/>
          <w:sz w:val="36"/>
          <w:szCs w:val="26"/>
          <w:lang w:val="en-US"/>
        </w:rPr>
        <w:t>Kenya Certificate of Secondary Education</w:t>
      </w:r>
    </w:p>
    <w:p w14:paraId="0B811F15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3922205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8301F43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INSTRUCITONS TO CANDIDATES</w:t>
      </w:r>
    </w:p>
    <w:p w14:paraId="792C3A82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in the spaces provided above.</w:t>
      </w:r>
    </w:p>
    <w:p w14:paraId="30CD8005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Sign and write the date of examination in spaces above.</w:t>
      </w:r>
    </w:p>
    <w:p w14:paraId="56B4FDC8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 questions in the spaces provided.</w:t>
      </w:r>
    </w:p>
    <w:p w14:paraId="7878C3CF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should answer the questions in English</w:t>
      </w:r>
    </w:p>
    <w:p w14:paraId="4BFCDA74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</w:t>
      </w:r>
    </w:p>
    <w:p w14:paraId="3E557087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10"/>
        <w:tblW w:w="946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518"/>
        <w:gridCol w:w="519"/>
        <w:gridCol w:w="520"/>
        <w:gridCol w:w="520"/>
        <w:gridCol w:w="521"/>
        <w:gridCol w:w="522"/>
        <w:gridCol w:w="522"/>
        <w:gridCol w:w="522"/>
        <w:gridCol w:w="522"/>
        <w:gridCol w:w="581"/>
        <w:gridCol w:w="581"/>
        <w:gridCol w:w="581"/>
        <w:gridCol w:w="581"/>
        <w:gridCol w:w="581"/>
        <w:gridCol w:w="653"/>
      </w:tblGrid>
      <w:tr w14:paraId="714EF9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3" w:type="dxa"/>
          </w:tcPr>
          <w:p w14:paraId="6ECAC37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514" w:type="dxa"/>
          </w:tcPr>
          <w:p w14:paraId="73B9463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515" w:type="dxa"/>
          </w:tcPr>
          <w:p w14:paraId="25C82079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515" w:type="dxa"/>
          </w:tcPr>
          <w:p w14:paraId="0992901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515" w:type="dxa"/>
          </w:tcPr>
          <w:p w14:paraId="56AF46F4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516" w:type="dxa"/>
          </w:tcPr>
          <w:p w14:paraId="1D41F51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517" w:type="dxa"/>
          </w:tcPr>
          <w:p w14:paraId="0664C6F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517" w:type="dxa"/>
          </w:tcPr>
          <w:p w14:paraId="633156AE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517" w:type="dxa"/>
          </w:tcPr>
          <w:p w14:paraId="76D73B7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517" w:type="dxa"/>
          </w:tcPr>
          <w:p w14:paraId="3A10E71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575" w:type="dxa"/>
          </w:tcPr>
          <w:p w14:paraId="357D893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575" w:type="dxa"/>
          </w:tcPr>
          <w:p w14:paraId="2C05B72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575" w:type="dxa"/>
          </w:tcPr>
          <w:p w14:paraId="724F570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575" w:type="dxa"/>
          </w:tcPr>
          <w:p w14:paraId="68C9E8C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575" w:type="dxa"/>
          </w:tcPr>
          <w:p w14:paraId="24F305DD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647" w:type="dxa"/>
          </w:tcPr>
          <w:p w14:paraId="1A34A94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</w:p>
        </w:tc>
      </w:tr>
      <w:tr w14:paraId="5F3F83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3" w:type="dxa"/>
          </w:tcPr>
          <w:p w14:paraId="7DBD4B77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Marks</w:t>
            </w:r>
          </w:p>
        </w:tc>
        <w:tc>
          <w:tcPr>
            <w:tcW w:w="514" w:type="dxa"/>
          </w:tcPr>
          <w:p w14:paraId="6205030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5" w:type="dxa"/>
          </w:tcPr>
          <w:p w14:paraId="7552D61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5" w:type="dxa"/>
          </w:tcPr>
          <w:p w14:paraId="05EB7444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5" w:type="dxa"/>
          </w:tcPr>
          <w:p w14:paraId="34D814C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" w:type="dxa"/>
          </w:tcPr>
          <w:p w14:paraId="60A188A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7" w:type="dxa"/>
          </w:tcPr>
          <w:p w14:paraId="30046CA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7" w:type="dxa"/>
          </w:tcPr>
          <w:p w14:paraId="34C7F69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7" w:type="dxa"/>
          </w:tcPr>
          <w:p w14:paraId="764AD43E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7" w:type="dxa"/>
          </w:tcPr>
          <w:p w14:paraId="2FBD37E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5" w:type="dxa"/>
          </w:tcPr>
          <w:p w14:paraId="09154ED7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5" w:type="dxa"/>
          </w:tcPr>
          <w:p w14:paraId="117E460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5" w:type="dxa"/>
          </w:tcPr>
          <w:p w14:paraId="34505B2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5" w:type="dxa"/>
          </w:tcPr>
          <w:p w14:paraId="09C6736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5" w:type="dxa"/>
          </w:tcPr>
          <w:p w14:paraId="1D46677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7" w:type="dxa"/>
          </w:tcPr>
          <w:p w14:paraId="30FC6F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10"/>
        <w:tblpPr w:leftFromText="180" w:rightFromText="180" w:vertAnchor="text" w:horzAnchor="margin" w:tblpXSpec="center" w:tblpY="343"/>
        <w:tblW w:w="94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725"/>
        <w:gridCol w:w="726"/>
        <w:gridCol w:w="726"/>
        <w:gridCol w:w="726"/>
        <w:gridCol w:w="727"/>
        <w:gridCol w:w="728"/>
        <w:gridCol w:w="728"/>
        <w:gridCol w:w="728"/>
        <w:gridCol w:w="728"/>
        <w:gridCol w:w="728"/>
        <w:gridCol w:w="985"/>
      </w:tblGrid>
      <w:tr w14:paraId="25E101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22A1C8E9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725" w:type="dxa"/>
          </w:tcPr>
          <w:p w14:paraId="33A5641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16</w:t>
            </w:r>
          </w:p>
        </w:tc>
        <w:tc>
          <w:tcPr>
            <w:tcW w:w="726" w:type="dxa"/>
          </w:tcPr>
          <w:p w14:paraId="6AFDB13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726" w:type="dxa"/>
          </w:tcPr>
          <w:p w14:paraId="2183F27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726" w:type="dxa"/>
          </w:tcPr>
          <w:p w14:paraId="5DFA236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</w:p>
        </w:tc>
        <w:tc>
          <w:tcPr>
            <w:tcW w:w="727" w:type="dxa"/>
          </w:tcPr>
          <w:p w14:paraId="602C6A79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728" w:type="dxa"/>
          </w:tcPr>
          <w:p w14:paraId="22FD982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21</w:t>
            </w:r>
          </w:p>
        </w:tc>
        <w:tc>
          <w:tcPr>
            <w:tcW w:w="728" w:type="dxa"/>
          </w:tcPr>
          <w:p w14:paraId="75C39F4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</w:p>
        </w:tc>
        <w:tc>
          <w:tcPr>
            <w:tcW w:w="728" w:type="dxa"/>
          </w:tcPr>
          <w:p w14:paraId="6CC1878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23</w:t>
            </w:r>
          </w:p>
        </w:tc>
        <w:tc>
          <w:tcPr>
            <w:tcW w:w="728" w:type="dxa"/>
          </w:tcPr>
          <w:p w14:paraId="577A580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24</w:t>
            </w:r>
          </w:p>
        </w:tc>
        <w:tc>
          <w:tcPr>
            <w:tcW w:w="728" w:type="dxa"/>
          </w:tcPr>
          <w:p w14:paraId="0B90181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985" w:type="dxa"/>
          </w:tcPr>
          <w:p w14:paraId="31F883B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</w:tr>
      <w:tr w14:paraId="5103B4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44085FA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Marks</w:t>
            </w:r>
          </w:p>
        </w:tc>
        <w:tc>
          <w:tcPr>
            <w:tcW w:w="725" w:type="dxa"/>
          </w:tcPr>
          <w:p w14:paraId="104A14D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6" w:type="dxa"/>
          </w:tcPr>
          <w:p w14:paraId="050E0BB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6" w:type="dxa"/>
          </w:tcPr>
          <w:p w14:paraId="06E356C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6" w:type="dxa"/>
          </w:tcPr>
          <w:p w14:paraId="5A83C83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dxa"/>
          </w:tcPr>
          <w:p w14:paraId="0CA5806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8" w:type="dxa"/>
          </w:tcPr>
          <w:p w14:paraId="443B209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8" w:type="dxa"/>
          </w:tcPr>
          <w:p w14:paraId="2B5E3DC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8" w:type="dxa"/>
          </w:tcPr>
          <w:p w14:paraId="597433C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8" w:type="dxa"/>
          </w:tcPr>
          <w:p w14:paraId="59F4817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8" w:type="dxa"/>
          </w:tcPr>
          <w:p w14:paraId="14176FF9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26"/>
              </w:rPr>
            </w:pPr>
          </w:p>
        </w:tc>
        <w:tc>
          <w:tcPr>
            <w:tcW w:w="985" w:type="dxa"/>
          </w:tcPr>
          <w:p w14:paraId="622F70B5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26"/>
              </w:rPr>
            </w:pPr>
          </w:p>
        </w:tc>
      </w:tr>
    </w:tbl>
    <w:p w14:paraId="161D8BEB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68D6C06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A75D7C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5E2DC16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ALL the questions</w:t>
      </w:r>
    </w:p>
    <w:p w14:paraId="3B21EADE">
      <w:pPr>
        <w:pStyle w:val="19"/>
        <w:numPr>
          <w:ilvl w:val="0"/>
          <w:numId w:val="2"/>
        </w:numPr>
        <w:spacing w:before="0" w:beforeAutospacing="0" w:after="0" w:afterAutospacing="0" w:line="360" w:lineRule="auto"/>
        <w:ind w:left="36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State the unit of carriage for each of the following modes of transport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4mks)</w:t>
      </w:r>
    </w:p>
    <w:p w14:paraId="1F3C2D4D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Mode of transport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unit of carriage</w:t>
      </w:r>
    </w:p>
    <w:p w14:paraId="62A2B6F7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Porterage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>______________</w:t>
      </w:r>
    </w:p>
    <w:p w14:paraId="17521353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Cartage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>_______________</w:t>
      </w:r>
    </w:p>
    <w:p w14:paraId="42BC18B7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Sea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>________________</w:t>
      </w:r>
    </w:p>
    <w:p w14:paraId="450CFBD9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Air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>________________</w:t>
      </w:r>
    </w:p>
    <w:p w14:paraId="1E2685BB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46E51EDD">
      <w:pPr>
        <w:pStyle w:val="24"/>
        <w:numPr>
          <w:ilvl w:val="0"/>
          <w:numId w:val="2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 xml:space="preserve">elements of demographic environment that may influence the operation of a business.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(4 marks)</w:t>
      </w:r>
    </w:p>
    <w:p w14:paraId="5EDDEC8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C72A7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B4FF0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A7B92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7724AD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9C6BEF8">
      <w:pPr>
        <w:pStyle w:val="24"/>
        <w:numPr>
          <w:ilvl w:val="0"/>
          <w:numId w:val="2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</w:t>
      </w:r>
      <w:r>
        <w:rPr>
          <w:rFonts w:ascii="Times New Roman" w:hAnsi="Times New Roman" w:cs="Times New Roman"/>
          <w:b/>
          <w:sz w:val="26"/>
          <w:szCs w:val="26"/>
        </w:rPr>
        <w:t xml:space="preserve"> four</w:t>
      </w:r>
      <w:r>
        <w:rPr>
          <w:rFonts w:ascii="Times New Roman" w:hAnsi="Times New Roman" w:cs="Times New Roman"/>
          <w:sz w:val="26"/>
          <w:szCs w:val="26"/>
        </w:rPr>
        <w:t xml:space="preserve"> reasons why consumers have to make choices between competing wants.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2898D37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F5258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AD160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3261D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E0F690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B5FAA49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 In</w:t>
      </w:r>
      <w:r>
        <w:rPr>
          <w:rFonts w:ascii="Times New Roman" w:hAnsi="Times New Roman" w:cs="Times New Roman"/>
          <w:sz w:val="26"/>
          <w:szCs w:val="26"/>
        </w:rPr>
        <w:t xml:space="preserve"> the spaces provided below, indicate the type of utility created by each of the following business activities</w:t>
      </w:r>
    </w:p>
    <w:p w14:paraId="1014804C">
      <w:pPr>
        <w:pStyle w:val="24"/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Business activity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Type of utility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(4marks)</w:t>
      </w:r>
    </w:p>
    <w:p w14:paraId="7D8AABE9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Selling face masks to customers –</w:t>
      </w:r>
    </w:p>
    <w:p w14:paraId="4BF214B6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Transporting onions-</w:t>
      </w:r>
    </w:p>
    <w:p w14:paraId="211168C1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Storing onions in a granary-</w:t>
      </w:r>
    </w:p>
    <w:p w14:paraId="33EC7766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Making a camera-</w:t>
      </w:r>
    </w:p>
    <w:p w14:paraId="11AD623E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39EA45D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 Outline four</w:t>
      </w:r>
      <w:r>
        <w:rPr>
          <w:rFonts w:ascii="Times New Roman" w:hAnsi="Times New Roman" w:cs="Times New Roman"/>
          <w:sz w:val="26"/>
          <w:szCs w:val="26"/>
        </w:rPr>
        <w:t xml:space="preserve"> circumstances under which differed payment may be used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3814545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F424D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735E50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A136A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BAAC8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C79037E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987D3D0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 State four</w:t>
      </w:r>
      <w:r>
        <w:rPr>
          <w:rFonts w:ascii="Times New Roman" w:hAnsi="Times New Roman" w:cs="Times New Roman"/>
          <w:sz w:val="26"/>
          <w:szCs w:val="26"/>
        </w:rPr>
        <w:t xml:space="preserve"> advantages of transacting business through the internet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(4marks)</w:t>
      </w:r>
    </w:p>
    <w:p w14:paraId="5AD5A0A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080716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8B03E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21E1C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DF6ADC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E132C33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7.</w:t>
      </w:r>
      <w:r>
        <w:rPr>
          <w:rFonts w:ascii="Times New Roman" w:hAnsi="Times New Roman"/>
          <w:bCs/>
          <w:sz w:val="26"/>
          <w:szCs w:val="26"/>
        </w:rPr>
        <w:t xml:space="preserve"> The following information relates to Mumbua traders for the year ended 31</w:t>
      </w:r>
      <w:r>
        <w:rPr>
          <w:rFonts w:ascii="Times New Roman" w:hAnsi="Times New Roman"/>
          <w:bCs/>
          <w:sz w:val="26"/>
          <w:szCs w:val="26"/>
          <w:vertAlign w:val="superscript"/>
        </w:rPr>
        <w:t>st</w:t>
      </w:r>
      <w:r>
        <w:rPr>
          <w:rFonts w:ascii="Times New Roman" w:hAnsi="Times New Roman"/>
          <w:bCs/>
          <w:sz w:val="26"/>
          <w:szCs w:val="26"/>
        </w:rPr>
        <w:t xml:space="preserve"> April 2015.</w:t>
      </w:r>
    </w:p>
    <w:p w14:paraId="509375CC">
      <w:pPr>
        <w:pStyle w:val="19"/>
        <w:spacing w:before="0" w:beforeAutospacing="0" w:after="0" w:afterAutospacing="0" w:line="276" w:lineRule="auto"/>
        <w:ind w:left="990" w:hanging="270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Shs.</w:t>
      </w:r>
    </w:p>
    <w:p w14:paraId="441AE1B6">
      <w:pPr>
        <w:pStyle w:val="19"/>
        <w:spacing w:before="0" w:beforeAutospacing="0" w:after="0" w:afterAutospacing="0" w:line="276" w:lineRule="auto"/>
        <w:ind w:left="99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Cash at bank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30,000</w:t>
      </w:r>
    </w:p>
    <w:p w14:paraId="5651CB59">
      <w:pPr>
        <w:pStyle w:val="19"/>
        <w:spacing w:before="0" w:beforeAutospacing="0" w:after="0" w:afterAutospacing="0" w:line="276" w:lineRule="auto"/>
        <w:ind w:left="99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Cash in hand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 40,000</w:t>
      </w:r>
    </w:p>
    <w:p w14:paraId="1AF2F312">
      <w:pPr>
        <w:pStyle w:val="19"/>
        <w:spacing w:before="0" w:beforeAutospacing="0" w:after="0" w:afterAutospacing="0" w:line="276" w:lineRule="auto"/>
        <w:ind w:left="99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Current liability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          500,000 </w:t>
      </w:r>
      <w:r>
        <w:rPr>
          <w:rFonts w:ascii="Times New Roman" w:hAnsi="Times New Roman"/>
          <w:bCs/>
          <w:sz w:val="26"/>
          <w:szCs w:val="26"/>
        </w:rPr>
        <w:tab/>
      </w:r>
    </w:p>
    <w:p w14:paraId="7563B5EE">
      <w:pPr>
        <w:pStyle w:val="19"/>
        <w:spacing w:before="0" w:beforeAutospacing="0" w:after="0" w:afterAutospacing="0" w:line="276" w:lineRule="auto"/>
        <w:ind w:left="99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Sales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          920,000</w:t>
      </w:r>
    </w:p>
    <w:p w14:paraId="0D4754BD">
      <w:pPr>
        <w:pStyle w:val="19"/>
        <w:spacing w:before="0" w:beforeAutospacing="0" w:after="0" w:afterAutospacing="0" w:line="276" w:lineRule="auto"/>
        <w:ind w:left="99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Opening stock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150,000</w:t>
      </w:r>
    </w:p>
    <w:p w14:paraId="048A9215">
      <w:pPr>
        <w:pStyle w:val="19"/>
        <w:spacing w:before="0" w:beforeAutospacing="0" w:after="0" w:afterAutospacing="0" w:line="276" w:lineRule="auto"/>
        <w:ind w:left="99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Closing stock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230,000</w:t>
      </w:r>
    </w:p>
    <w:p w14:paraId="5312E4AD">
      <w:pPr>
        <w:pStyle w:val="19"/>
        <w:spacing w:before="0" w:beforeAutospacing="0" w:after="0" w:afterAutospacing="0" w:line="276" w:lineRule="auto"/>
        <w:ind w:left="99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Margin 25%</w:t>
      </w:r>
    </w:p>
    <w:p w14:paraId="16DBB1C4">
      <w:pPr>
        <w:pStyle w:val="19"/>
        <w:spacing w:before="0" w:beforeAutospacing="0" w:after="0" w:afterAutospacing="0" w:line="276" w:lineRule="auto"/>
        <w:ind w:left="99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Expenses 15% of sales </w:t>
      </w:r>
    </w:p>
    <w:p w14:paraId="053F7BC8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Determine </w:t>
      </w:r>
    </w:p>
    <w:p w14:paraId="6F7C5762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i)</w:t>
      </w:r>
      <w:r>
        <w:rPr>
          <w:rFonts w:ascii="Times New Roman" w:hAnsi="Times New Roman"/>
          <w:bCs/>
          <w:sz w:val="26"/>
          <w:szCs w:val="26"/>
        </w:rPr>
        <w:t xml:space="preserve"> Gross profit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              </w:t>
      </w:r>
      <w:r>
        <w:rPr>
          <w:rFonts w:ascii="Times New Roman" w:hAnsi="Times New Roman"/>
          <w:b/>
          <w:bCs/>
          <w:sz w:val="26"/>
          <w:szCs w:val="26"/>
        </w:rPr>
        <w:t>(1mark)</w:t>
      </w:r>
    </w:p>
    <w:p w14:paraId="10313F7E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4C5D8609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3AEBE920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ii)</w:t>
      </w:r>
      <w:r>
        <w:rPr>
          <w:rFonts w:ascii="Times New Roman" w:hAnsi="Times New Roman"/>
          <w:bCs/>
          <w:sz w:val="26"/>
          <w:szCs w:val="26"/>
        </w:rPr>
        <w:t xml:space="preserve"> Cost of sales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          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       (1mark)</w:t>
      </w:r>
    </w:p>
    <w:p w14:paraId="075B5302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558C3A28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7FA006D7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iii)Purchase</w:t>
      </w:r>
      <w:r>
        <w:rPr>
          <w:rFonts w:ascii="Times New Roman" w:hAnsi="Times New Roman"/>
          <w:bCs/>
          <w:sz w:val="26"/>
          <w:szCs w:val="26"/>
        </w:rPr>
        <w:t xml:space="preserve"> for the year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          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       (1mark)</w:t>
      </w:r>
    </w:p>
    <w:p w14:paraId="39335F0A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02D1E312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4900D43F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3FDB6342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iv)</w:t>
      </w:r>
      <w:r>
        <w:rPr>
          <w:rFonts w:ascii="Times New Roman" w:hAnsi="Times New Roman"/>
          <w:bCs/>
          <w:sz w:val="26"/>
          <w:szCs w:val="26"/>
        </w:rPr>
        <w:t xml:space="preserve"> Net profit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 </w:t>
      </w:r>
      <w:r>
        <w:rPr>
          <w:rFonts w:ascii="Times New Roman" w:hAnsi="Times New Roman"/>
          <w:b/>
          <w:bCs/>
          <w:sz w:val="26"/>
          <w:szCs w:val="26"/>
        </w:rPr>
        <w:t xml:space="preserve">  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         (1mark)</w:t>
      </w:r>
    </w:p>
    <w:p w14:paraId="5E7BBACF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4BBA7D40">
      <w:pPr>
        <w:spacing w:after="0" w:line="360" w:lineRule="auto"/>
        <w:ind w:left="270" w:hanging="270"/>
        <w:rPr>
          <w:rFonts w:ascii="Times New Roman" w:hAnsi="Times New Roman" w:cs="Times New Roman"/>
          <w:bCs/>
          <w:sz w:val="26"/>
          <w:szCs w:val="26"/>
        </w:rPr>
      </w:pPr>
    </w:p>
    <w:p w14:paraId="4C63E939">
      <w:pPr>
        <w:spacing w:after="0" w:line="360" w:lineRule="auto"/>
        <w:ind w:left="270" w:hanging="270"/>
        <w:rPr>
          <w:rFonts w:ascii="Times New Roman" w:hAnsi="Times New Roman" w:cs="Times New Roman"/>
          <w:bCs/>
          <w:sz w:val="18"/>
          <w:szCs w:val="26"/>
        </w:rPr>
      </w:pPr>
    </w:p>
    <w:p w14:paraId="2FF71BE8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hAnsi="Times New Roman" w:cs="Times New Roman"/>
          <w:b/>
          <w:sz w:val="26"/>
          <w:szCs w:val="26"/>
        </w:rPr>
        <w:t xml:space="preserve"> For</w:t>
      </w:r>
      <w:r>
        <w:rPr>
          <w:rFonts w:ascii="Times New Roman" w:hAnsi="Times New Roman" w:cs="Times New Roman"/>
          <w:sz w:val="26"/>
          <w:szCs w:val="26"/>
        </w:rPr>
        <w:t xml:space="preserve"> each of the following transactions indicate the account to be debited and credited.</w:t>
      </w:r>
      <w:r>
        <w:rPr>
          <w:rFonts w:ascii="Times New Roman" w:hAnsi="Times New Roman" w:cs="Times New Roman"/>
          <w:b/>
          <w:sz w:val="26"/>
          <w:szCs w:val="26"/>
        </w:rPr>
        <w:t>4 marks</w:t>
      </w:r>
    </w:p>
    <w:tbl>
      <w:tblPr>
        <w:tblStyle w:val="23"/>
        <w:tblW w:w="999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35"/>
        <w:gridCol w:w="2068"/>
        <w:gridCol w:w="2395"/>
      </w:tblGrid>
      <w:tr w14:paraId="1D488B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5535" w:type="dxa"/>
          </w:tcPr>
          <w:p w14:paraId="35F651D9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Transaction </w:t>
            </w:r>
          </w:p>
        </w:tc>
        <w:tc>
          <w:tcPr>
            <w:tcW w:w="2068" w:type="dxa"/>
          </w:tcPr>
          <w:p w14:paraId="45AEBF02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A/c debited</w:t>
            </w:r>
          </w:p>
        </w:tc>
        <w:tc>
          <w:tcPr>
            <w:tcW w:w="2395" w:type="dxa"/>
          </w:tcPr>
          <w:p w14:paraId="5BE28D03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A/c credited</w:t>
            </w:r>
          </w:p>
        </w:tc>
      </w:tr>
      <w:tr w14:paraId="1F09E8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535" w:type="dxa"/>
          </w:tcPr>
          <w:p w14:paraId="0318A3B2">
            <w:pPr>
              <w:pStyle w:val="24"/>
              <w:numPr>
                <w:ilvl w:val="0"/>
                <w:numId w:val="3"/>
              </w:numPr>
              <w:spacing w:after="0" w:line="360" w:lineRule="auto"/>
              <w:ind w:left="33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Received discount from Top Suppliers</w:t>
            </w:r>
          </w:p>
        </w:tc>
        <w:tc>
          <w:tcPr>
            <w:tcW w:w="2068" w:type="dxa"/>
          </w:tcPr>
          <w:p w14:paraId="634C9CC2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5" w:type="dxa"/>
          </w:tcPr>
          <w:p w14:paraId="0D26A80E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0C59C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535" w:type="dxa"/>
          </w:tcPr>
          <w:p w14:paraId="5A3A46CE">
            <w:pPr>
              <w:pStyle w:val="24"/>
              <w:numPr>
                <w:ilvl w:val="0"/>
                <w:numId w:val="3"/>
              </w:num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Allowed discount to Shujaa Traders</w:t>
            </w:r>
          </w:p>
        </w:tc>
        <w:tc>
          <w:tcPr>
            <w:tcW w:w="2068" w:type="dxa"/>
          </w:tcPr>
          <w:p w14:paraId="08BB4433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5" w:type="dxa"/>
          </w:tcPr>
          <w:p w14:paraId="13341991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7571B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535" w:type="dxa"/>
          </w:tcPr>
          <w:p w14:paraId="481694DE">
            <w:pPr>
              <w:pStyle w:val="24"/>
              <w:numPr>
                <w:ilvl w:val="0"/>
                <w:numId w:val="3"/>
              </w:num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Sold furniture to Owuor in cash</w:t>
            </w:r>
          </w:p>
        </w:tc>
        <w:tc>
          <w:tcPr>
            <w:tcW w:w="2068" w:type="dxa"/>
          </w:tcPr>
          <w:p w14:paraId="2559F453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5" w:type="dxa"/>
          </w:tcPr>
          <w:p w14:paraId="06FEC84E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A682E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5535" w:type="dxa"/>
          </w:tcPr>
          <w:p w14:paraId="63D9E04C">
            <w:pPr>
              <w:pStyle w:val="24"/>
              <w:numPr>
                <w:ilvl w:val="0"/>
                <w:numId w:val="3"/>
              </w:num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Took stock worth sh.200 for personal use</w:t>
            </w:r>
          </w:p>
        </w:tc>
        <w:tc>
          <w:tcPr>
            <w:tcW w:w="2068" w:type="dxa"/>
          </w:tcPr>
          <w:p w14:paraId="387EBBB8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5" w:type="dxa"/>
          </w:tcPr>
          <w:p w14:paraId="70F46233">
            <w:pPr>
              <w:pStyle w:val="24"/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9DFB8D7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56C2DF87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9.</w:t>
      </w:r>
      <w:r>
        <w:rPr>
          <w:rFonts w:ascii="Times New Roman" w:hAnsi="Times New Roman"/>
          <w:bCs/>
          <w:sz w:val="26"/>
          <w:szCs w:val="26"/>
        </w:rPr>
        <w:t xml:space="preserve"> Identify </w:t>
      </w:r>
      <w:r>
        <w:rPr>
          <w:rFonts w:ascii="Times New Roman" w:hAnsi="Times New Roman"/>
          <w:b/>
          <w:bCs/>
          <w:sz w:val="26"/>
          <w:szCs w:val="26"/>
        </w:rPr>
        <w:t xml:space="preserve">four </w:t>
      </w:r>
      <w:r>
        <w:rPr>
          <w:rFonts w:ascii="Times New Roman" w:hAnsi="Times New Roman"/>
          <w:bCs/>
          <w:sz w:val="26"/>
          <w:szCs w:val="26"/>
        </w:rPr>
        <w:t xml:space="preserve">benefits of international trade to a country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       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(4marks)</w:t>
      </w:r>
    </w:p>
    <w:p w14:paraId="0D062C9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E8671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C7512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80BAF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91EE0C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11662B69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10. Alice</w:t>
      </w:r>
      <w:r>
        <w:rPr>
          <w:rFonts w:ascii="Times New Roman" w:hAnsi="Times New Roman"/>
          <w:bCs/>
          <w:sz w:val="26"/>
          <w:szCs w:val="26"/>
        </w:rPr>
        <w:t xml:space="preserve"> a retailer had a capital balance of sh.160,000 as at 30</w:t>
      </w:r>
      <w:r>
        <w:rPr>
          <w:rFonts w:ascii="Times New Roman" w:hAnsi="Times New Roman"/>
          <w:bCs/>
          <w:sz w:val="26"/>
          <w:szCs w:val="26"/>
          <w:vertAlign w:val="superscript"/>
        </w:rPr>
        <w:t>th</w:t>
      </w:r>
      <w:r>
        <w:rPr>
          <w:rFonts w:ascii="Times New Roman" w:hAnsi="Times New Roman"/>
          <w:bCs/>
          <w:sz w:val="26"/>
          <w:szCs w:val="26"/>
        </w:rPr>
        <w:t xml:space="preserve"> June 2016.  During the year ended June 30</w:t>
      </w:r>
      <w:r>
        <w:rPr>
          <w:rFonts w:ascii="Times New Roman" w:hAnsi="Times New Roman"/>
          <w:bCs/>
          <w:sz w:val="26"/>
          <w:szCs w:val="26"/>
          <w:vertAlign w:val="superscript"/>
        </w:rPr>
        <w:t>th</w:t>
      </w:r>
      <w:r>
        <w:rPr>
          <w:rFonts w:ascii="Times New Roman" w:hAnsi="Times New Roman"/>
          <w:bCs/>
          <w:sz w:val="26"/>
          <w:szCs w:val="26"/>
        </w:rPr>
        <w:t xml:space="preserve"> 2017, the business made a profit of 130,000.  Alice the proprietor made drawings of 1500 each month for her personal use.  Compute the business capital as at 30</w:t>
      </w:r>
      <w:r>
        <w:rPr>
          <w:rFonts w:ascii="Times New Roman" w:hAnsi="Times New Roman"/>
          <w:bCs/>
          <w:sz w:val="26"/>
          <w:szCs w:val="26"/>
          <w:vertAlign w:val="superscript"/>
        </w:rPr>
        <w:t>th</w:t>
      </w:r>
      <w:r>
        <w:rPr>
          <w:rFonts w:ascii="Times New Roman" w:hAnsi="Times New Roman"/>
          <w:bCs/>
          <w:sz w:val="26"/>
          <w:szCs w:val="26"/>
        </w:rPr>
        <w:t xml:space="preserve"> June 2017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     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(3marks)</w:t>
      </w:r>
    </w:p>
    <w:p w14:paraId="179C2819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5CBB0F76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0F4D0D8B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1A0D41A6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099C40F8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4A751E65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0A1BDA4B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69921B4D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252E51AF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11. Highlight four</w:t>
      </w:r>
      <w:r>
        <w:rPr>
          <w:rFonts w:ascii="Times New Roman" w:hAnsi="Times New Roman"/>
          <w:bCs/>
          <w:sz w:val="26"/>
          <w:szCs w:val="26"/>
        </w:rPr>
        <w:t xml:space="preserve"> reasons that would make an organization use cell phones for communication within and outside the organization</w:t>
      </w:r>
      <w:r>
        <w:rPr>
          <w:rFonts w:ascii="Times New Roman" w:hAnsi="Times New Roman"/>
          <w:b/>
          <w:bCs/>
          <w:sz w:val="26"/>
          <w:szCs w:val="26"/>
        </w:rPr>
        <w:t xml:space="preserve">.                 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(4marks)</w:t>
      </w:r>
    </w:p>
    <w:p w14:paraId="7D0071F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206D2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07CD4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5AF66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ABD6E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608E7A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34468C08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12.</w:t>
      </w:r>
      <w:r>
        <w:rPr>
          <w:rFonts w:ascii="Times New Roman" w:hAnsi="Times New Roman"/>
          <w:bCs/>
          <w:sz w:val="26"/>
          <w:szCs w:val="26"/>
        </w:rPr>
        <w:t xml:space="preserve"> State four benefits of “pooling of risks” to insurance company.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               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(4marks)</w:t>
      </w:r>
    </w:p>
    <w:p w14:paraId="1176D1B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5940C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16516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3DD11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8AE56D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3990556C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13. Outline four</w:t>
      </w:r>
      <w:r>
        <w:rPr>
          <w:rFonts w:ascii="Times New Roman" w:hAnsi="Times New Roman" w:cs="Times New Roman"/>
          <w:sz w:val="26"/>
          <w:szCs w:val="26"/>
        </w:rPr>
        <w:t xml:space="preserve"> circumstances under which a firm may locate its operations near the source of raw materials.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7129ED5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08426E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D4902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AA2EB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CEC518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B6C26C6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14. Highlight four</w:t>
      </w:r>
      <w:r>
        <w:rPr>
          <w:rFonts w:ascii="Times New Roman" w:hAnsi="Times New Roman" w:cs="Times New Roman"/>
          <w:sz w:val="26"/>
          <w:szCs w:val="26"/>
        </w:rPr>
        <w:t xml:space="preserve"> measures that the government can take to reduce mortality rate in the country.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  <w:r>
        <w:rPr>
          <w:rFonts w:ascii="Times New Roman" w:hAnsi="Times New Roman" w:cs="Times New Roman"/>
          <w:sz w:val="26"/>
          <w:szCs w:val="26"/>
        </w:rPr>
        <w:t xml:space="preserve">               </w:t>
      </w:r>
    </w:p>
    <w:p w14:paraId="3F1859E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3E33A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14FAE9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E9771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89F1C9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A0DA82D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15. Many</w:t>
      </w:r>
      <w:r>
        <w:rPr>
          <w:rFonts w:ascii="Times New Roman" w:hAnsi="Times New Roman" w:cs="Times New Roman"/>
          <w:sz w:val="26"/>
          <w:szCs w:val="26"/>
        </w:rPr>
        <w:t xml:space="preserve"> countries in Africa, Latin America and Asia are considered as under developed. Outline four characteristics underdeveloped countries have in common.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8F99F5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63848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E035C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7B6A7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E07541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16. State four</w:t>
      </w:r>
      <w:r>
        <w:rPr>
          <w:rFonts w:ascii="Times New Roman" w:hAnsi="Times New Roman" w:cs="Times New Roman"/>
          <w:sz w:val="26"/>
          <w:szCs w:val="26"/>
        </w:rPr>
        <w:t xml:space="preserve"> ways of improving service delivery in parastatals and State Corporation.</w:t>
      </w:r>
      <w:r>
        <w:rPr>
          <w:rFonts w:ascii="Times New Roman" w:hAnsi="Times New Roman" w:cs="Times New Roman"/>
          <w:b/>
          <w:sz w:val="26"/>
          <w:szCs w:val="26"/>
        </w:rPr>
        <w:t xml:space="preserve"> (4marks)</w:t>
      </w:r>
    </w:p>
    <w:p w14:paraId="13FF0BA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6E61E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AFA8A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E5C33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7E154D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D041764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17. State four</w:t>
      </w:r>
      <w:r>
        <w:rPr>
          <w:rFonts w:ascii="Times New Roman" w:hAnsi="Times New Roman" w:cs="Times New Roman"/>
          <w:sz w:val="26"/>
          <w:szCs w:val="26"/>
        </w:rPr>
        <w:t xml:space="preserve"> locations in a country where bonded warehouse are likely to be found.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(4marks)</w:t>
      </w:r>
    </w:p>
    <w:p w14:paraId="5102512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F0793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46745B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E963C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A69AC4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1E8C559B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18.</w:t>
      </w:r>
      <w:r>
        <w:rPr>
          <w:rFonts w:ascii="Times New Roman" w:hAnsi="Times New Roman"/>
          <w:bCs/>
          <w:sz w:val="26"/>
          <w:szCs w:val="26"/>
        </w:rPr>
        <w:t xml:space="preserve"> The following information was extracted from the books of Amani traders on 31</w:t>
      </w:r>
      <w:r>
        <w:rPr>
          <w:rFonts w:ascii="Times New Roman" w:hAnsi="Times New Roman"/>
          <w:bCs/>
          <w:sz w:val="26"/>
          <w:szCs w:val="26"/>
          <w:vertAlign w:val="superscript"/>
        </w:rPr>
        <w:t>st</w:t>
      </w:r>
      <w:r>
        <w:rPr>
          <w:rFonts w:ascii="Times New Roman" w:hAnsi="Times New Roman"/>
          <w:bCs/>
          <w:sz w:val="26"/>
          <w:szCs w:val="26"/>
        </w:rPr>
        <w:t xml:space="preserve"> Dec 2022</w:t>
      </w:r>
    </w:p>
    <w:p w14:paraId="08BCCD4A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Commission received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22,000</w:t>
      </w:r>
    </w:p>
    <w:p w14:paraId="4E1C4947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Sales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>763,000</w:t>
      </w:r>
    </w:p>
    <w:p w14:paraId="2E3407E1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Loan interest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52,500</w:t>
      </w:r>
    </w:p>
    <w:p w14:paraId="1D1F0979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Purchases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>474,000</w:t>
      </w:r>
    </w:p>
    <w:p w14:paraId="4ABB2C6A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General expenses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30,000</w:t>
      </w:r>
    </w:p>
    <w:p w14:paraId="09A3C6F6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Drawings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96,000</w:t>
      </w:r>
    </w:p>
    <w:p w14:paraId="6B1486C8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Rent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>120,000</w:t>
      </w:r>
    </w:p>
    <w:p w14:paraId="0D83A86F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Salaries owing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72,000</w:t>
      </w:r>
    </w:p>
    <w:p w14:paraId="0EE174E2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Electricity pre paid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85,000</w:t>
      </w:r>
    </w:p>
    <w:p w14:paraId="7A4DAB4F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10B1F229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Prepare Amani traders trial balance for the month ended 31</w:t>
      </w:r>
      <w:r>
        <w:rPr>
          <w:rFonts w:ascii="Times New Roman" w:hAnsi="Times New Roman"/>
          <w:bCs/>
          <w:sz w:val="26"/>
          <w:szCs w:val="26"/>
          <w:vertAlign w:val="superscript"/>
        </w:rPr>
        <w:t>st</w:t>
      </w:r>
      <w:r>
        <w:rPr>
          <w:rFonts w:ascii="Times New Roman" w:hAnsi="Times New Roman"/>
          <w:bCs/>
          <w:sz w:val="26"/>
          <w:szCs w:val="26"/>
        </w:rPr>
        <w:t xml:space="preserve"> Dec 2022</w:t>
      </w:r>
      <w:r>
        <w:rPr>
          <w:rFonts w:ascii="Times New Roman" w:hAnsi="Times New Roman"/>
          <w:b/>
          <w:bCs/>
          <w:sz w:val="26"/>
          <w:szCs w:val="26"/>
        </w:rPr>
        <w:t>.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(5 marks)</w:t>
      </w:r>
    </w:p>
    <w:p w14:paraId="15A3B722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44B55B95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7C8740DC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6BD0410A">
      <w:pPr>
        <w:pStyle w:val="19"/>
        <w:spacing w:before="0" w:beforeAutospacing="0" w:after="0" w:afterAutospacing="0" w:line="360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2F5C060F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86136CD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4805002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98A282F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434432E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40206B7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CC86D80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01DAB3B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D3EC735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73E6AC6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4E5937F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C6D0EBF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16"/>
          <w:szCs w:val="26"/>
        </w:rPr>
      </w:pPr>
    </w:p>
    <w:p w14:paraId="7EDBB51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>. The diagram below shows a shift in supply curve form S</w:t>
      </w:r>
      <w:r>
        <w:rPr>
          <w:rFonts w:ascii="Times New Roman" w:hAnsi="Times New Roman" w:cs="Times New Roman"/>
          <w:sz w:val="26"/>
          <w:szCs w:val="26"/>
          <w:vertAlign w:val="subscript"/>
        </w:rPr>
        <w:t>0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bscript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 to S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78" name="Straight Arrow Connector 17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pt;margin-top:0pt;height:50pt;width:50pt;visibility:hidden;z-index:251659264;mso-width-relative:page;mso-height-relative:page;" filled="f" stroked="t" coordsize="21600,21600" o:gfxdata="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f15IdAAAAAFAQAA&#10;DwAAAAAAAAABACAAAAAiAAAAZHJzL2Rvd25yZXYueG1sUEsBAhQAFAAAAAgAh07iQB1pWQzoAQAA&#10;4QMAAA4AAAAAAAAAAQAgAAAAHwEAAGRycy9lMm9Eb2MueG1sUEsFBgAAAAAGAAYAWQEAAHkFAAAA&#10;AA==&#10;">
                <v:fill on="f" focussize="0,0"/>
                <v:stroke color="#000000" joinstyle="round"/>
                <v:imagedata o:title=""/>
                <o:lock v:ext="edit" selec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183515</wp:posOffset>
                </wp:positionV>
                <wp:extent cx="3467100" cy="2781300"/>
                <wp:effectExtent l="27940" t="0" r="1016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100" cy="2781300"/>
                          <a:chOff x="2790" y="2540"/>
                          <a:chExt cx="5460" cy="4380"/>
                        </a:xfrm>
                      </wpg:grpSpPr>
                      <wps:wsp>
                        <wps:cNvPr id="25" name="1027"/>
                        <wps:cNvCnPr>
                          <a:cxnSpLocks noChangeShapeType="1"/>
                        </wps:cNvCnPr>
                        <wps:spPr bwMode="auto">
                          <a:xfrm flipV="1">
                            <a:off x="2790" y="2540"/>
                            <a:ext cx="16" cy="43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0" name="1028"/>
                        <wps:cNvCnPr>
                          <a:cxnSpLocks noChangeShapeType="1"/>
                        </wps:cNvCnPr>
                        <wps:spPr bwMode="auto">
                          <a:xfrm>
                            <a:off x="2790" y="6815"/>
                            <a:ext cx="54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" name="1029"/>
                        <wps:cNvSpPr>
                          <a:spLocks noChangeArrowheads="1"/>
                        </wps:cNvSpPr>
                        <wps:spPr bwMode="auto">
                          <a:xfrm rot="12000000" flipH="1">
                            <a:off x="3873" y="2770"/>
                            <a:ext cx="1480" cy="3590"/>
                          </a:xfrm>
                          <a:custGeom>
                            <a:avLst/>
                            <a:gdLst>
                              <a:gd name="T0" fmla="*/ 3132 w 21600"/>
                              <a:gd name="T1" fmla="*/ 0 h 21600"/>
                              <a:gd name="T2" fmla="*/ 21600 w 21600"/>
                              <a:gd name="T3" fmla="*/ 21372 h 21600"/>
                              <a:gd name="T4" fmla="*/ 3132 w 21600"/>
                              <a:gd name="T5" fmla="*/ 0 h 21600"/>
                              <a:gd name="T6" fmla="*/ 21600 w 21600"/>
                              <a:gd name="T7" fmla="*/ 21372 h 21600"/>
                              <a:gd name="T8" fmla="*/ 0 w 21600"/>
                              <a:gd name="T9" fmla="*/ 21372 h 21600"/>
                              <a:gd name="T10" fmla="*/ 0 w 21600"/>
                              <a:gd name="T11" fmla="*/ 0 h 21600"/>
                              <a:gd name="T12" fmla="*/ 21600 w 21600"/>
                              <a:gd name="T13" fmla="*/ 21372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1600" h="21600" fill="none">
                                <a:moveTo>
                                  <a:pt x="3132" y="0"/>
                                </a:moveTo>
                                <a:cubicBezTo>
                                  <a:pt x="13738" y="1555"/>
                                  <a:pt x="21600" y="10652"/>
                                  <a:pt x="21600" y="21372"/>
                                </a:cubicBezTo>
                              </a:path>
                              <a:path w="21600" h="21600" stroke="0">
                                <a:moveTo>
                                  <a:pt x="3132" y="0"/>
                                </a:moveTo>
                                <a:cubicBezTo>
                                  <a:pt x="13738" y="1555"/>
                                  <a:pt x="21600" y="10652"/>
                                  <a:pt x="21600" y="21372"/>
                                </a:cubicBezTo>
                                <a:lnTo>
                                  <a:pt x="0" y="213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1030"/>
                        <wps:cNvSpPr>
                          <a:spLocks noChangeArrowheads="1"/>
                        </wps:cNvSpPr>
                        <wps:spPr bwMode="auto">
                          <a:xfrm rot="-16680000">
                            <a:off x="4380" y="3438"/>
                            <a:ext cx="2950" cy="2505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0 h 21600"/>
                              <a:gd name="T6" fmla="*/ 21600 w 21600"/>
                              <a:gd name="T7" fmla="*/ 21600 h 21600"/>
                              <a:gd name="T8" fmla="*/ 0 w 21600"/>
                              <a:gd name="T9" fmla="*/ 21600 h 21600"/>
                              <a:gd name="T10" fmla="*/ 0 w 21600"/>
                              <a:gd name="T11" fmla="*/ 0 h 21600"/>
                              <a:gd name="T12" fmla="*/ 21600 w 21600"/>
                              <a:gd name="T13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1600" h="21600" fill="none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103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850" y="3725"/>
                            <a:ext cx="900" cy="2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2" name="103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115" y="5045"/>
                            <a:ext cx="735" cy="3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.5pt;margin-top:14.45pt;height:219pt;width:273pt;z-index:251660288;mso-width-relative:page;mso-height-relative:page;" coordorigin="2790,2540" coordsize="5460,4380" o:gfxdata="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">
                <o:lock v:ext="edit" aspectratio="f"/>
                <v:shape id="1027" o:spid="_x0000_s1026" o:spt="32" type="#_x0000_t32" style="position:absolute;left:2790;top:2540;flip:y;height:4380;width:16;" filled="f" stroked="t" coordsize="21600,21600" o:gfxdata="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bVc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1028" o:spid="_x0000_s1026" o:spt="32" type="#_x0000_t32" style="position:absolute;left:2790;top:6815;height:0;width:5460;" filled="f" stroked="t" coordsize="21600,21600" o:gfxdata="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vylW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1029" o:spid="_x0000_s1026" o:spt="100" style="position:absolute;left:3873;top:2770;flip:x;height:3590;width:1480;rotation:10485760f;" filled="f" stroked="t" coordsize="21600,21600" o:gfxdata="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/tdYq/&#10;AAAA2wAAAA8AAAAAAAAAAQAgAAAAIgAAAGRycy9kb3ducmV2LnhtbFBLAQIUABQAAAAIAIdO4kAz&#10;LwWeOwAAADkAAAAQAAAAAAAAAAEAIAAAAA4BAABkcnMvc2hhcGV4bWwueG1sUEsFBgAAAAAGAAYA&#10;WwEAALgDAAAAAA==&#10;" path="m3132,0nfc13738,1555,21600,10652,21600,21372em3132,0nsc13738,1555,21600,10652,21600,21372l0,21372xe">
                  <v:path o:connectlocs="214,0;1480,3552;214,0;1480,3552;0,3552" o:connectangles="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1030" o:spid="_x0000_s1026" o:spt="100" style="position:absolute;left:4380;top:3438;height:2505;width:2950;rotation:5373952f;" filled="f" stroked="t" coordsize="21600,21600" o:gfxdata="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9Y43G8AAAA&#10;2wAAAA8AAAAAAAAAAQAgAAAAIgAAAGRycy9kb3ducmV2LnhtbFBLAQIUABQAAAAIAIdO4kAzLwWe&#10;OwAAADkAAAAQAAAAAAAAAAEAIAAAAAsBAABkcnMvc2hhcGV4bWwueG1sUEsFBgAAAAAGAAYAWwEA&#10;ALUDAAAAAA==&#10;" path="m0,0nfc11929,0,21600,9670,21600,21600em0,0nsc11929,0,21600,9670,21600,21600l0,21600xe">
                  <v:path o:connectlocs="0,0;2950,2505;0,0;2950,2505;0,2505" o:connectangles="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1031" o:spid="_x0000_s1026" o:spt="32" type="#_x0000_t32" style="position:absolute;left:5850;top:3725;flip:x y;height:270;width:900;" filled="f" stroked="t" coordsize="21600,21600" o:gfxdata="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eNW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1032" o:spid="_x0000_s1026" o:spt="32" type="#_x0000_t32" style="position:absolute;left:5115;top:5045;flip:x y;height:330;width:735;" filled="f" stroked="t" coordsize="21600,21600" o:gfxdata="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UTL7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DBE146F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</w:t>
      </w:r>
    </w:p>
    <w:p w14:paraId="1022B647">
      <w:pPr>
        <w:spacing w:after="0" w:line="240" w:lineRule="auto"/>
        <w:ind w:left="3870" w:firstLine="45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S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             S</w:t>
      </w:r>
      <w:r>
        <w:rPr>
          <w:rFonts w:ascii="Times New Roman" w:hAnsi="Times New Roman" w:cs="Times New Roman"/>
          <w:sz w:val="26"/>
          <w:szCs w:val="26"/>
          <w:vertAlign w:val="subscript"/>
        </w:rPr>
        <w:t>0</w:t>
      </w:r>
    </w:p>
    <w:p w14:paraId="1EB76E01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E03D648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44071A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Prices (Kshs)</w:t>
      </w:r>
    </w:p>
    <w:p w14:paraId="67550A47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4783450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7BB7D4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F4826E4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E08E1BA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5C881CC">
      <w:pPr>
        <w:spacing w:after="0" w:line="240" w:lineRule="auto"/>
        <w:ind w:left="1710" w:firstLine="450"/>
        <w:rPr>
          <w:rFonts w:ascii="Times New Roman" w:hAnsi="Times New Roman" w:cs="Times New Roman"/>
          <w:sz w:val="26"/>
          <w:szCs w:val="26"/>
        </w:rPr>
      </w:pPr>
    </w:p>
    <w:p w14:paraId="28285829">
      <w:pPr>
        <w:spacing w:after="0" w:line="240" w:lineRule="auto"/>
        <w:ind w:left="1710" w:firstLine="45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</w:p>
    <w:p w14:paraId="2ECAE9D9">
      <w:pPr>
        <w:tabs>
          <w:tab w:val="left" w:pos="3270"/>
        </w:tabs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979F237">
      <w:pPr>
        <w:tabs>
          <w:tab w:val="left" w:pos="3270"/>
        </w:tabs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S</w:t>
      </w:r>
      <w:r>
        <w:rPr>
          <w:rFonts w:ascii="Times New Roman" w:hAnsi="Times New Roman" w:cs="Times New Roman"/>
          <w:sz w:val="26"/>
          <w:szCs w:val="26"/>
          <w:vertAlign w:val="subscript"/>
        </w:rPr>
        <w:t>0</w:t>
      </w:r>
    </w:p>
    <w:p w14:paraId="164DED4B">
      <w:pPr>
        <w:tabs>
          <w:tab w:val="left" w:pos="3270"/>
        </w:tabs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46950A65">
      <w:pPr>
        <w:pStyle w:val="24"/>
        <w:spacing w:after="0" w:line="240" w:lineRule="auto"/>
        <w:ind w:left="38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quantity in kg    </w:t>
      </w:r>
    </w:p>
    <w:p w14:paraId="5EBCAEB7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7877D26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>factors that may account for the above shift.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(4marks).</w:t>
      </w:r>
    </w:p>
    <w:p w14:paraId="73D8C60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32400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D02B6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1F0CB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3724E4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58F0E07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20. Outline four</w:t>
      </w:r>
      <w:r>
        <w:rPr>
          <w:rFonts w:ascii="Times New Roman" w:hAnsi="Times New Roman" w:cs="Times New Roman"/>
          <w:sz w:val="26"/>
          <w:szCs w:val="26"/>
        </w:rPr>
        <w:t xml:space="preserve"> contributions of the households to the national income of a country.   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4C19FC2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EB6DA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DAD22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BCC8E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74429A">
      <w:pPr>
        <w:spacing w:after="0" w:line="360" w:lineRule="auto"/>
        <w:ind w:left="270" w:hanging="270"/>
        <w:rPr>
          <w:rFonts w:ascii="Times New Roman" w:hAnsi="Times New Roman" w:cs="Times New Roman"/>
          <w:sz w:val="18"/>
          <w:szCs w:val="26"/>
        </w:rPr>
      </w:pPr>
    </w:p>
    <w:p w14:paraId="7A2BCB02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>. State four circumstances under which a customer would prefer to be paid by a banker’s cheque.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7D180D5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EC518D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563C7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5B0EC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51D45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4ABE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17B329C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22. Outline</w:t>
      </w:r>
      <w:r>
        <w:rPr>
          <w:rFonts w:ascii="Times New Roman" w:hAnsi="Times New Roman" w:cs="Times New Roman"/>
          <w:sz w:val="26"/>
          <w:szCs w:val="26"/>
        </w:rPr>
        <w:t xml:space="preserve"> four benefits of becoming a member of a savings and credit cooperative society.(SACCO</w:t>
      </w:r>
      <w:r>
        <w:rPr>
          <w:rFonts w:ascii="Times New Roman" w:hAnsi="Times New Roman" w:cs="Times New Roman"/>
          <w:b/>
          <w:sz w:val="26"/>
          <w:szCs w:val="26"/>
        </w:rPr>
        <w:t xml:space="preserve">).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6E5132A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C123D4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C5290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C4BF4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EABB52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620F8EE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23 Highlight</w:t>
      </w:r>
      <w:r>
        <w:rPr>
          <w:rFonts w:ascii="Times New Roman" w:hAnsi="Times New Roman" w:cs="Times New Roman"/>
          <w:sz w:val="26"/>
          <w:szCs w:val="26"/>
        </w:rPr>
        <w:t xml:space="preserve"> four methods used by a monopolistic firm to differentiate products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79FA940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0D65F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0DD98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5DC76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B6EA2C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8425F4A">
      <w:pPr>
        <w:spacing w:after="0" w:line="360" w:lineRule="auto"/>
        <w:ind w:left="270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24. State four</w:t>
      </w:r>
      <w:r>
        <w:rPr>
          <w:rFonts w:ascii="Times New Roman" w:hAnsi="Times New Roman" w:cs="Times New Roman"/>
          <w:bCs/>
          <w:sz w:val="26"/>
          <w:szCs w:val="26"/>
        </w:rPr>
        <w:t xml:space="preserve"> circumstances under which a business firm may use photocopying as a means of reproducing documents</w:t>
      </w:r>
      <w:r>
        <w:rPr>
          <w:rFonts w:ascii="Times New Roman" w:hAnsi="Times New Roman" w:cs="Times New Roman"/>
          <w:b/>
          <w:bCs/>
          <w:sz w:val="26"/>
          <w:szCs w:val="26"/>
        </w:rPr>
        <w:t>.                                                                                           (4 marks)</w:t>
      </w:r>
    </w:p>
    <w:p w14:paraId="554E9AC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93EE8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317F2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E83FD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E686FA">
      <w:pPr>
        <w:spacing w:after="0" w:line="360" w:lineRule="auto"/>
        <w:ind w:left="270" w:hanging="270"/>
        <w:rPr>
          <w:rFonts w:ascii="Times New Roman" w:hAnsi="Times New Roman" w:cs="Times New Roman"/>
          <w:bCs/>
          <w:sz w:val="26"/>
          <w:szCs w:val="26"/>
        </w:rPr>
      </w:pPr>
    </w:p>
    <w:p w14:paraId="6CD51D87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25.</w:t>
      </w:r>
      <w:r>
        <w:rPr>
          <w:rFonts w:ascii="Times New Roman" w:hAnsi="Times New Roman" w:cs="Times New Roman"/>
          <w:b/>
          <w:sz w:val="26"/>
          <w:szCs w:val="26"/>
        </w:rPr>
        <w:t xml:space="preserve"> Apart</w:t>
      </w:r>
      <w:r>
        <w:rPr>
          <w:rFonts w:ascii="Times New Roman" w:hAnsi="Times New Roman" w:cs="Times New Roman"/>
          <w:sz w:val="26"/>
          <w:szCs w:val="26"/>
        </w:rPr>
        <w:t xml:space="preserve"> from government borrowing, outline four other sources of government revenue.</w:t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46DAB5D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7F8F7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AF9A3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0854ED">
      <w:pPr>
        <w:spacing w:after="0" w:line="360" w:lineRule="auto"/>
        <w:ind w:left="270" w:hanging="270"/>
        <w:jc w:val="both"/>
        <w:rPr>
          <w:rFonts w:hint="default"/>
          <w:lang w:val="en-US" w:eastAsia="en-GB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D02FC"/>
    <w:multiLevelType w:val="multilevel"/>
    <w:tmpl w:val="015D02F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CC4FAB"/>
    <w:multiLevelType w:val="multilevel"/>
    <w:tmpl w:val="25CC4FAB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CC5D11"/>
    <w:multiLevelType w:val="multilevel"/>
    <w:tmpl w:val="33CC5D11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1BC1B9D"/>
    <w:rsid w:val="01E0738C"/>
    <w:rsid w:val="02766BEE"/>
    <w:rsid w:val="02F568C0"/>
    <w:rsid w:val="033573F6"/>
    <w:rsid w:val="033B565F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779</Words>
  <Characters>6731</Characters>
  <Lines>0</Lines>
  <Paragraphs>0</Paragraphs>
  <TotalTime>0</TotalTime>
  <ScaleCrop>false</ScaleCrop>
  <LinksUpToDate>false</LinksUpToDate>
  <CharactersWithSpaces>7613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2025-09-05T10:17:53Z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C330EAEFDA7148BAADF90CA40B7928F0_13</vt:lpwstr>
  </property>
</Properties>
</file>