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6D3D6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-243840</wp:posOffset>
            </wp:positionH>
            <wp:positionV relativeFrom="paragraph">
              <wp:posOffset>388620</wp:posOffset>
            </wp:positionV>
            <wp:extent cx="975360" cy="777240"/>
            <wp:effectExtent l="0" t="0" r="15240" b="3810"/>
            <wp:wrapNone/>
            <wp:docPr id="11013" name="Picture 11013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" name="Picture 11013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5798820</wp:posOffset>
            </wp:positionH>
            <wp:positionV relativeFrom="paragraph">
              <wp:posOffset>396240</wp:posOffset>
            </wp:positionV>
            <wp:extent cx="975360" cy="777240"/>
            <wp:effectExtent l="0" t="0" r="15240" b="3810"/>
            <wp:wrapNone/>
            <wp:docPr id="11014" name="Picture 11014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" name="Picture 11014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20E5AD8D">
      <w:pPr>
        <w:spacing w:after="0" w:line="259" w:lineRule="auto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263FC6F3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44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44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77C0321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313/2</w:t>
      </w:r>
    </w:p>
    <w:p w14:paraId="234F7A9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2</w:t>
      </w:r>
    </w:p>
    <w:p w14:paraId="3B1E0C9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2½ HOURS</w:t>
      </w:r>
    </w:p>
    <w:p w14:paraId="0AD565E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37B41EF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    </w:t>
      </w:r>
    </w:p>
    <w:p w14:paraId="1415033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0527FBE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69F811AD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  <w:lang w:val="en-US"/>
        </w:rPr>
      </w:pPr>
    </w:p>
    <w:p w14:paraId="6CCB1999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i/>
          <w:sz w:val="40"/>
          <w:szCs w:val="26"/>
        </w:rPr>
      </w:pPr>
      <w:r>
        <w:rPr>
          <w:rFonts w:ascii="Times New Roman" w:hAnsi="Times New Roman" w:cs="Times New Roman"/>
          <w:i/>
          <w:sz w:val="40"/>
          <w:szCs w:val="26"/>
        </w:rPr>
        <w:t>Kenya Certificate of Secondary Education.</w:t>
      </w:r>
    </w:p>
    <w:p w14:paraId="46A1F72C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  <w:lang w:val="en-US"/>
        </w:rPr>
      </w:pPr>
    </w:p>
    <w:p w14:paraId="4E941EBC">
      <w:pPr>
        <w:tabs>
          <w:tab w:val="left" w:pos="360"/>
        </w:tabs>
        <w:spacing w:after="0"/>
        <w:jc w:val="center"/>
        <w:rPr>
          <w:rFonts w:ascii="Times New Roman" w:hAnsi="Times New Roman" w:eastAsia="Times New Roman" w:cs="Times New Roman"/>
          <w:b/>
          <w:sz w:val="3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36"/>
          <w:szCs w:val="26"/>
          <w:lang w:val="en-US"/>
        </w:rPr>
        <w:t>CHRISTIAN RELIGIOUS EDUCATION</w:t>
      </w:r>
    </w:p>
    <w:p w14:paraId="236C04A4">
      <w:pPr>
        <w:tabs>
          <w:tab w:val="left" w:pos="360"/>
        </w:tabs>
        <w:spacing w:after="0"/>
        <w:jc w:val="center"/>
        <w:rPr>
          <w:rFonts w:ascii="Times New Roman" w:hAnsi="Times New Roman" w:eastAsia="Times New Roman" w:cs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en-US"/>
        </w:rPr>
        <w:t>PAPER 2</w:t>
      </w:r>
    </w:p>
    <w:p w14:paraId="01FAC21A">
      <w:pPr>
        <w:tabs>
          <w:tab w:val="left" w:pos="360"/>
        </w:tabs>
        <w:spacing w:after="0"/>
        <w:jc w:val="center"/>
        <w:rPr>
          <w:rFonts w:ascii="Times New Roman" w:hAnsi="Times New Roman" w:eastAsia="Times New Roman" w:cs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en-US"/>
        </w:rPr>
        <w:t>TIME: 2½ HOURS</w:t>
      </w:r>
    </w:p>
    <w:p w14:paraId="0BF50D9B">
      <w:pPr>
        <w:tabs>
          <w:tab w:val="left" w:pos="360"/>
        </w:tabs>
        <w:spacing w:after="0" w:line="360" w:lineRule="auto"/>
        <w:rPr>
          <w:rFonts w:ascii="Times New Roman" w:hAnsi="Times New Roman" w:eastAsia="Times New Roman" w:cs="Times New Roman"/>
          <w:b/>
          <w:sz w:val="20"/>
          <w:szCs w:val="26"/>
          <w:lang w:val="en-US"/>
        </w:rPr>
      </w:pPr>
    </w:p>
    <w:p w14:paraId="5317A297">
      <w:pPr>
        <w:spacing w:after="0"/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US"/>
        </w:rPr>
        <w:t>INSTRUCTIONS TO CANDIDATES</w:t>
      </w:r>
    </w:p>
    <w:p w14:paraId="4CC55CED">
      <w:pPr>
        <w:numPr>
          <w:ilvl w:val="0"/>
          <w:numId w:val="1"/>
        </w:numPr>
        <w:spacing w:after="0"/>
        <w:ind w:left="360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>Write your name, school and index number in the spaces provided above.</w:t>
      </w:r>
    </w:p>
    <w:p w14:paraId="4A8AD819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>Write the date of examination and sign in the spaces provided above.</w:t>
      </w:r>
    </w:p>
    <w:p w14:paraId="4B91156B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This paper consists of </w:t>
      </w:r>
      <w:r>
        <w:rPr>
          <w:rFonts w:ascii="Times New Roman" w:hAnsi="Times New Roman" w:eastAsia="Calibri" w:cs="Times New Roman"/>
          <w:b/>
          <w:i/>
          <w:sz w:val="26"/>
          <w:szCs w:val="26"/>
          <w:lang w:val="en-US"/>
        </w:rPr>
        <w:t>six</w:t>
      </w: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 questions.</w:t>
      </w:r>
    </w:p>
    <w:p w14:paraId="17EF77A6">
      <w:pPr>
        <w:numPr>
          <w:ilvl w:val="0"/>
          <w:numId w:val="1"/>
        </w:numPr>
        <w:spacing w:after="0"/>
        <w:ind w:left="426" w:hanging="426"/>
        <w:contextualSpacing/>
        <w:jc w:val="both"/>
        <w:rPr>
          <w:rFonts w:ascii="Times New Roman" w:hAnsi="Times New Roman" w:eastAsia="Calibri" w:cs="Times New Roman"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Answer any </w:t>
      </w:r>
      <w:r>
        <w:rPr>
          <w:rFonts w:ascii="Times New Roman" w:hAnsi="Times New Roman" w:eastAsia="Calibri" w:cs="Times New Roman"/>
          <w:b/>
          <w:i/>
          <w:sz w:val="26"/>
          <w:szCs w:val="26"/>
          <w:u w:val="single"/>
          <w:lang w:val="en-US"/>
        </w:rPr>
        <w:t>five</w:t>
      </w:r>
      <w:r>
        <w:rPr>
          <w:rFonts w:ascii="Times New Roman" w:hAnsi="Times New Roman" w:eastAsia="Calibri" w:cs="Times New Roman"/>
          <w:i/>
          <w:sz w:val="26"/>
          <w:szCs w:val="26"/>
          <w:lang w:val="en-US"/>
        </w:rPr>
        <w:t xml:space="preserve"> questions in the answer booklet provided.</w:t>
      </w:r>
    </w:p>
    <w:p w14:paraId="58CDE39C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28"/>
          <w:szCs w:val="26"/>
          <w:u w:val="single"/>
          <w:lang w:val="en-US"/>
        </w:rPr>
      </w:pPr>
    </w:p>
    <w:p w14:paraId="6DA1BC5F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32"/>
          <w:szCs w:val="26"/>
          <w:u w:val="single"/>
          <w:lang w:val="en-US"/>
        </w:rPr>
      </w:pPr>
    </w:p>
    <w:p w14:paraId="70C48D8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caps/>
          <w:sz w:val="32"/>
          <w:szCs w:val="26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caps/>
          <w:sz w:val="32"/>
          <w:szCs w:val="26"/>
          <w:u w:val="single"/>
          <w:lang w:val="en-US"/>
        </w:rPr>
        <w:t>For examiner’s use only</w:t>
      </w:r>
    </w:p>
    <w:tbl>
      <w:tblPr>
        <w:tblStyle w:val="40"/>
        <w:tblW w:w="9832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984"/>
        <w:gridCol w:w="906"/>
        <w:gridCol w:w="900"/>
        <w:gridCol w:w="810"/>
        <w:gridCol w:w="810"/>
        <w:gridCol w:w="900"/>
        <w:gridCol w:w="2295"/>
      </w:tblGrid>
      <w:tr w14:paraId="71BE6F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2227" w:type="dxa"/>
          </w:tcPr>
          <w:p w14:paraId="3F759DF3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Q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uestion</w:t>
            </w:r>
          </w:p>
        </w:tc>
        <w:tc>
          <w:tcPr>
            <w:tcW w:w="984" w:type="dxa"/>
          </w:tcPr>
          <w:p w14:paraId="1E395882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1</w:t>
            </w:r>
          </w:p>
        </w:tc>
        <w:tc>
          <w:tcPr>
            <w:tcW w:w="906" w:type="dxa"/>
          </w:tcPr>
          <w:p w14:paraId="190535EA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2</w:t>
            </w:r>
          </w:p>
        </w:tc>
        <w:tc>
          <w:tcPr>
            <w:tcW w:w="900" w:type="dxa"/>
          </w:tcPr>
          <w:p w14:paraId="77F21ECE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3</w:t>
            </w:r>
          </w:p>
        </w:tc>
        <w:tc>
          <w:tcPr>
            <w:tcW w:w="810" w:type="dxa"/>
          </w:tcPr>
          <w:p w14:paraId="1E94CC02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4</w:t>
            </w:r>
          </w:p>
        </w:tc>
        <w:tc>
          <w:tcPr>
            <w:tcW w:w="810" w:type="dxa"/>
          </w:tcPr>
          <w:p w14:paraId="4D63364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5</w:t>
            </w:r>
          </w:p>
        </w:tc>
        <w:tc>
          <w:tcPr>
            <w:tcW w:w="900" w:type="dxa"/>
          </w:tcPr>
          <w:p w14:paraId="72261B8E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6</w:t>
            </w:r>
          </w:p>
        </w:tc>
        <w:tc>
          <w:tcPr>
            <w:tcW w:w="2295" w:type="dxa"/>
          </w:tcPr>
          <w:p w14:paraId="3AFC07A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TOTAL SCORE</w:t>
            </w:r>
          </w:p>
        </w:tc>
      </w:tr>
      <w:tr w14:paraId="0B8DFF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227" w:type="dxa"/>
            <w:vAlign w:val="center"/>
          </w:tcPr>
          <w:p w14:paraId="31BEE56F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Candidates Score</w:t>
            </w:r>
          </w:p>
        </w:tc>
        <w:tc>
          <w:tcPr>
            <w:tcW w:w="984" w:type="dxa"/>
          </w:tcPr>
          <w:p w14:paraId="03749E7B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  <w:p w14:paraId="2BF08F4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906" w:type="dxa"/>
          </w:tcPr>
          <w:p w14:paraId="46B57248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900" w:type="dxa"/>
          </w:tcPr>
          <w:p w14:paraId="39EE05AE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810" w:type="dxa"/>
          </w:tcPr>
          <w:p w14:paraId="7B5CAFA9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810" w:type="dxa"/>
          </w:tcPr>
          <w:p w14:paraId="2DCBE33A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900" w:type="dxa"/>
          </w:tcPr>
          <w:p w14:paraId="01D8F33A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2295" w:type="dxa"/>
          </w:tcPr>
          <w:p w14:paraId="7AF7B2A9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</w:tr>
    </w:tbl>
    <w:p w14:paraId="6185FC69">
      <w:pPr>
        <w:spacing w:after="0" w:line="360" w:lineRule="auto"/>
        <w:rPr>
          <w:rFonts w:ascii="Times New Roman" w:hAnsi="Times New Roman" w:eastAsia="Times New Roman" w:cs="Times New Roman"/>
          <w:b/>
          <w:caps/>
          <w:sz w:val="26"/>
          <w:szCs w:val="26"/>
          <w:u w:val="single"/>
          <w:lang w:val="en-US"/>
        </w:rPr>
      </w:pPr>
    </w:p>
    <w:p w14:paraId="6C3130E4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14"/>
          <w:szCs w:val="26"/>
          <w:lang w:val="en-US"/>
        </w:rPr>
      </w:pPr>
    </w:p>
    <w:p w14:paraId="362D987C">
      <w:pPr>
        <w:spacing w:after="0" w:line="360" w:lineRule="auto"/>
        <w:ind w:left="180" w:right="-216" w:hanging="360"/>
        <w:jc w:val="center"/>
        <w:rPr>
          <w:rFonts w:ascii="Times New Roman" w:hAnsi="Times New Roman" w:cs="Times New Roman" w:eastAsiaTheme="minorEastAsia"/>
          <w:b/>
          <w:sz w:val="36"/>
          <w:szCs w:val="26"/>
          <w:u w:val="single"/>
          <w:lang w:val="en-US"/>
        </w:rPr>
      </w:pPr>
      <w:r>
        <w:rPr>
          <w:rFonts w:ascii="Times New Roman" w:hAnsi="Times New Roman" w:eastAsia="Calibri" w:cs="Times New Roman"/>
          <w:i/>
          <w:sz w:val="28"/>
          <w:szCs w:val="26"/>
          <w:u w:val="single"/>
          <w:lang w:val="en-US"/>
        </w:rPr>
        <w:t xml:space="preserve">Answer any </w:t>
      </w:r>
      <w:r>
        <w:rPr>
          <w:rFonts w:ascii="Times New Roman" w:hAnsi="Times New Roman" w:eastAsia="Calibri" w:cs="Times New Roman"/>
          <w:b/>
          <w:i/>
          <w:sz w:val="28"/>
          <w:szCs w:val="26"/>
          <w:u w:val="single"/>
          <w:lang w:val="en-US"/>
        </w:rPr>
        <w:t>five</w:t>
      </w:r>
      <w:r>
        <w:rPr>
          <w:rFonts w:ascii="Times New Roman" w:hAnsi="Times New Roman" w:eastAsia="Calibri" w:cs="Times New Roman"/>
          <w:i/>
          <w:sz w:val="28"/>
          <w:szCs w:val="26"/>
          <w:u w:val="single"/>
          <w:lang w:val="en-US"/>
        </w:rPr>
        <w:t xml:space="preserve"> questions</w:t>
      </w:r>
    </w:p>
    <w:p w14:paraId="0E3F980E">
      <w:pPr>
        <w:pStyle w:val="24"/>
        <w:numPr>
          <w:ilvl w:val="0"/>
          <w:numId w:val="2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 Identify the Jewish expectations of a Messiah.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38B8FDBE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Describe the annunciation of the birth of Jesus Christ by angel Gabriel Lk 1:26-38. </w:t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2BEB45C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(c)</w:t>
      </w:r>
      <w:r>
        <w:rPr>
          <w:rFonts w:ascii="Times New Roman" w:hAnsi="Times New Roman" w:cs="Times New Roman"/>
          <w:sz w:val="26"/>
          <w:szCs w:val="26"/>
        </w:rPr>
        <w:t xml:space="preserve"> State five ways in which Christians celebrate the birth of a child in Kenya today.     </w:t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7BDFCDE2">
      <w:pPr>
        <w:spacing w:after="0" w:line="360" w:lineRule="auto"/>
        <w:ind w:left="270" w:hanging="270"/>
        <w:jc w:val="right"/>
        <w:rPr>
          <w:rFonts w:ascii="Times New Roman" w:hAnsi="Times New Roman" w:cs="Times New Roman"/>
          <w:sz w:val="26"/>
          <w:szCs w:val="26"/>
        </w:rPr>
      </w:pPr>
    </w:p>
    <w:p w14:paraId="53EA4FF6">
      <w:pPr>
        <w:pStyle w:val="24"/>
        <w:numPr>
          <w:ilvl w:val="0"/>
          <w:numId w:val="2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Explain the significance of the parable of the sower Lk 8:4-</w:t>
      </w:r>
      <w:r>
        <w:rPr>
          <w:rFonts w:ascii="Times New Roman" w:hAnsi="Times New Roman" w:cs="Times New Roman"/>
          <w:b/>
          <w:sz w:val="26"/>
          <w:szCs w:val="26"/>
        </w:rPr>
        <w:t xml:space="preserve">15.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(7 marks)</w:t>
      </w:r>
    </w:p>
    <w:p w14:paraId="5F0A69C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Describe the incident when Jesus calmed the storm Lk 8: 22- 25.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2D8805B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(c)  State</w:t>
      </w:r>
      <w:r>
        <w:rPr>
          <w:rFonts w:ascii="Times New Roman" w:hAnsi="Times New Roman" w:cs="Times New Roman"/>
          <w:sz w:val="26"/>
          <w:szCs w:val="26"/>
        </w:rPr>
        <w:t xml:space="preserve"> lessons learnt about Jesus from His works of compassion.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564F9624">
      <w:pPr>
        <w:spacing w:after="0" w:line="360" w:lineRule="auto"/>
        <w:ind w:left="270" w:hanging="270"/>
        <w:jc w:val="right"/>
        <w:rPr>
          <w:rFonts w:ascii="Times New Roman" w:hAnsi="Times New Roman" w:cs="Times New Roman"/>
          <w:sz w:val="26"/>
          <w:szCs w:val="26"/>
        </w:rPr>
      </w:pPr>
    </w:p>
    <w:p w14:paraId="463FD56B">
      <w:pPr>
        <w:pStyle w:val="24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Jesus' teaching on watchfulness and readiness (Luke 12: 35-48)</w:t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19EB4AC2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(b)</w:t>
      </w:r>
      <w:r>
        <w:rPr>
          <w:rFonts w:ascii="Times New Roman" w:hAnsi="Times New Roman" w:cs="Times New Roman"/>
          <w:sz w:val="26"/>
          <w:szCs w:val="26"/>
        </w:rPr>
        <w:t xml:space="preserve"> Identify seven evidences that confirm that Jesus resurrected from death Lk 24:1-50.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729FA2A1">
      <w:pPr>
        <w:spacing w:after="0"/>
        <w:ind w:left="270" w:hanging="270"/>
        <w:rPr>
          <w:rStyle w:val="42"/>
          <w:rFonts w:ascii="Times New Roman" w:hAnsi="Times New Roman" w:cs="Times New Roman"/>
          <w:bCs/>
          <w:i w:val="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(c)</w:t>
      </w:r>
      <w:r>
        <w:rPr>
          <w:rStyle w:val="42"/>
          <w:rFonts w:ascii="Times New Roman" w:hAnsi="Times New Roman" w:cs="Times New Roman"/>
          <w:bCs/>
          <w:i w:val="0"/>
          <w:sz w:val="26"/>
          <w:szCs w:val="26"/>
        </w:rPr>
        <w:t xml:space="preserve"> State seven lessons Christians learn from the suffering and death of Jesus</w:t>
      </w: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712EF67E">
      <w:pPr>
        <w:spacing w:after="0" w:line="360" w:lineRule="auto"/>
        <w:ind w:left="270" w:hanging="270"/>
        <w:jc w:val="right"/>
        <w:rPr>
          <w:rFonts w:ascii="Times New Roman" w:hAnsi="Times New Roman" w:cs="Times New Roman"/>
          <w:sz w:val="26"/>
          <w:szCs w:val="26"/>
        </w:rPr>
      </w:pPr>
    </w:p>
    <w:p w14:paraId="31B3314A">
      <w:pPr>
        <w:pStyle w:val="24"/>
        <w:spacing w:after="0" w:line="360" w:lineRule="auto"/>
        <w:ind w:left="270" w:hanging="270"/>
        <w:rPr>
          <w:rStyle w:val="42"/>
          <w:rFonts w:ascii="Times New Roman" w:hAnsi="Times New Roman" w:cs="Times New Roman"/>
          <w:bCs/>
          <w:i w:val="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Style w:val="42"/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Style w:val="42"/>
          <w:rFonts w:ascii="Times New Roman" w:hAnsi="Times New Roman" w:cs="Times New Roman"/>
          <w:bCs/>
          <w:i w:val="0"/>
          <w:sz w:val="26"/>
          <w:szCs w:val="26"/>
        </w:rPr>
        <w:t xml:space="preserve">Outline Saint Paul’s teaching on Love (1 </w:t>
      </w:r>
      <w:r>
        <w:rPr>
          <w:rStyle w:val="42"/>
          <w:rFonts w:ascii="Times New Roman" w:hAnsi="Times New Roman" w:cs="Times New Roman"/>
          <w:b/>
          <w:bCs/>
          <w:i w:val="0"/>
          <w:sz w:val="26"/>
          <w:szCs w:val="26"/>
        </w:rPr>
        <w:t>Corinthians 13)</w:t>
      </w:r>
      <w:r>
        <w:rPr>
          <w:rStyle w:val="42"/>
          <w:rFonts w:ascii="Times New Roman" w:hAnsi="Times New Roman" w:cs="Times New Roman"/>
          <w:b/>
          <w:bCs/>
          <w:i w:val="0"/>
          <w:sz w:val="26"/>
          <w:szCs w:val="26"/>
        </w:rPr>
        <w:tab/>
      </w:r>
      <w:r>
        <w:rPr>
          <w:rStyle w:val="42"/>
          <w:rFonts w:ascii="Times New Roman" w:hAnsi="Times New Roman" w:cs="Times New Roman"/>
          <w:b/>
          <w:bCs/>
          <w:i w:val="0"/>
          <w:sz w:val="26"/>
          <w:szCs w:val="26"/>
        </w:rPr>
        <w:tab/>
      </w:r>
      <w:r>
        <w:rPr>
          <w:rStyle w:val="42"/>
          <w:rFonts w:ascii="Times New Roman" w:hAnsi="Times New Roman" w:cs="Times New Roman"/>
          <w:b/>
          <w:bCs/>
          <w:i w:val="0"/>
          <w:sz w:val="26"/>
          <w:szCs w:val="26"/>
        </w:rPr>
        <w:tab/>
      </w:r>
      <w:r>
        <w:rPr>
          <w:rStyle w:val="42"/>
          <w:rFonts w:ascii="Times New Roman" w:hAnsi="Times New Roman" w:cs="Times New Roman"/>
          <w:b/>
          <w:bCs/>
          <w:i w:val="0"/>
          <w:sz w:val="26"/>
          <w:szCs w:val="26"/>
        </w:rPr>
        <w:t xml:space="preserve">     (7 marks)</w:t>
      </w:r>
    </w:p>
    <w:p w14:paraId="4276C4EA">
      <w:pPr>
        <w:tabs>
          <w:tab w:val="left" w:pos="900"/>
        </w:tabs>
        <w:autoSpaceDE w:val="0"/>
        <w:autoSpaceDN w:val="0"/>
        <w:adjustRightInd w:val="0"/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42"/>
          <w:rFonts w:ascii="Times New Roman" w:hAnsi="Times New Roman" w:cs="Times New Roman"/>
          <w:b/>
          <w:i w:val="0"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The teachings of Peter concerning the people of God (1st </w:t>
      </w:r>
      <w:r>
        <w:rPr>
          <w:rFonts w:ascii="Times New Roman" w:hAnsi="Times New Roman" w:cs="Times New Roman"/>
          <w:b/>
          <w:sz w:val="26"/>
          <w:szCs w:val="26"/>
        </w:rPr>
        <w:t xml:space="preserve">Peter 2:9-10)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(7 marks)</w:t>
      </w:r>
    </w:p>
    <w:p w14:paraId="616D2776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(c) Give</w:t>
      </w:r>
      <w:r>
        <w:rPr>
          <w:rFonts w:ascii="Times New Roman" w:hAnsi="Times New Roman" w:cs="Times New Roman"/>
          <w:sz w:val="26"/>
          <w:szCs w:val="26"/>
        </w:rPr>
        <w:t xml:space="preserve"> six ways through which Christians can promote unity among themselves in Kenya today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338FCDA2">
      <w:pPr>
        <w:pStyle w:val="24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ED08BAE">
      <w:pPr>
        <w:shd w:val="clear" w:color="auto" w:fill="FFFFFF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5.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(a) Outline</w:t>
      </w:r>
      <w:r>
        <w:rPr>
          <w:rFonts w:ascii="Times New Roman" w:hAnsi="Times New Roman" w:cs="Times New Roman"/>
          <w:sz w:val="26"/>
          <w:szCs w:val="26"/>
        </w:rPr>
        <w:t xml:space="preserve"> seven Christian teaching on marriage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(6 marks)</w:t>
      </w:r>
    </w:p>
    <w:p w14:paraId="118B6529">
      <w:pPr>
        <w:shd w:val="clear" w:color="auto" w:fill="FFFFFF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(b) Identify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seven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Leisure activities common to Christianity and Traditional African             Communities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(7 marks)</w:t>
      </w:r>
    </w:p>
    <w:p w14:paraId="2BB48C4B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(c) State</w:t>
      </w:r>
      <w:r>
        <w:rPr>
          <w:rFonts w:ascii="Times New Roman" w:hAnsi="Times New Roman" w:cs="Times New Roman"/>
          <w:sz w:val="26"/>
          <w:szCs w:val="26"/>
        </w:rPr>
        <w:t xml:space="preserve"> six ways through which Christians in Kenya are helping to reduce child labour in the society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876EE24">
      <w:pPr>
        <w:pStyle w:val="24"/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59AAD34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6.(a)List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seven ways in which wealth was acquired in Traditional African Community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(7marks) </w:t>
      </w:r>
    </w:p>
    <w:p w14:paraId="69F35A5C">
      <w:pPr>
        <w:shd w:val="clear" w:color="auto" w:fill="FFFFFF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(b) Give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six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reasons why Christians are opposed to euthanasia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(6 marks)</w:t>
      </w:r>
    </w:p>
    <w:p w14:paraId="37DE7DA6">
      <w:pPr>
        <w:pStyle w:val="24"/>
        <w:shd w:val="clear" w:color="auto" w:fill="FFFFFF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(c) State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six reasons why Christians in Kenya should vote during the national general election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(6marks)</w:t>
      </w:r>
    </w:p>
    <w:p w14:paraId="0FC11448">
      <w:pPr>
        <w:spacing w:after="0" w:line="360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20CAE"/>
    <w:multiLevelType w:val="multilevel"/>
    <w:tmpl w:val="18B20CAE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3C6F18"/>
    <w:multiLevelType w:val="multilevel"/>
    <w:tmpl w:val="703C6F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1BC1B9D"/>
    <w:rsid w:val="01E0738C"/>
    <w:rsid w:val="02766BEE"/>
    <w:rsid w:val="02F568C0"/>
    <w:rsid w:val="033573F6"/>
    <w:rsid w:val="033B565F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44B7B"/>
    <w:rsid w:val="233D67A4"/>
    <w:rsid w:val="233E029F"/>
    <w:rsid w:val="235A661F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F32A6D"/>
    <w:rsid w:val="392E5693"/>
    <w:rsid w:val="39842B44"/>
    <w:rsid w:val="39FC1C10"/>
    <w:rsid w:val="39FD2376"/>
    <w:rsid w:val="39FE220F"/>
    <w:rsid w:val="3A1B7F08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2E404B"/>
    <w:rsid w:val="4A4D7CF5"/>
    <w:rsid w:val="4A9B0399"/>
    <w:rsid w:val="4B360715"/>
    <w:rsid w:val="4B9E07FA"/>
    <w:rsid w:val="4BA52C65"/>
    <w:rsid w:val="4BCA324F"/>
    <w:rsid w:val="4C193C6A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371</Words>
  <Characters>1920</Characters>
  <Lines>0</Lines>
  <Paragraphs>0</Paragraphs>
  <TotalTime>0</TotalTime>
  <ScaleCrop>false</ScaleCrop>
  <LinksUpToDate>false</LinksUpToDate>
  <CharactersWithSpaces>2452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4DB9CAC2CE0348C3815F70FC5C6B7715_13</vt:lpwstr>
  </property>
</Properties>
</file>