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554A4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80" name="Picture 1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" name="Picture 144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81" name="Picture 1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" name="Picture 144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3D6CD27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12D33CF5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313/2</w:t>
      </w:r>
    </w:p>
    <w:p w14:paraId="4CD6440B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52FD26F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54CC00A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314218B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FBA8BE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29606F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095263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</w:t>
      </w:r>
    </w:p>
    <w:p w14:paraId="0E2C4931">
      <w:pPr>
        <w:spacing w:after="0" w:line="360" w:lineRule="auto"/>
        <w:ind w:right="-216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40088C8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338C5266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941E28E">
      <w:pPr>
        <w:spacing w:after="0" w:line="360" w:lineRule="auto"/>
        <w:ind w:left="54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5F9D30B5">
      <w:pPr>
        <w:pStyle w:val="4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Six </w:t>
      </w:r>
      <w:r>
        <w:rPr>
          <w:rFonts w:ascii="Times New Roman" w:hAnsi="Times New Roman" w:cs="Times New Roman"/>
          <w:i/>
          <w:sz w:val="26"/>
          <w:szCs w:val="26"/>
        </w:rPr>
        <w:t>Questions.</w:t>
      </w:r>
    </w:p>
    <w:p w14:paraId="2C6288C4">
      <w:pPr>
        <w:pStyle w:val="4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ANY </w:t>
      </w:r>
      <w:r>
        <w:rPr>
          <w:rFonts w:ascii="Times New Roman" w:hAnsi="Times New Roman" w:cs="Times New Roman"/>
          <w:b/>
          <w:i/>
          <w:sz w:val="26"/>
          <w:szCs w:val="26"/>
        </w:rPr>
        <w:t>Five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the sheets provided.</w:t>
      </w:r>
    </w:p>
    <w:p w14:paraId="5B258817">
      <w:pPr>
        <w:pStyle w:val="4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The Candidates should check the Question paper to ascertain that the pages printed as indicated and that no Questions are missing.</w:t>
      </w:r>
    </w:p>
    <w:p w14:paraId="49E2BFBC">
      <w:pPr>
        <w:pStyle w:val="4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Each Question contains 20 Marks</w:t>
      </w:r>
    </w:p>
    <w:p w14:paraId="1AE25FEC">
      <w:pPr>
        <w:pStyle w:val="4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Candidates should answer the questions in </w:t>
      </w:r>
      <w:r>
        <w:rPr>
          <w:rFonts w:ascii="Times New Roman" w:hAnsi="Times New Roman" w:cs="Times New Roman"/>
          <w:b/>
          <w:i/>
          <w:sz w:val="26"/>
          <w:szCs w:val="26"/>
        </w:rPr>
        <w:t>English.</w:t>
      </w:r>
    </w:p>
    <w:p w14:paraId="7986A54A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D800FCE">
      <w:pPr>
        <w:spacing w:after="0" w:line="360" w:lineRule="auto"/>
        <w:ind w:left="180" w:right="-126" w:hanging="360"/>
        <w:jc w:val="center"/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FOR EXAMINER’S USE ONLY.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164"/>
        <w:gridCol w:w="1239"/>
        <w:gridCol w:w="1239"/>
        <w:gridCol w:w="1239"/>
        <w:gridCol w:w="1242"/>
        <w:gridCol w:w="934"/>
        <w:gridCol w:w="934"/>
      </w:tblGrid>
      <w:tr w14:paraId="49CAB6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314" w:type="dxa"/>
          </w:tcPr>
          <w:p w14:paraId="74EB187E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164" w:type="dxa"/>
          </w:tcPr>
          <w:p w14:paraId="7A177EA0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239" w:type="dxa"/>
          </w:tcPr>
          <w:p w14:paraId="7261ACD8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239" w:type="dxa"/>
          </w:tcPr>
          <w:p w14:paraId="2830C9E4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239" w:type="dxa"/>
          </w:tcPr>
          <w:p w14:paraId="72BDE733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242" w:type="dxa"/>
          </w:tcPr>
          <w:p w14:paraId="7A5B7248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934" w:type="dxa"/>
          </w:tcPr>
          <w:p w14:paraId="213C1D95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34" w:type="dxa"/>
          </w:tcPr>
          <w:p w14:paraId="1A47A67D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Totals</w:t>
            </w:r>
          </w:p>
        </w:tc>
      </w:tr>
      <w:tr w14:paraId="360B2D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314" w:type="dxa"/>
          </w:tcPr>
          <w:p w14:paraId="00BD4DA7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Score</w:t>
            </w:r>
          </w:p>
        </w:tc>
        <w:tc>
          <w:tcPr>
            <w:tcW w:w="1164" w:type="dxa"/>
          </w:tcPr>
          <w:p w14:paraId="7958A1D5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584561FD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78CD04CB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6C3DD070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42" w:type="dxa"/>
          </w:tcPr>
          <w:p w14:paraId="1A7239B9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934" w:type="dxa"/>
          </w:tcPr>
          <w:p w14:paraId="2B1D2A60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934" w:type="dxa"/>
          </w:tcPr>
          <w:p w14:paraId="18EF793F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65E0F389">
      <w:pPr>
        <w:spacing w:after="0" w:line="360" w:lineRule="auto"/>
        <w:ind w:left="180" w:right="-126" w:hanging="36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1EBCE60">
      <w:pPr>
        <w:spacing w:after="0" w:line="360" w:lineRule="auto"/>
        <w:ind w:left="630" w:right="-126"/>
        <w:jc w:val="center"/>
        <w:rPr>
          <w:rFonts w:ascii="Times New Roman" w:hAnsi="Times New Roman" w:eastAsia="Times New Roman" w:cs="Times New Roman"/>
          <w:i/>
          <w:sz w:val="24"/>
          <w:szCs w:val="26"/>
          <w:u w:val="single"/>
        </w:rPr>
      </w:pPr>
    </w:p>
    <w:p w14:paraId="4E58F92A">
      <w:pPr>
        <w:spacing w:after="0" w:line="360" w:lineRule="auto"/>
        <w:ind w:left="630" w:right="-126"/>
        <w:jc w:val="center"/>
        <w:rPr>
          <w:rFonts w:ascii="Times New Roman" w:hAnsi="Times New Roman" w:eastAsia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Answer any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FIVE</w:t>
      </w: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 questions in the spaces provided.</w:t>
      </w:r>
    </w:p>
    <w:p w14:paraId="3DEA7022">
      <w:pPr>
        <w:pStyle w:val="4"/>
        <w:numPr>
          <w:ilvl w:val="0"/>
          <w:numId w:val="2"/>
        </w:num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Describe Nathans prophecy on the coming of the messiah in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sz w:val="26"/>
          <w:szCs w:val="26"/>
        </w:rPr>
        <w:t xml:space="preserve"> Samuel 7:13-17.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65B9441">
      <w:pPr>
        <w:pStyle w:val="4"/>
        <w:numPr>
          <w:numId w:val="0"/>
        </w:numPr>
        <w:spacing w:after="0" w:line="360" w:lineRule="auto"/>
        <w:ind w:leftChars="0" w:right="-126" w:rightChars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25363D8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Outline the Jewish expectations concerning the messiah.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142A3455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State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ways Christians prepare for the coming of the Messiah.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322652B5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33FBB94">
      <w:pPr>
        <w:pStyle w:val="4"/>
        <w:numPr>
          <w:ilvl w:val="0"/>
          <w:numId w:val="2"/>
        </w:num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Show how John the Baptist is a link between the old and New Testament.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3F0BDDBB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Outline what Jesus said about John the Baptist in Luke 7:18-35.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54614EB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Explain how church leaders should respond to those who oppose them in church today. </w:t>
      </w:r>
    </w:p>
    <w:p w14:paraId="2C9D5EE1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2C4D999C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80AAE2B">
      <w:pPr>
        <w:pStyle w:val="4"/>
        <w:numPr>
          <w:ilvl w:val="0"/>
          <w:numId w:val="2"/>
        </w:num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Describe the incidence in which Jesus had the last supper with his disciples in Luke 22:1-38.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0CC87FD1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Give six reasons why Jesus used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bread</w:t>
      </w:r>
      <w:r>
        <w:rPr>
          <w:rFonts w:ascii="Times New Roman" w:hAnsi="Times New Roman" w:cs="Times New Roman"/>
          <w:sz w:val="26"/>
          <w:szCs w:val="26"/>
        </w:rPr>
        <w:t xml:space="preserve"> and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wine</w:t>
      </w:r>
      <w:r>
        <w:rPr>
          <w:rFonts w:ascii="Times New Roman" w:hAnsi="Times New Roman" w:cs="Times New Roman"/>
          <w:sz w:val="26"/>
          <w:szCs w:val="26"/>
        </w:rPr>
        <w:t xml:space="preserve"> during the last supper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25DE7EAC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Explain the importance of celebrating the Holy Communion in church today.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2DC2063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51D336ED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        </w:t>
      </w:r>
    </w:p>
    <w:p w14:paraId="2EEF0E73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4 (a]</w:t>
      </w:r>
      <w:r>
        <w:rPr>
          <w:color w:val="auto"/>
          <w:sz w:val="26"/>
          <w:szCs w:val="26"/>
        </w:rPr>
        <w:t xml:space="preserve"> State the teachings of Jesus on the role of the Holy Spirit</w:t>
      </w:r>
      <w:r>
        <w:rPr>
          <w:b/>
          <w:color w:val="auto"/>
          <w:sz w:val="26"/>
          <w:szCs w:val="26"/>
        </w:rPr>
        <w:t xml:space="preserve">.                           </w:t>
      </w:r>
      <w:r>
        <w:rPr>
          <w:b/>
          <w:color w:val="auto"/>
          <w:sz w:val="26"/>
          <w:szCs w:val="26"/>
        </w:rPr>
        <w:tab/>
      </w:r>
      <w:r>
        <w:rPr>
          <w:b/>
          <w:color w:val="auto"/>
          <w:sz w:val="26"/>
          <w:szCs w:val="26"/>
        </w:rPr>
        <w:t>6 marks</w:t>
      </w:r>
    </w:p>
    <w:p w14:paraId="240A0EEC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(b) Describe how the theme of the unity of believers is expressed in the image of the body   </w:t>
      </w:r>
    </w:p>
    <w:p w14:paraId="30EB2F9A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                    of Christ. (1 cor 12:12 – 27)                                                                          </w:t>
      </w:r>
      <w:r>
        <w:rPr>
          <w:b/>
          <w:color w:val="auto"/>
          <w:sz w:val="26"/>
          <w:szCs w:val="26"/>
        </w:rPr>
        <w:t>(7 marks)</w:t>
      </w:r>
      <w:r>
        <w:rPr>
          <w:color w:val="auto"/>
          <w:sz w:val="26"/>
          <w:szCs w:val="26"/>
        </w:rPr>
        <w:t xml:space="preserve"> </w:t>
      </w:r>
    </w:p>
    <w:p w14:paraId="498E05CE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 (c) State the factors that bind members of the church as one body today.           </w:t>
      </w:r>
      <w:r>
        <w:rPr>
          <w:b/>
          <w:color w:val="auto"/>
          <w:sz w:val="26"/>
          <w:szCs w:val="26"/>
        </w:rPr>
        <w:t xml:space="preserve">  </w:t>
      </w:r>
      <w:r>
        <w:rPr>
          <w:b/>
          <w:color w:val="auto"/>
          <w:sz w:val="26"/>
          <w:szCs w:val="26"/>
        </w:rPr>
        <w:tab/>
      </w:r>
      <w:r>
        <w:rPr>
          <w:b/>
          <w:color w:val="auto"/>
          <w:sz w:val="26"/>
          <w:szCs w:val="26"/>
        </w:rPr>
        <w:t xml:space="preserve">(6 marks) </w:t>
      </w:r>
    </w:p>
    <w:p w14:paraId="68818806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</w:p>
    <w:p w14:paraId="4C4C465D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5. (a) Outline</w:t>
      </w:r>
      <w:r>
        <w:rPr>
          <w:color w:val="auto"/>
          <w:sz w:val="26"/>
          <w:szCs w:val="26"/>
        </w:rPr>
        <w:t xml:space="preserve"> the importance of professional code of ethics.                                        </w:t>
      </w:r>
      <w:r>
        <w:rPr>
          <w:b/>
          <w:color w:val="auto"/>
          <w:sz w:val="26"/>
          <w:szCs w:val="26"/>
        </w:rPr>
        <w:t xml:space="preserve">   (7 marks</w:t>
      </w:r>
    </w:p>
    <w:p w14:paraId="2534451D">
      <w:pPr>
        <w:pStyle w:val="6"/>
        <w:spacing w:line="360" w:lineRule="auto"/>
        <w:ind w:left="270" w:right="-126" w:hanging="270"/>
        <w:jc w:val="both"/>
        <w:rPr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    (b) Explain</w:t>
      </w:r>
      <w:r>
        <w:rPr>
          <w:color w:val="auto"/>
          <w:sz w:val="26"/>
          <w:szCs w:val="26"/>
        </w:rPr>
        <w:t xml:space="preserve"> the relationship between work and leisure in the Christian view.            </w:t>
      </w:r>
      <w:r>
        <w:rPr>
          <w:b/>
          <w:color w:val="auto"/>
          <w:sz w:val="26"/>
          <w:szCs w:val="26"/>
        </w:rPr>
        <w:t xml:space="preserve"> [7marks] </w:t>
      </w:r>
    </w:p>
    <w:p w14:paraId="614C2F84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(c)</w:t>
      </w:r>
      <w:r>
        <w:rPr>
          <w:rFonts w:ascii="Times New Roman" w:hAnsi="Times New Roman" w:cs="Times New Roman"/>
          <w:sz w:val="26"/>
          <w:szCs w:val="26"/>
        </w:rPr>
        <w:t xml:space="preserve"> In what way can Christians use leisure to glorify God.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[6 marks]</w:t>
      </w:r>
    </w:p>
    <w:p w14:paraId="42C7CDD1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62FB63A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 a)</w:t>
      </w:r>
      <w:r>
        <w:rPr>
          <w:rFonts w:ascii="Times New Roman" w:hAnsi="Times New Roman" w:cs="Times New Roman"/>
          <w:sz w:val="26"/>
          <w:szCs w:val="26"/>
        </w:rPr>
        <w:t xml:space="preserve"> State ways in which science and technology has helped to improve human life.    </w:t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6F6E86BD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 Outline</w:t>
      </w:r>
      <w:r>
        <w:rPr>
          <w:rFonts w:ascii="Times New Roman" w:hAnsi="Times New Roman" w:cs="Times New Roman"/>
          <w:sz w:val="26"/>
          <w:szCs w:val="26"/>
        </w:rPr>
        <w:t xml:space="preserve"> the reasons why the church in Kenya is opposed to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cloning.</w:t>
      </w: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7E33FF49">
      <w:pPr>
        <w:pStyle w:val="4"/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 State</w:t>
      </w:r>
      <w:r>
        <w:rPr>
          <w:rFonts w:ascii="Times New Roman" w:hAnsi="Times New Roman" w:cs="Times New Roman"/>
          <w:sz w:val="26"/>
          <w:szCs w:val="26"/>
        </w:rPr>
        <w:t xml:space="preserve"> the reasons why Christians should donate blood.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2BD592D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6E08472"/>
    <w:sectPr>
      <w:pgSz w:w="11906" w:h="16838"/>
      <w:pgMar w:top="440" w:right="1800" w:bottom="1440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71D8C"/>
    <w:multiLevelType w:val="multilevel"/>
    <w:tmpl w:val="06871D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5177B"/>
    <w:multiLevelType w:val="multilevel"/>
    <w:tmpl w:val="0A45177B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3DF8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table" w:customStyle="1" w:styleId="5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2025-08-30T06:29:06Z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6E78E565B9EF493BB6ADF398931ECB8C_11</vt:lpwstr>
  </property>
</Properties>
</file>