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15Ht2F0d5g 47ultHq9 target blank rel noopener Download Rubric</w:t>
      </w:r>
    </w:p>
    <w:p>
      <w:r>
        <w:t>THE KENYA NATIONAL EXAMINATIONS COUNCIL</w:t>
      </w:r>
    </w:p>
    <w:p>
      <w:r>
        <w:t>KENYA JUNIOR SCHOOL EDUCATION ASSESSMENT</w:t>
      </w:r>
    </w:p>
    <w:p/>
    <w:p>
      <w:r>
        <w:t>911/1</w:t>
      </w:r>
    </w:p>
    <w:p>
      <w:r>
        <w:t>CREATIVE ARTS AND SPORTS</w:t>
      </w:r>
    </w:p>
    <w:p>
      <w:r>
        <w:t>Paper 1</w:t>
      </w:r>
    </w:p>
    <w:p>
      <w:r>
        <w:t>Project</w:t>
      </w:r>
    </w:p>
    <w:p>
      <w:r>
        <w:t>May-July 2025</w:t>
      </w:r>
    </w:p>
    <w:p>
      <w:r>
        <w:t>DURATION: 3 months</w:t>
      </w:r>
    </w:p>
    <w:p/>
    <w:p>
      <w:r>
        <w:t>INSTRUCTIONS TO SCHOOLS</w:t>
      </w:r>
    </w:p>
    <w:p>
      <w:r>
        <w:t>1.   This project paper should be taken in 3 months, during Term II and completed by</w:t>
      </w:r>
    </w:p>
    <w:p>
      <w:r>
        <w:t>31stJuly 2025.</w:t>
      </w:r>
    </w:p>
    <w:p>
      <w:r>
        <w:t>2.   Teachers are provided with scoring guides.</w:t>
      </w:r>
    </w:p>
    <w:p>
      <w:r>
        <w:t>3.   The project will be assessed in parts, where each milestone should be scored, and</w:t>
      </w:r>
    </w:p>
    <w:p>
      <w:r>
        <w:t>a record maintained for each learner.</w:t>
      </w:r>
    </w:p>
    <w:p>
      <w:r>
        <w:t>4.   The project carries a total of 100 marks.</w:t>
      </w:r>
    </w:p>
    <w:p/>
    <w:p>
      <w:r>
        <w:t>This document consists of 10 printed pages.</w:t>
      </w:r>
    </w:p>
    <w:p/>
    <w:p>
      <w:r>
        <w:t>©2025 The Kenya National Examinations Council                  Turn over</w:t>
      </w:r>
    </w:p>
    <w:p/>
    <w:p>
      <w:r>
        <w:t>INTRODUCTION</w:t>
      </w:r>
    </w:p>
    <w:p/>
    <w:p>
      <w:r>
        <w:t>(i)          This project includes activities from all component disciplines of the Creative Arts and Sports subject:</w:t>
      </w:r>
    </w:p>
    <w:p>
      <w:r>
        <w:t>Performing Arts (Music &amp; Theatre), Sports and Visual Arts.</w:t>
      </w:r>
    </w:p>
    <w:p>
      <w:r>
        <w:t>(ii)         Under the guidance of the teacher, learners are expected to complete all the projects in full. The assessment</w:t>
      </w:r>
    </w:p>
    <w:p>
      <w:r>
        <w:t>scores obtained will contribute to the learner’s final summative assessment.</w:t>
      </w:r>
    </w:p>
    <w:p>
      <w:r>
        <w:t>(iii)        Each task will be assessed using a specific assessment rubric. Learners should have access to the rubric to</w:t>
      </w:r>
    </w:p>
    <w:p>
      <w:r>
        <w:t>ensure their work aligns with the task requirements.</w:t>
      </w:r>
    </w:p>
    <w:p/>
    <w:p>
      <w:r>
        <w:t>Part 1: Music                        30 marks</w:t>
      </w:r>
    </w:p>
    <w:p/>
    <w:p>
      <w:r>
        <w:t>The learner is provided with two versions of the music “All Through the Night” in two different keys. The</w:t>
      </w:r>
    </w:p>
    <w:p>
      <w:r>
        <w:t>music in G major is for medium high voice (Soprano and Tenor), while the one in F major is for medium</w:t>
      </w:r>
    </w:p>
    <w:p>
      <w:r>
        <w:t>low voice (Alto and Baritone). Further, an audio recording of the piano accompaniment is provided to</w:t>
      </w:r>
    </w:p>
    <w:p>
      <w:r>
        <w:t>facilitate rehearsal and performance.</w:t>
      </w:r>
    </w:p>
    <w:p/>
    <w:p>
      <w:r>
        <w:t>Guided by the teacher, the learner is required to:</w:t>
      </w:r>
    </w:p>
    <w:p/>
    <w:p>
      <w:r>
        <w:t>(i)   Select the song version that is appropriate (as per voice range).</w:t>
      </w:r>
    </w:p>
    <w:p>
      <w:r>
        <w:t>(ii)  Learn, rehearse, and perform the selected song for assessment</w:t>
      </w:r>
    </w:p>
    <w:p>
      <w:r>
        <w:t>(iii) Observe the following aspects during preparation and performance:</w:t>
      </w:r>
    </w:p>
    <w:p>
      <w:r>
        <w:t>a) Note accuracy (rhythm, pitch)</w:t>
      </w:r>
    </w:p>
    <w:p>
      <w:r>
        <w:t>b) Vocal technique (Tone quality, phrasing and breathe control)</w:t>
      </w:r>
    </w:p>
    <w:p>
      <w:r>
        <w:t>c) Diction/Pronunciation of text</w:t>
      </w:r>
    </w:p>
    <w:p>
      <w:r>
        <w:t>d) Performance directions (tempo, dynamics)</w:t>
      </w:r>
    </w:p>
    <w:p>
      <w:r>
        <w:t>e) Compatibility with accompaniment</w:t>
      </w:r>
    </w:p>
    <w:p>
      <w:r>
        <w:t>f) Musicianship</w:t>
      </w:r>
    </w:p>
    <w:p>
      <w:r>
        <w:t>* The music scores are attached after Part 4</w:t>
      </w:r>
    </w:p>
    <w:p/>
    <w:p>
      <w:r>
        <w:t>Part 2: Theatre                      10 marks</w:t>
      </w:r>
    </w:p>
    <w:p/>
    <w:p>
      <w:r>
        <w:t>Working in groups of 6 to 8, learners are required to develop, rehearse, and perform a 3-minute story (Narrative)</w:t>
      </w:r>
    </w:p>
    <w:p>
      <w:r>
        <w:t>that addresses a contemporary societal issue.</w:t>
      </w:r>
    </w:p>
    <w:p/>
    <w:p>
      <w:r>
        <w:t>Task Components</w:t>
      </w:r>
    </w:p>
    <w:p/>
    <w:p>
      <w:r>
        <w:t>(i)       Composing the Story</w:t>
      </w:r>
    </w:p>
    <w:p>
      <w:r>
        <w:t>• Select a relevant social issue as the theme of the story.</w:t>
      </w:r>
    </w:p>
    <w:p>
      <w:r>
        <w:t>• Develop characters and arrange story milestones in a clear sequence (beginning, middle, and end).</w:t>
      </w:r>
    </w:p>
    <w:p>
      <w:r>
        <w:t>• Write a 3 -minute script, ensuring the story is engaging, well-paced, and with a clear theme.</w:t>
      </w:r>
    </w:p>
    <w:p>
      <w:r>
        <w:t>(ii)      Developing and Refining the Performance</w:t>
      </w:r>
    </w:p>
    <w:p>
      <w:r>
        <w:t>• Rehearse the story, refining voice projection, facial expressions, gestures, and movement.</w:t>
      </w:r>
    </w:p>
    <w:p>
      <w:r>
        <w:t>(iii)     Delivering the Final Performance</w:t>
      </w:r>
    </w:p>
    <w:p>
      <w:r>
        <w:t>• Perform the story with appropriate expression and proper use of voice and body.</w:t>
      </w:r>
    </w:p>
    <w:p>
      <w:r>
        <w:t>• Use appropriate costumes and props.</w:t>
      </w:r>
    </w:p>
    <w:p/>
    <w:p>
      <w:r>
        <w:t>Part 3: Sports                   30 marks</w:t>
      </w:r>
    </w:p>
    <w:p/>
    <w:p>
      <w:r>
        <w:t>The task requires the learners to work in groups of between 3 and 5 members. With the assistance of the</w:t>
      </w:r>
    </w:p>
    <w:p>
      <w:r>
        <w:t>teacher/parent/guardian/athletics coach, they are required to:</w:t>
      </w:r>
    </w:p>
    <w:p/>
    <w:p>
      <w:r>
        <w:t>a) Identify a race classified in the World Athletics Championship (800m, 1500m, 3000m steeplechase with</w:t>
      </w:r>
    </w:p>
    <w:p>
      <w:r>
        <w:t>lower barriers, and 5000m).</w:t>
      </w:r>
    </w:p>
    <w:p>
      <w:r>
        <w:t>b) Explore the race through discussions, watching videos and live performances, and make presentations</w:t>
      </w:r>
    </w:p>
    <w:p>
      <w:r>
        <w:t>in a format of choice such as oral, written, pictorial, digital etc.</w:t>
      </w:r>
    </w:p>
    <w:p>
      <w:r>
        <w:t>c) Discuss and record the rules that govern the race chosen.</w:t>
      </w:r>
    </w:p>
    <w:p>
      <w:r>
        <w:t>d) Identify and improvise materials required for the race.</w:t>
      </w:r>
    </w:p>
    <w:p>
      <w:r>
        <w:t>e) Using the improvised materials, model a mini track and indicate the key features.</w:t>
      </w:r>
    </w:p>
    <w:p>
      <w:r>
        <w:t>f) Participate in the race while fostering team and sportsmanship spirit. (The event may be organised by</w:t>
      </w:r>
    </w:p>
    <w:p>
      <w:r>
        <w:t>school or the community)</w:t>
      </w:r>
    </w:p>
    <w:p>
      <w:r>
        <w:t>g) Identify different career opportunities related to the sport.</w:t>
      </w:r>
    </w:p>
    <w:p>
      <w:r>
        <w:t>h) Reflect on personal performance, team dynamics and application of learnt skills.</w:t>
      </w:r>
    </w:p>
    <w:p>
      <w:r>
        <w:t>i) Maintain a portfolio to show the progress of your work. The portfolio may be physical (hardcopy) or</w:t>
      </w:r>
    </w:p>
    <w:p>
      <w:r>
        <w:t>electronic (soft copy).</w:t>
      </w:r>
    </w:p>
    <w:p/>
    <w:p>
      <w:r>
        <w:t>Part 4: Visual Arts              30 marks</w:t>
      </w:r>
    </w:p>
    <w:p/>
    <w:p>
      <w:r>
        <w:t>A newly constructed sports stadium is looking for a beautiful piece of art to enhance its entrance. The goal is to</w:t>
      </w:r>
    </w:p>
    <w:p>
      <w:r>
        <w:t>create a mosaic that represents the energy and motion of sports movements.</w:t>
      </w:r>
    </w:p>
    <w:p/>
    <w:p>
      <w:r>
        <w:t>Materials required for making the mosaic:</w:t>
      </w:r>
    </w:p>
    <w:p/>
    <w:p>
      <w:r>
        <w:t>•    Drawing paper</w:t>
      </w:r>
    </w:p>
    <w:p>
      <w:r>
        <w:t>•    Paint or coloured pencils</w:t>
      </w:r>
    </w:p>
    <w:p>
      <w:r>
        <w:t>•    Base for the mosaic (hardboard, cardboard or carton board depending on the type of tesserae)</w:t>
      </w:r>
    </w:p>
    <w:p>
      <w:r>
        <w:t>measuring 29.7 cm × 42 cm (A3 size).</w:t>
      </w:r>
    </w:p>
    <w:p>
      <w:r>
        <w:t>•    Tesserae; coloured paper, banana fibre, eggshells or broken tiles</w:t>
      </w:r>
    </w:p>
    <w:p>
      <w:r>
        <w:t>•    Scissors or suitable cutters (for cutting tesserae where applicable)</w:t>
      </w:r>
    </w:p>
    <w:p>
      <w:r>
        <w:t>•    Glue or adhesive suitable for the materials used</w:t>
      </w:r>
    </w:p>
    <w:p>
      <w:r>
        <w:t>•    Protective covering for the workspace (e.g., old newspapers or carton board or plastic sheet)</w:t>
      </w:r>
    </w:p>
    <w:p>
      <w:r>
        <w:t>•    Cleaning cloth or sponge (for cleaning any excess glue)</w:t>
      </w:r>
    </w:p>
    <w:p/>
    <w:p>
      <w:r>
        <w:t>Task Description</w:t>
      </w:r>
    </w:p>
    <w:p/>
    <w:p>
      <w:r>
        <w:t>Design a mosaic for the stadium inspired by the actions of athletes, such as running, jumping, and spinning. The</w:t>
      </w:r>
    </w:p>
    <w:p>
      <w:r>
        <w:t>mosaic should reflect motion using shapes and a suitable colour scheme that captures the energy and movement</w:t>
      </w:r>
    </w:p>
    <w:p>
      <w:r>
        <w:t>of the sporting world.</w:t>
      </w:r>
    </w:p>
    <w:p/>
    <w:p>
      <w:r>
        <w:t>The mosaic should be made from any one of the following materials: paper, eggshells, banana fibre or broken</w:t>
      </w:r>
    </w:p>
    <w:p>
      <w:r>
        <w:t>tiles.</w:t>
      </w:r>
    </w:p>
    <w:p/>
    <w:p>
      <w:r>
        <w:t>The complete mosaic should be within an area measuring 29.7 cm × 42 cm (A3 size).</w:t>
      </w:r>
    </w:p>
    <w:p/>
    <w:p>
      <w:r>
        <w:t>Individually,</w:t>
      </w:r>
    </w:p>
    <w:p/>
    <w:p>
      <w:r>
        <w:t>(i)       Plan the design: Start by making sketches that relate to sports movement on A4 or A3-sized drawing</w:t>
      </w:r>
    </w:p>
    <w:p>
      <w:r>
        <w:t>papers. Focus on clearly showing the action and movement.</w:t>
      </w:r>
    </w:p>
    <w:p/>
    <w:p>
      <w:r>
        <w:t>Turn over</w:t>
      </w:r>
    </w:p>
    <w:p/>
    <w:p>
      <w:r>
        <w:t>(ii)  Choose a colour scheme: Use colours that show action and energy. Paint or colour the sketches, date each</w:t>
      </w:r>
    </w:p>
    <w:p>
      <w:r>
        <w:t>one, and include them in the assessment portfolio as they form part of the final assessment.</w:t>
      </w:r>
    </w:p>
    <w:p>
      <w:r>
        <w:t>(iii) Source the tesserae: Use the chosen colour scheme to find suitable materials for the mosaic pieces.</w:t>
      </w:r>
    </w:p>
    <w:p>
      <w:r>
        <w:t>(iv) Prepare the tesserae: Carefully cut or break the tesserae (mosaic pieces) to ensure clean and precise</w:t>
      </w:r>
    </w:p>
    <w:p>
      <w:r>
        <w:t>pieces for effective arrangement.</w:t>
      </w:r>
    </w:p>
    <w:p>
      <w:r>
        <w:t>(v) Arrange and glue the tesserae on a suitable surface that clearly shows movement and flow. Secure them</w:t>
      </w:r>
    </w:p>
    <w:p>
      <w:r>
        <w:t>with glue, making sure they are firmly attached, with even, neat spacing.</w:t>
      </w:r>
    </w:p>
    <w:p>
      <w:r>
        <w:t>(vi) Finish the mosaic; Ensure that the mosaic is neat with all areas covered and edges tidy with no glue</w:t>
      </w:r>
    </w:p>
    <w:p>
      <w:r>
        <w:t>smears.</w:t>
      </w:r>
    </w:p>
    <w:p/>
    <w:p>
      <w:r>
        <w:t>1. Medium High Voice (Soprano and Tenor)</w:t>
      </w:r>
    </w:p>
    <w:p/>
    <w:p>
      <w:r>
        <w:t>2. Medium Low Voice (Alto and Baritone)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