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Высшая школа: Школа инженерии</w:t>
      </w:r>
    </w:p>
    <w:p>
      <w:pPr>
        <w:jc w:val="center"/>
      </w:pPr>
      <w:r>
        <w:t xml:space="preserve">Список научных и научно-методических трудов старшего преподавателя Школа инженерии PhD</w:t>
      </w:r>
    </w:p>
    <w:p>
      <w:pPr>
        <w:jc w:val="center"/>
      </w:pPr>
      <w:r>
        <w:t xml:space="preserve">Allazhar Bekzhan</w:t>
      </w:r>
    </w:p>
    <w:p>
      <w:pPr>
        <w:jc w:val="left"/>
      </w:pPr>
      <w:r>
        <w:t xml:space="preserve">Количество публикации сотрудника за весь период: 10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  <w:jc w:val="left"/>
      </w:pPr>
      <w:r>
        <w:t xml:space="preserve">Статьи в базе данных Scopus/WoS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Моя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5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Иванов И.И.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BCD numbers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self magazine, 1 volume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Фербер М.И.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fdsafadfdafd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  <w:jc w:val="left"/>
      </w:pPr>
      <w:r>
        <w:t xml:space="preserve">Материалы конференций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Filmmaking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  <w:jc w:val="left"/>
      </w:pPr>
      <w:r>
        <w:t xml:space="preserve">Статьи РК и не включенные в Scopus/WoS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Data Compression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Image Decoding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AIU magazine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Threejs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A.Bekzhan, Adilzhan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  <w:jc w:val="left"/>
      </w:pPr>
      <w:r>
        <w:t xml:space="preserve">Книги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In the blink of an eye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Silman-James Press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2024-10-22T12:15:43.483Z</dcterms:created>
  <dcterms:modified xsi:type="dcterms:W3CDTF">2024-10-22T12:15:43.483Z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