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7A86" w:rsidRDefault="00000000">
      <w:pPr>
        <w:pStyle w:val="Textbody"/>
      </w:pPr>
      <w:r>
        <w:t>Anthony Peter Dulong</w:t>
      </w:r>
      <w:r>
        <w:br/>
        <w:t xml:space="preserve">2771 </w:t>
      </w:r>
      <w:proofErr w:type="spellStart"/>
      <w:r>
        <w:t>Connaugh</w:t>
      </w:r>
      <w:proofErr w:type="spellEnd"/>
      <w:r>
        <w:t xml:space="preserve"> Ave, Halifax, NS, B3L 2Z8</w:t>
      </w:r>
    </w:p>
    <w:p w:rsidR="00117A86" w:rsidRDefault="00000000">
      <w:pPr>
        <w:pStyle w:val="Textbody"/>
      </w:pPr>
      <w:r>
        <w:t>HC# - 0000-247-312</w:t>
      </w:r>
      <w:r>
        <w:br/>
        <w:t>Email – antyebay@gmail.com</w:t>
      </w:r>
      <w:r>
        <w:br/>
        <w:t xml:space="preserve">Phone </w:t>
      </w:r>
      <w:proofErr w:type="gramStart"/>
      <w:r>
        <w:t>-  902</w:t>
      </w:r>
      <w:proofErr w:type="gramEnd"/>
      <w:r>
        <w:t>-778-3217</w:t>
      </w:r>
    </w:p>
    <w:p w:rsidR="00117A86" w:rsidRDefault="00000000">
      <w:pPr>
        <w:pStyle w:val="Textbody"/>
      </w:pPr>
      <w:r>
        <w:t>Please use email as primary and phone as secondary contact.</w:t>
      </w:r>
    </w:p>
    <w:p w:rsidR="00117A86" w:rsidRDefault="00000000">
      <w:pPr>
        <w:pStyle w:val="Heading1"/>
      </w:pPr>
      <w:r>
        <w:t>Patient Summary – Treatment-Resistant Insomnia, Anxiety, and Trauma</w:t>
      </w:r>
    </w:p>
    <w:p w:rsidR="00117A86" w:rsidRDefault="00000000">
      <w:pPr>
        <w:pStyle w:val="Textbody"/>
      </w:pPr>
      <w:r>
        <w:rPr>
          <w:rStyle w:val="StrongEmphasis"/>
        </w:rPr>
        <w:t>Background</w:t>
      </w:r>
    </w:p>
    <w:p w:rsidR="00117A86" w:rsidRDefault="00000000">
      <w:pPr>
        <w:pStyle w:val="Textbody"/>
        <w:numPr>
          <w:ilvl w:val="0"/>
          <w:numId w:val="1"/>
        </w:numPr>
      </w:pPr>
      <w:r>
        <w:t>Diagnoses: ADHD, PTSD (childhood physical/sexual abuse, confinement), GAD/Panic disorder, agoraphobia (progressively worsening).</w:t>
      </w:r>
    </w:p>
    <w:p w:rsidR="00117A86" w:rsidRDefault="00000000">
      <w:pPr>
        <w:pStyle w:val="Textbody"/>
        <w:numPr>
          <w:ilvl w:val="0"/>
          <w:numId w:val="1"/>
        </w:numPr>
      </w:pPr>
      <w:r>
        <w:t>Academic/functional history: high-achieving (Dalhousie student, A+ performance) despite symptoms.</w:t>
      </w:r>
    </w:p>
    <w:p w:rsidR="00117A86" w:rsidRDefault="00000000">
      <w:pPr>
        <w:pStyle w:val="Textbody"/>
        <w:numPr>
          <w:ilvl w:val="0"/>
          <w:numId w:val="1"/>
        </w:numPr>
      </w:pPr>
      <w:r>
        <w:t xml:space="preserve">Current major issue: </w:t>
      </w:r>
      <w:r>
        <w:rPr>
          <w:rStyle w:val="StrongEmphasis"/>
        </w:rPr>
        <w:t>severe, treatment-resistant insomnia and anxiety.</w:t>
      </w:r>
    </w:p>
    <w:p w:rsidR="00117A86" w:rsidRDefault="00000000">
      <w:pPr>
        <w:pStyle w:val="Textbody"/>
        <w:numPr>
          <w:ilvl w:val="0"/>
          <w:numId w:val="1"/>
        </w:numPr>
      </w:pPr>
      <w:r>
        <w:t>Sleep profile:</w:t>
      </w:r>
    </w:p>
    <w:p w:rsidR="00117A86" w:rsidRDefault="00000000">
      <w:pPr>
        <w:pStyle w:val="Textbody"/>
        <w:numPr>
          <w:ilvl w:val="1"/>
          <w:numId w:val="1"/>
        </w:numPr>
      </w:pPr>
      <w:r>
        <w:t xml:space="preserve">Can be awake 30–40 </w:t>
      </w:r>
      <w:proofErr w:type="spellStart"/>
      <w:r>
        <w:t>hrs</w:t>
      </w:r>
      <w:proofErr w:type="spellEnd"/>
      <w:r>
        <w:t xml:space="preserve"> unable to initiate sleep.</w:t>
      </w:r>
    </w:p>
    <w:p w:rsidR="00117A86" w:rsidRDefault="00000000">
      <w:pPr>
        <w:pStyle w:val="Textbody"/>
        <w:numPr>
          <w:ilvl w:val="1"/>
          <w:numId w:val="1"/>
        </w:numPr>
      </w:pPr>
      <w:r>
        <w:t>Even with heavy sedation, only achieves light, non-restorative sleep (easily woken, not groggy, not irritable).</w:t>
      </w:r>
    </w:p>
    <w:p w:rsidR="00117A86" w:rsidRDefault="00000000">
      <w:pPr>
        <w:pStyle w:val="Textbody"/>
        <w:numPr>
          <w:ilvl w:val="1"/>
          <w:numId w:val="1"/>
        </w:numPr>
      </w:pPr>
      <w:r>
        <w:t>Requires TV background noise to mask minor sounds (hypervigilance).</w:t>
      </w:r>
    </w:p>
    <w:p w:rsidR="00117A86" w:rsidRDefault="00000000">
      <w:pPr>
        <w:pStyle w:val="Textbody"/>
        <w:numPr>
          <w:ilvl w:val="1"/>
          <w:numId w:val="1"/>
        </w:numPr>
      </w:pPr>
      <w:r>
        <w:t>No restorative “deep” sleep; feels locked in hyperarousal.</w:t>
      </w:r>
    </w:p>
    <w:p w:rsidR="00117A86" w:rsidRDefault="00117A86">
      <w:pPr>
        <w:pStyle w:val="HorizontalLine"/>
      </w:pPr>
    </w:p>
    <w:p w:rsidR="00117A86" w:rsidRDefault="00000000">
      <w:pPr>
        <w:pStyle w:val="Textbody"/>
      </w:pPr>
      <w:r>
        <w:rPr>
          <w:rStyle w:val="StrongEmphasis"/>
        </w:rPr>
        <w:t>Medication History</w:t>
      </w:r>
    </w:p>
    <w:p w:rsidR="00117A86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Benzodiazepines</w:t>
      </w:r>
    </w:p>
    <w:p w:rsidR="00117A86" w:rsidRDefault="00000000">
      <w:pPr>
        <w:pStyle w:val="Textbody"/>
        <w:numPr>
          <w:ilvl w:val="1"/>
          <w:numId w:val="2"/>
        </w:numPr>
      </w:pPr>
      <w:r>
        <w:t>Current: diazepam 20mg/day, temazepam 60mg HS (limited effect, tolerance).</w:t>
      </w:r>
    </w:p>
    <w:p w:rsidR="00117A86" w:rsidRDefault="00000000">
      <w:pPr>
        <w:pStyle w:val="Textbody"/>
        <w:numPr>
          <w:ilvl w:val="1"/>
          <w:numId w:val="2"/>
        </w:numPr>
      </w:pPr>
      <w:r>
        <w:t>Past: alprazolam up to 6mg/day (reduced daytime anxiety but no sleep benefit; severe withdrawal).</w:t>
      </w:r>
    </w:p>
    <w:p w:rsidR="00117A86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Pregabalin</w:t>
      </w:r>
    </w:p>
    <w:p w:rsidR="00117A86" w:rsidRDefault="00000000">
      <w:pPr>
        <w:pStyle w:val="Textbody"/>
        <w:numPr>
          <w:ilvl w:val="1"/>
          <w:numId w:val="2"/>
        </w:numPr>
      </w:pPr>
      <w:r>
        <w:t>600mg/day (max dose) – modest daytime anxiety reduction, no meaningful sleep improvement.</w:t>
      </w:r>
    </w:p>
    <w:p w:rsidR="00117A86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Alcohol</w:t>
      </w:r>
    </w:p>
    <w:p w:rsidR="00117A86" w:rsidRDefault="00000000">
      <w:pPr>
        <w:pStyle w:val="Textbody"/>
        <w:numPr>
          <w:ilvl w:val="1"/>
          <w:numId w:val="2"/>
        </w:numPr>
      </w:pPr>
      <w:r>
        <w:t>Used daily with above for sedation; minimal impact on sleep.</w:t>
      </w:r>
    </w:p>
    <w:p w:rsidR="00117A86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Stimulants</w:t>
      </w:r>
    </w:p>
    <w:p w:rsidR="00117A86" w:rsidRDefault="00000000">
      <w:pPr>
        <w:pStyle w:val="Textbody"/>
        <w:numPr>
          <w:ilvl w:val="1"/>
          <w:numId w:val="2"/>
        </w:numPr>
      </w:pPr>
      <w:r>
        <w:t>Adderall 40mg AM — essential for focus/ADHD; neutral on sleep.</w:t>
      </w:r>
    </w:p>
    <w:p w:rsidR="00117A86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Antidepressants</w:t>
      </w:r>
    </w:p>
    <w:p w:rsidR="00117A86" w:rsidRDefault="00000000">
      <w:pPr>
        <w:pStyle w:val="Textbody"/>
        <w:numPr>
          <w:ilvl w:val="1"/>
          <w:numId w:val="2"/>
        </w:numPr>
      </w:pPr>
      <w:r>
        <w:lastRenderedPageBreak/>
        <w:t>SSRIs: fluoxetine, sertraline, escitalopram.</w:t>
      </w:r>
    </w:p>
    <w:p w:rsidR="00117A86" w:rsidRDefault="00000000">
      <w:pPr>
        <w:pStyle w:val="Textbody"/>
        <w:numPr>
          <w:ilvl w:val="1"/>
          <w:numId w:val="2"/>
        </w:numPr>
      </w:pPr>
      <w:r>
        <w:t>SNRIs: venlafaxine.</w:t>
      </w:r>
    </w:p>
    <w:p w:rsidR="00117A86" w:rsidRDefault="00000000">
      <w:pPr>
        <w:pStyle w:val="Textbody"/>
        <w:numPr>
          <w:ilvl w:val="1"/>
          <w:numId w:val="2"/>
        </w:numPr>
      </w:pPr>
      <w:r>
        <w:t>TCAs: multiple.</w:t>
      </w:r>
    </w:p>
    <w:p w:rsidR="00117A86" w:rsidRDefault="00000000">
      <w:pPr>
        <w:pStyle w:val="Textbody"/>
        <w:numPr>
          <w:ilvl w:val="1"/>
          <w:numId w:val="2"/>
        </w:numPr>
      </w:pPr>
      <w:r>
        <w:t>Atypical: mirtazapine, trazodone, others.</w:t>
      </w:r>
    </w:p>
    <w:p w:rsidR="00117A86" w:rsidRDefault="00000000">
      <w:pPr>
        <w:pStyle w:val="Textbody"/>
        <w:numPr>
          <w:ilvl w:val="1"/>
          <w:numId w:val="2"/>
        </w:numPr>
      </w:pPr>
      <w:r>
        <w:t>Trials up to 3 months each — ineffective, often worsened panic or caused vomiting.</w:t>
      </w:r>
    </w:p>
    <w:p w:rsidR="00117A86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Other</w:t>
      </w:r>
    </w:p>
    <w:p w:rsidR="00117A86" w:rsidRDefault="00000000">
      <w:pPr>
        <w:pStyle w:val="Textbody"/>
        <w:numPr>
          <w:ilvl w:val="1"/>
          <w:numId w:val="2"/>
        </w:numPr>
      </w:pPr>
      <w:r>
        <w:t>Lamotrigine 100mg/day trial — no effect, no withdrawal on discontinuation.</w:t>
      </w:r>
    </w:p>
    <w:p w:rsidR="00117A86" w:rsidRDefault="00000000">
      <w:pPr>
        <w:pStyle w:val="Textbody"/>
        <w:numPr>
          <w:ilvl w:val="1"/>
          <w:numId w:val="2"/>
        </w:numPr>
      </w:pPr>
      <w:r>
        <w:t>Z-drugs (zolpidem, etc.) — failed.</w:t>
      </w:r>
    </w:p>
    <w:p w:rsidR="00117A86" w:rsidRDefault="00000000">
      <w:pPr>
        <w:pStyle w:val="Textbody"/>
      </w:pPr>
      <w:r>
        <w:rPr>
          <w:rStyle w:val="StrongEmphasis"/>
        </w:rPr>
        <w:t>Opioid trial (short-term, self-limited use)</w:t>
      </w:r>
    </w:p>
    <w:p w:rsidR="00117A86" w:rsidRDefault="00000000">
      <w:pPr>
        <w:pStyle w:val="Textbody"/>
        <w:numPr>
          <w:ilvl w:val="0"/>
          <w:numId w:val="3"/>
        </w:numPr>
      </w:pPr>
      <w:r>
        <w:t>Brief exposure (never &gt;1 week, large spacing between uses).</w:t>
      </w:r>
    </w:p>
    <w:p w:rsidR="00117A86" w:rsidRDefault="00000000">
      <w:pPr>
        <w:pStyle w:val="Textbody"/>
        <w:numPr>
          <w:ilvl w:val="0"/>
          <w:numId w:val="3"/>
        </w:numPr>
      </w:pPr>
      <w:r>
        <w:t>Only intervention that reliably induced true pre-sleep drowsiness (“nod”) and restorative rest.</w:t>
      </w:r>
    </w:p>
    <w:p w:rsidR="00117A86" w:rsidRDefault="00000000">
      <w:pPr>
        <w:pStyle w:val="Textbody"/>
        <w:numPr>
          <w:ilvl w:val="0"/>
          <w:numId w:val="3"/>
        </w:numPr>
      </w:pPr>
      <w:r>
        <w:t>Discontinued due to awareness of dependence/overdose risk.</w:t>
      </w:r>
    </w:p>
    <w:p w:rsidR="00117A86" w:rsidRDefault="00000000">
      <w:pPr>
        <w:pStyle w:val="Textbody"/>
        <w:numPr>
          <w:ilvl w:val="0"/>
          <w:numId w:val="3"/>
        </w:numPr>
      </w:pPr>
      <w:r>
        <w:t xml:space="preserve">Considered clinically significant </w:t>
      </w:r>
      <w:r>
        <w:rPr>
          <w:rStyle w:val="StrongEmphasis"/>
        </w:rPr>
        <w:t>diagnostic clue</w:t>
      </w:r>
      <w:r>
        <w:t xml:space="preserve"> rather than a treatment request.</w:t>
      </w:r>
    </w:p>
    <w:p w:rsidR="00117A86" w:rsidRDefault="00117A86">
      <w:pPr>
        <w:pStyle w:val="HorizontalLine"/>
      </w:pPr>
    </w:p>
    <w:p w:rsidR="00117A86" w:rsidRDefault="00000000">
      <w:pPr>
        <w:pStyle w:val="Textbody"/>
      </w:pPr>
      <w:r>
        <w:rPr>
          <w:rStyle w:val="StrongEmphasis"/>
        </w:rPr>
        <w:t>Current Concerns</w:t>
      </w:r>
    </w:p>
    <w:p w:rsidR="00117A86" w:rsidRDefault="00000000">
      <w:pPr>
        <w:pStyle w:val="Textbody"/>
        <w:numPr>
          <w:ilvl w:val="0"/>
          <w:numId w:val="4"/>
        </w:numPr>
      </w:pPr>
      <w:r>
        <w:t>Profound, persistent insomnia despite maximal sedation.</w:t>
      </w:r>
    </w:p>
    <w:p w:rsidR="00117A86" w:rsidRDefault="00000000">
      <w:pPr>
        <w:pStyle w:val="Textbody"/>
        <w:numPr>
          <w:ilvl w:val="0"/>
          <w:numId w:val="4"/>
        </w:numPr>
      </w:pPr>
      <w:r>
        <w:t>Daytime anxiety partially controlled but at the cost of polypharmacy (benzos + pregabalin + alcohol).</w:t>
      </w:r>
    </w:p>
    <w:p w:rsidR="00117A86" w:rsidRDefault="00000000">
      <w:pPr>
        <w:pStyle w:val="Textbody"/>
        <w:numPr>
          <w:ilvl w:val="0"/>
          <w:numId w:val="4"/>
        </w:numPr>
      </w:pPr>
      <w:r>
        <w:t>Agoraphobia worsening — fear of leaving house, catastrophic belief “if I’m forced to move, I will die.”</w:t>
      </w:r>
    </w:p>
    <w:p w:rsidR="00117A86" w:rsidRDefault="00000000">
      <w:pPr>
        <w:pStyle w:val="Textbody"/>
        <w:numPr>
          <w:ilvl w:val="0"/>
          <w:numId w:val="4"/>
        </w:numPr>
      </w:pPr>
      <w:r>
        <w:t>Feels trapped between medications that do not work and the inability to function without them.</w:t>
      </w:r>
    </w:p>
    <w:p w:rsidR="00117A86" w:rsidRDefault="00117A86">
      <w:pPr>
        <w:pStyle w:val="HorizontalLine"/>
      </w:pPr>
    </w:p>
    <w:p w:rsidR="00117A86" w:rsidRDefault="00000000">
      <w:pPr>
        <w:pStyle w:val="Textbody"/>
      </w:pPr>
      <w:r>
        <w:rPr>
          <w:rStyle w:val="StrongEmphasis"/>
        </w:rPr>
        <w:t>What may be overlooked</w:t>
      </w:r>
    </w:p>
    <w:p w:rsidR="00117A86" w:rsidRDefault="00000000">
      <w:pPr>
        <w:pStyle w:val="Textbody"/>
        <w:numPr>
          <w:ilvl w:val="0"/>
          <w:numId w:val="5"/>
        </w:numPr>
      </w:pPr>
      <w:r>
        <w:t>Possible sleep architecture disruption (failure to enter restorative stages).</w:t>
      </w:r>
    </w:p>
    <w:p w:rsidR="00117A86" w:rsidRDefault="00000000">
      <w:pPr>
        <w:pStyle w:val="Textbody"/>
        <w:numPr>
          <w:ilvl w:val="0"/>
          <w:numId w:val="5"/>
        </w:numPr>
      </w:pPr>
      <w:r>
        <w:t>Potential role of endogenous opioid system (given unique opioid response).</w:t>
      </w:r>
    </w:p>
    <w:p w:rsidR="00117A86" w:rsidRDefault="00000000">
      <w:pPr>
        <w:pStyle w:val="Textbody"/>
        <w:numPr>
          <w:ilvl w:val="0"/>
          <w:numId w:val="5"/>
        </w:numPr>
      </w:pPr>
      <w:r>
        <w:t>Circadian rhythm disorder or trauma-driven hyperarousal.</w:t>
      </w:r>
    </w:p>
    <w:p w:rsidR="00117A86" w:rsidRDefault="00000000">
      <w:pPr>
        <w:pStyle w:val="Textbody"/>
        <w:numPr>
          <w:ilvl w:val="0"/>
          <w:numId w:val="5"/>
        </w:numPr>
      </w:pPr>
      <w:r>
        <w:t>Untested comorbidities: sleep apnea, restless leg syndrome, autonomic dysregulation.</w:t>
      </w:r>
    </w:p>
    <w:p w:rsidR="00117A86" w:rsidRDefault="00117A86">
      <w:pPr>
        <w:pStyle w:val="HorizontalLine"/>
      </w:pPr>
    </w:p>
    <w:p w:rsidR="00117A86" w:rsidRDefault="00000000">
      <w:pPr>
        <w:pStyle w:val="Textbody"/>
      </w:pPr>
      <w:r>
        <w:rPr>
          <w:rStyle w:val="StrongEmphasis"/>
        </w:rPr>
        <w:t>Requests for next steps</w:t>
      </w:r>
    </w:p>
    <w:p w:rsidR="00117A86" w:rsidRDefault="00000000">
      <w:pPr>
        <w:pStyle w:val="Textbody"/>
        <w:numPr>
          <w:ilvl w:val="0"/>
          <w:numId w:val="6"/>
        </w:numPr>
      </w:pPr>
      <w:r>
        <w:rPr>
          <w:rStyle w:val="StrongEmphasis"/>
        </w:rPr>
        <w:t>Sleep study (polysomnography ± MSLT)</w:t>
      </w:r>
      <w:r>
        <w:t xml:space="preserve"> to assess sleep stages and possible comorbid sleep disorders.</w:t>
      </w:r>
    </w:p>
    <w:p w:rsidR="00117A86" w:rsidRDefault="00000000">
      <w:pPr>
        <w:pStyle w:val="Textbody"/>
        <w:numPr>
          <w:ilvl w:val="0"/>
          <w:numId w:val="6"/>
        </w:numPr>
      </w:pPr>
      <w:r>
        <w:rPr>
          <w:rStyle w:val="StrongEmphasis"/>
        </w:rPr>
        <w:t>Review of non-standard pharmacologic approaches</w:t>
      </w:r>
      <w:r>
        <w:t>, e.g.:</w:t>
      </w:r>
    </w:p>
    <w:p w:rsidR="00117A86" w:rsidRDefault="00000000">
      <w:pPr>
        <w:pStyle w:val="Textbody"/>
        <w:numPr>
          <w:ilvl w:val="1"/>
          <w:numId w:val="6"/>
        </w:numPr>
      </w:pPr>
      <w:r>
        <w:t>Low-dose buprenorphine (off-label for PTSD/anxiety/insomnia — growing research).</w:t>
      </w:r>
    </w:p>
    <w:p w:rsidR="00117A86" w:rsidRDefault="00000000">
      <w:pPr>
        <w:pStyle w:val="Textbody"/>
        <w:numPr>
          <w:ilvl w:val="1"/>
          <w:numId w:val="6"/>
        </w:numPr>
      </w:pPr>
      <w:r>
        <w:t>Agents modulating arousal (clonidine, guanfacine, propranolol).</w:t>
      </w:r>
    </w:p>
    <w:p w:rsidR="00117A86" w:rsidRDefault="00000000">
      <w:pPr>
        <w:pStyle w:val="Textbody"/>
        <w:numPr>
          <w:ilvl w:val="1"/>
          <w:numId w:val="6"/>
        </w:numPr>
      </w:pPr>
      <w:r>
        <w:t>Non-opioid NMDA/kappa-targeted options if available.</w:t>
      </w:r>
    </w:p>
    <w:p w:rsidR="00117A86" w:rsidRDefault="00000000">
      <w:pPr>
        <w:pStyle w:val="Textbody"/>
        <w:numPr>
          <w:ilvl w:val="0"/>
          <w:numId w:val="6"/>
        </w:numPr>
      </w:pPr>
      <w:r>
        <w:rPr>
          <w:rStyle w:val="StrongEmphasis"/>
        </w:rPr>
        <w:t>Trauma-focused therapies</w:t>
      </w:r>
      <w:r>
        <w:t xml:space="preserve"> (EMDR, CPT, somatic therapies) to address persistent hyperarousal.</w:t>
      </w:r>
    </w:p>
    <w:p w:rsidR="00117A86" w:rsidRDefault="00000000">
      <w:pPr>
        <w:pStyle w:val="Textbody"/>
        <w:numPr>
          <w:ilvl w:val="0"/>
          <w:numId w:val="6"/>
        </w:numPr>
      </w:pPr>
      <w:r>
        <w:t>Re-evaluation of current polypharmacy risks (benzos + pregabalin + alcohol).</w:t>
      </w:r>
    </w:p>
    <w:p w:rsidR="00117A86" w:rsidRDefault="00117A86">
      <w:pPr>
        <w:pStyle w:val="HorizontalLine"/>
      </w:pPr>
    </w:p>
    <w:p w:rsidR="00117A86" w:rsidRDefault="00000000">
      <w:pPr>
        <w:pStyle w:val="Textbody"/>
      </w:pPr>
      <w:r>
        <w:t xml:space="preserve">⚠️ This document is intended to </w:t>
      </w:r>
      <w:r>
        <w:rPr>
          <w:rStyle w:val="StrongEmphasis"/>
        </w:rPr>
        <w:t>highlight history, treatment resistance, and diagnostic clues</w:t>
      </w:r>
      <w:r>
        <w:t xml:space="preserve"> — not as a request for specific controlled medications.</w:t>
      </w:r>
    </w:p>
    <w:p w:rsidR="00117A86" w:rsidRDefault="00117A86">
      <w:pPr>
        <w:pStyle w:val="Standard"/>
      </w:pPr>
    </w:p>
    <w:sectPr w:rsidR="00117A86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4C8F" w:rsidRDefault="006C4C8F">
      <w:r>
        <w:separator/>
      </w:r>
    </w:p>
  </w:endnote>
  <w:endnote w:type="continuationSeparator" w:id="0">
    <w:p w:rsidR="006C4C8F" w:rsidRDefault="006C4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4C8F" w:rsidRDefault="006C4C8F">
      <w:r>
        <w:rPr>
          <w:color w:val="000000"/>
        </w:rPr>
        <w:separator/>
      </w:r>
    </w:p>
  </w:footnote>
  <w:footnote w:type="continuationSeparator" w:id="0">
    <w:p w:rsidR="006C4C8F" w:rsidRDefault="006C4C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A3C"/>
    <w:multiLevelType w:val="multilevel"/>
    <w:tmpl w:val="3C620530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0299590A"/>
    <w:multiLevelType w:val="multilevel"/>
    <w:tmpl w:val="3C968FE4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1400751F"/>
    <w:multiLevelType w:val="multilevel"/>
    <w:tmpl w:val="11D21650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410C2A1E"/>
    <w:multiLevelType w:val="multilevel"/>
    <w:tmpl w:val="EF1A3870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4CBF7C02"/>
    <w:multiLevelType w:val="multilevel"/>
    <w:tmpl w:val="7110F746"/>
    <w:lvl w:ilvl="0">
      <w:start w:val="1"/>
      <w:numFmt w:val="decimal"/>
      <w:lvlText w:val="%1."/>
      <w:lvlJc w:val="left"/>
      <w:pPr>
        <w:ind w:left="707" w:hanging="283"/>
      </w:p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4DC001D3"/>
    <w:multiLevelType w:val="multilevel"/>
    <w:tmpl w:val="4B929A20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 w16cid:durableId="1254242872">
    <w:abstractNumId w:val="3"/>
  </w:num>
  <w:num w:numId="2" w16cid:durableId="631054694">
    <w:abstractNumId w:val="5"/>
  </w:num>
  <w:num w:numId="3" w16cid:durableId="666128817">
    <w:abstractNumId w:val="2"/>
  </w:num>
  <w:num w:numId="4" w16cid:durableId="826751275">
    <w:abstractNumId w:val="0"/>
  </w:num>
  <w:num w:numId="5" w16cid:durableId="1637374419">
    <w:abstractNumId w:val="1"/>
  </w:num>
  <w:num w:numId="6" w16cid:durableId="2122067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17A86"/>
    <w:rsid w:val="00117A86"/>
    <w:rsid w:val="006C4C8F"/>
    <w:rsid w:val="00E41CEE"/>
    <w:rsid w:val="00F5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3A2A9F-7D9B-4F8D-BA81-04FDBC04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Times New Roman" w:eastAsia="SimSun" w:hAnsi="Times New Roman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Dulong</dc:creator>
  <cp:lastModifiedBy>Anthony Dulong</cp:lastModifiedBy>
  <cp:revision>2</cp:revision>
  <dcterms:created xsi:type="dcterms:W3CDTF">2025-12-17T10:02:00Z</dcterms:created>
  <dcterms:modified xsi:type="dcterms:W3CDTF">2025-12-17T10:02:00Z</dcterms:modified>
</cp:coreProperties>
</file>